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CF932" w14:textId="77777777" w:rsidR="00C07F5F" w:rsidRPr="006F2AB1" w:rsidRDefault="00C07F5F" w:rsidP="00C07F5F">
      <w:pPr>
        <w:pStyle w:val="BodyText"/>
        <w:spacing w:before="4"/>
        <w:jc w:val="center"/>
        <w:rPr>
          <w:b/>
          <w:sz w:val="24"/>
          <w:szCs w:val="24"/>
        </w:rPr>
      </w:pPr>
      <w:r w:rsidRPr="006F2AB1">
        <w:rPr>
          <w:b/>
          <w:sz w:val="24"/>
          <w:szCs w:val="24"/>
        </w:rPr>
        <w:t>Minutes of the meeting of the Courts Service Board</w:t>
      </w:r>
    </w:p>
    <w:p w14:paraId="2000C0B8" w14:textId="77777777" w:rsidR="00C07F5F" w:rsidRPr="006F2AB1" w:rsidRDefault="00C07F5F" w:rsidP="00C07F5F">
      <w:pPr>
        <w:pStyle w:val="BodyText"/>
        <w:spacing w:before="4"/>
        <w:jc w:val="center"/>
        <w:rPr>
          <w:b/>
          <w:sz w:val="24"/>
          <w:szCs w:val="24"/>
        </w:rPr>
      </w:pPr>
      <w:r w:rsidRPr="006F2AB1">
        <w:rPr>
          <w:b/>
          <w:sz w:val="24"/>
          <w:szCs w:val="24"/>
        </w:rPr>
        <w:t>8</w:t>
      </w:r>
      <w:r w:rsidRPr="006F2AB1">
        <w:rPr>
          <w:b/>
          <w:sz w:val="24"/>
          <w:szCs w:val="24"/>
          <w:vertAlign w:val="superscript"/>
        </w:rPr>
        <w:t>th</w:t>
      </w:r>
      <w:r w:rsidRPr="006F2AB1">
        <w:rPr>
          <w:b/>
          <w:sz w:val="24"/>
          <w:szCs w:val="24"/>
        </w:rPr>
        <w:t xml:space="preserve"> April 2024</w:t>
      </w:r>
    </w:p>
    <w:p w14:paraId="57EE063E" w14:textId="77777777" w:rsidR="00C07F5F" w:rsidRPr="001F5EE8" w:rsidRDefault="00C07F5F" w:rsidP="00C07F5F">
      <w:pPr>
        <w:pStyle w:val="BodyText"/>
        <w:spacing w:before="4"/>
        <w:jc w:val="center"/>
        <w:rPr>
          <w:b/>
          <w:sz w:val="22"/>
          <w:szCs w:val="22"/>
        </w:rPr>
      </w:pPr>
    </w:p>
    <w:p w14:paraId="61726997" w14:textId="77777777" w:rsidR="00C07F5F" w:rsidRPr="001F5EE8" w:rsidRDefault="00C07F5F" w:rsidP="00C07F5F">
      <w:pPr>
        <w:pStyle w:val="BodyText"/>
        <w:spacing w:before="4"/>
        <w:ind w:firstLine="360"/>
        <w:rPr>
          <w:b/>
          <w:sz w:val="22"/>
          <w:szCs w:val="22"/>
        </w:rPr>
      </w:pPr>
      <w:r w:rsidRPr="001F5EE8">
        <w:rPr>
          <w:b/>
          <w:sz w:val="22"/>
          <w:szCs w:val="22"/>
        </w:rPr>
        <w:t xml:space="preserve">Present: </w:t>
      </w:r>
    </w:p>
    <w:p w14:paraId="7D49A35D" w14:textId="77777777" w:rsidR="00C07F5F" w:rsidRPr="001F5EE8" w:rsidRDefault="00C07F5F" w:rsidP="00C07F5F">
      <w:pPr>
        <w:pStyle w:val="BodyText"/>
        <w:numPr>
          <w:ilvl w:val="0"/>
          <w:numId w:val="6"/>
        </w:numPr>
        <w:tabs>
          <w:tab w:val="left" w:pos="3690"/>
        </w:tabs>
        <w:spacing w:before="4"/>
        <w:rPr>
          <w:bCs/>
          <w:sz w:val="22"/>
          <w:szCs w:val="22"/>
        </w:rPr>
      </w:pPr>
      <w:r w:rsidRPr="001F5EE8">
        <w:rPr>
          <w:bCs/>
          <w:sz w:val="22"/>
          <w:szCs w:val="22"/>
        </w:rPr>
        <w:t>The Hon. Ms. Justice Elizabeth Dunne, Chairperson of Courts Service Board</w:t>
      </w:r>
    </w:p>
    <w:p w14:paraId="0D0D1B01" w14:textId="77777777" w:rsidR="00C07F5F" w:rsidRPr="001F5EE8" w:rsidRDefault="00C07F5F" w:rsidP="00C07F5F">
      <w:pPr>
        <w:pStyle w:val="BodyText"/>
        <w:numPr>
          <w:ilvl w:val="0"/>
          <w:numId w:val="6"/>
        </w:numPr>
        <w:tabs>
          <w:tab w:val="left" w:pos="3690"/>
        </w:tabs>
        <w:spacing w:before="4"/>
        <w:rPr>
          <w:bCs/>
          <w:sz w:val="22"/>
          <w:szCs w:val="22"/>
        </w:rPr>
      </w:pPr>
      <w:r w:rsidRPr="001F5EE8">
        <w:rPr>
          <w:bCs/>
          <w:sz w:val="22"/>
          <w:szCs w:val="22"/>
        </w:rPr>
        <w:t>The Hon. Mr. Justice George Birmingham, Board Member</w:t>
      </w:r>
    </w:p>
    <w:p w14:paraId="4AD19E59" w14:textId="77777777" w:rsidR="00C07F5F" w:rsidRPr="001F5EE8" w:rsidRDefault="00C07F5F" w:rsidP="00C07F5F">
      <w:pPr>
        <w:pStyle w:val="BodyText"/>
        <w:numPr>
          <w:ilvl w:val="0"/>
          <w:numId w:val="6"/>
        </w:numPr>
        <w:tabs>
          <w:tab w:val="left" w:pos="3690"/>
        </w:tabs>
        <w:spacing w:before="4"/>
        <w:rPr>
          <w:bCs/>
          <w:sz w:val="22"/>
          <w:szCs w:val="22"/>
        </w:rPr>
      </w:pPr>
      <w:r w:rsidRPr="001F5EE8">
        <w:rPr>
          <w:bCs/>
          <w:sz w:val="22"/>
          <w:szCs w:val="22"/>
        </w:rPr>
        <w:t xml:space="preserve">The Hon. Mr. Justice David Barniville, Board Member  </w:t>
      </w:r>
    </w:p>
    <w:p w14:paraId="66B4A3E2" w14:textId="77777777" w:rsidR="00C07F5F" w:rsidRPr="001F5EE8" w:rsidRDefault="00C07F5F" w:rsidP="00C07F5F">
      <w:pPr>
        <w:pStyle w:val="BodyText"/>
        <w:numPr>
          <w:ilvl w:val="0"/>
          <w:numId w:val="6"/>
        </w:numPr>
        <w:tabs>
          <w:tab w:val="left" w:pos="3690"/>
        </w:tabs>
        <w:spacing w:before="4"/>
        <w:rPr>
          <w:bCs/>
          <w:sz w:val="22"/>
          <w:szCs w:val="22"/>
        </w:rPr>
      </w:pPr>
      <w:r w:rsidRPr="001F5EE8">
        <w:rPr>
          <w:bCs/>
          <w:sz w:val="22"/>
          <w:szCs w:val="22"/>
        </w:rPr>
        <w:t>The Hon. Ms. Justice Tara Burns, Board Member</w:t>
      </w:r>
    </w:p>
    <w:p w14:paraId="3AFFEFFD" w14:textId="77777777" w:rsidR="00C07F5F" w:rsidRPr="001F5EE8" w:rsidRDefault="00C07F5F" w:rsidP="00C07F5F">
      <w:pPr>
        <w:pStyle w:val="BodyText"/>
        <w:numPr>
          <w:ilvl w:val="0"/>
          <w:numId w:val="6"/>
        </w:numPr>
        <w:tabs>
          <w:tab w:val="left" w:pos="3690"/>
        </w:tabs>
        <w:spacing w:before="4"/>
        <w:rPr>
          <w:bCs/>
          <w:sz w:val="22"/>
          <w:szCs w:val="22"/>
        </w:rPr>
      </w:pPr>
      <w:r w:rsidRPr="001F5EE8">
        <w:rPr>
          <w:bCs/>
          <w:sz w:val="22"/>
          <w:szCs w:val="22"/>
        </w:rPr>
        <w:t>The Hon. Mr. Justice Tony O’Connor, Board Member</w:t>
      </w:r>
    </w:p>
    <w:p w14:paraId="07A6A36A" w14:textId="77777777" w:rsidR="00C07F5F" w:rsidRPr="001F5EE8" w:rsidRDefault="00C07F5F" w:rsidP="00C07F5F">
      <w:pPr>
        <w:pStyle w:val="BodyText"/>
        <w:numPr>
          <w:ilvl w:val="0"/>
          <w:numId w:val="6"/>
        </w:numPr>
        <w:tabs>
          <w:tab w:val="left" w:pos="3690"/>
        </w:tabs>
        <w:spacing w:before="4"/>
        <w:rPr>
          <w:bCs/>
          <w:sz w:val="22"/>
          <w:szCs w:val="22"/>
        </w:rPr>
      </w:pPr>
      <w:r w:rsidRPr="001F5EE8">
        <w:rPr>
          <w:bCs/>
          <w:sz w:val="22"/>
          <w:szCs w:val="22"/>
        </w:rPr>
        <w:t>The Hon. Ms. Justice Patricia Ryan, Board Member</w:t>
      </w:r>
    </w:p>
    <w:p w14:paraId="1ED7DF91" w14:textId="77777777" w:rsidR="00C07F5F" w:rsidRPr="001F5EE8" w:rsidRDefault="00C07F5F" w:rsidP="00C07F5F">
      <w:pPr>
        <w:pStyle w:val="BodyText"/>
        <w:numPr>
          <w:ilvl w:val="0"/>
          <w:numId w:val="6"/>
        </w:numPr>
        <w:tabs>
          <w:tab w:val="left" w:pos="3690"/>
        </w:tabs>
        <w:spacing w:before="4"/>
        <w:rPr>
          <w:bCs/>
          <w:sz w:val="22"/>
          <w:szCs w:val="22"/>
        </w:rPr>
      </w:pPr>
      <w:r w:rsidRPr="001F5EE8">
        <w:rPr>
          <w:bCs/>
          <w:sz w:val="22"/>
          <w:szCs w:val="22"/>
        </w:rPr>
        <w:t>His Honour Judge Paul Kelly, Board Member</w:t>
      </w:r>
    </w:p>
    <w:p w14:paraId="5AA89125" w14:textId="77777777" w:rsidR="00C07F5F" w:rsidRPr="001F5EE8" w:rsidRDefault="00C07F5F" w:rsidP="00C07F5F">
      <w:pPr>
        <w:pStyle w:val="BodyText"/>
        <w:numPr>
          <w:ilvl w:val="0"/>
          <w:numId w:val="6"/>
        </w:numPr>
        <w:tabs>
          <w:tab w:val="left" w:pos="3690"/>
        </w:tabs>
        <w:spacing w:before="4"/>
        <w:rPr>
          <w:bCs/>
          <w:sz w:val="22"/>
          <w:szCs w:val="22"/>
        </w:rPr>
      </w:pPr>
      <w:r w:rsidRPr="001F5EE8">
        <w:rPr>
          <w:bCs/>
          <w:sz w:val="22"/>
          <w:szCs w:val="22"/>
        </w:rPr>
        <w:t xml:space="preserve">Judge Alan Mitchell, Board Member </w:t>
      </w:r>
    </w:p>
    <w:p w14:paraId="0FD51F9F" w14:textId="77777777" w:rsidR="00C07F5F" w:rsidRPr="001F5EE8" w:rsidRDefault="00C07F5F" w:rsidP="00C07F5F">
      <w:pPr>
        <w:pStyle w:val="BodyText"/>
        <w:numPr>
          <w:ilvl w:val="0"/>
          <w:numId w:val="6"/>
        </w:numPr>
        <w:tabs>
          <w:tab w:val="left" w:pos="3690"/>
        </w:tabs>
        <w:spacing w:before="4"/>
        <w:rPr>
          <w:bCs/>
          <w:sz w:val="22"/>
          <w:szCs w:val="22"/>
        </w:rPr>
      </w:pPr>
      <w:r w:rsidRPr="001F5EE8">
        <w:rPr>
          <w:bCs/>
          <w:sz w:val="22"/>
          <w:szCs w:val="22"/>
        </w:rPr>
        <w:t>Ms. Angela Denning, Board Member</w:t>
      </w:r>
    </w:p>
    <w:p w14:paraId="7E2ACECE" w14:textId="77777777" w:rsidR="00C07F5F" w:rsidRPr="001F5EE8" w:rsidRDefault="00C07F5F" w:rsidP="00C07F5F">
      <w:pPr>
        <w:pStyle w:val="BodyText"/>
        <w:numPr>
          <w:ilvl w:val="0"/>
          <w:numId w:val="6"/>
        </w:numPr>
        <w:tabs>
          <w:tab w:val="left" w:pos="3690"/>
        </w:tabs>
        <w:spacing w:before="4"/>
        <w:rPr>
          <w:bCs/>
          <w:sz w:val="22"/>
          <w:szCs w:val="22"/>
        </w:rPr>
      </w:pPr>
      <w:r w:rsidRPr="001F5EE8">
        <w:rPr>
          <w:bCs/>
          <w:sz w:val="22"/>
          <w:szCs w:val="22"/>
        </w:rPr>
        <w:t>Mr. Stuart Gilhooly, Board Member</w:t>
      </w:r>
    </w:p>
    <w:p w14:paraId="4B4CAFF1" w14:textId="77777777" w:rsidR="00C07F5F" w:rsidRPr="001F5EE8" w:rsidRDefault="00C07F5F" w:rsidP="00C07F5F">
      <w:pPr>
        <w:pStyle w:val="BodyText"/>
        <w:numPr>
          <w:ilvl w:val="0"/>
          <w:numId w:val="6"/>
        </w:numPr>
        <w:tabs>
          <w:tab w:val="left" w:pos="3690"/>
        </w:tabs>
        <w:spacing w:before="4"/>
        <w:rPr>
          <w:bCs/>
          <w:sz w:val="22"/>
          <w:szCs w:val="22"/>
        </w:rPr>
      </w:pPr>
      <w:r w:rsidRPr="001F5EE8">
        <w:rPr>
          <w:bCs/>
          <w:sz w:val="22"/>
          <w:szCs w:val="22"/>
        </w:rPr>
        <w:t>Mr. Noel Beecher, Board Member</w:t>
      </w:r>
    </w:p>
    <w:p w14:paraId="58069B2C" w14:textId="77777777" w:rsidR="00C07F5F" w:rsidRPr="001F5EE8" w:rsidRDefault="00C07F5F" w:rsidP="00C07F5F">
      <w:pPr>
        <w:pStyle w:val="BodyText"/>
        <w:numPr>
          <w:ilvl w:val="0"/>
          <w:numId w:val="6"/>
        </w:numPr>
        <w:tabs>
          <w:tab w:val="left" w:pos="3690"/>
        </w:tabs>
        <w:spacing w:before="4"/>
        <w:rPr>
          <w:bCs/>
          <w:sz w:val="22"/>
          <w:szCs w:val="22"/>
        </w:rPr>
      </w:pPr>
      <w:r w:rsidRPr="001F5EE8">
        <w:rPr>
          <w:bCs/>
          <w:sz w:val="22"/>
          <w:szCs w:val="22"/>
        </w:rPr>
        <w:t>Ms. Sara Phelan, Board Member</w:t>
      </w:r>
    </w:p>
    <w:p w14:paraId="107BD309" w14:textId="77777777" w:rsidR="00C07F5F" w:rsidRPr="001F5EE8" w:rsidRDefault="00C07F5F" w:rsidP="00C07F5F">
      <w:pPr>
        <w:pStyle w:val="BodyText"/>
        <w:numPr>
          <w:ilvl w:val="0"/>
          <w:numId w:val="6"/>
        </w:numPr>
        <w:tabs>
          <w:tab w:val="left" w:pos="3690"/>
        </w:tabs>
        <w:spacing w:before="4"/>
        <w:rPr>
          <w:bCs/>
          <w:sz w:val="22"/>
          <w:szCs w:val="22"/>
        </w:rPr>
      </w:pPr>
      <w:r w:rsidRPr="001F5EE8">
        <w:rPr>
          <w:bCs/>
          <w:sz w:val="22"/>
          <w:szCs w:val="22"/>
        </w:rPr>
        <w:t xml:space="preserve">Mr. Derek Bunyan, Board Member </w:t>
      </w:r>
    </w:p>
    <w:p w14:paraId="795BB0E5" w14:textId="77777777" w:rsidR="00C07F5F" w:rsidRPr="001F5EE8" w:rsidRDefault="00C07F5F" w:rsidP="00C07F5F">
      <w:pPr>
        <w:pStyle w:val="BodyText"/>
        <w:numPr>
          <w:ilvl w:val="0"/>
          <w:numId w:val="6"/>
        </w:numPr>
        <w:tabs>
          <w:tab w:val="left" w:pos="3690"/>
        </w:tabs>
        <w:spacing w:before="4"/>
        <w:rPr>
          <w:bCs/>
          <w:sz w:val="22"/>
          <w:szCs w:val="22"/>
        </w:rPr>
      </w:pPr>
      <w:r w:rsidRPr="001F5EE8">
        <w:rPr>
          <w:bCs/>
          <w:sz w:val="22"/>
          <w:szCs w:val="22"/>
        </w:rPr>
        <w:t>Ms. Rachel Woods, Board Member</w:t>
      </w:r>
    </w:p>
    <w:p w14:paraId="4D9E3CF9" w14:textId="77777777" w:rsidR="00C07F5F" w:rsidRPr="001F5EE8" w:rsidRDefault="00C07F5F" w:rsidP="00C07F5F">
      <w:pPr>
        <w:pStyle w:val="BodyText"/>
        <w:numPr>
          <w:ilvl w:val="0"/>
          <w:numId w:val="6"/>
        </w:numPr>
        <w:tabs>
          <w:tab w:val="left" w:pos="3690"/>
        </w:tabs>
        <w:spacing w:before="4"/>
        <w:rPr>
          <w:bCs/>
          <w:sz w:val="22"/>
          <w:szCs w:val="22"/>
        </w:rPr>
      </w:pPr>
      <w:r w:rsidRPr="001F5EE8">
        <w:rPr>
          <w:bCs/>
          <w:sz w:val="22"/>
          <w:szCs w:val="22"/>
        </w:rPr>
        <w:t>Ms. Sarah Benson, Board Member</w:t>
      </w:r>
    </w:p>
    <w:p w14:paraId="4A95F8FE" w14:textId="77777777" w:rsidR="00C07F5F" w:rsidRPr="001F5EE8" w:rsidRDefault="00C07F5F" w:rsidP="00C07F5F">
      <w:pPr>
        <w:pStyle w:val="BodyText"/>
        <w:numPr>
          <w:ilvl w:val="0"/>
          <w:numId w:val="6"/>
        </w:numPr>
        <w:tabs>
          <w:tab w:val="left" w:pos="3690"/>
        </w:tabs>
        <w:spacing w:before="4"/>
        <w:rPr>
          <w:bCs/>
          <w:sz w:val="22"/>
          <w:szCs w:val="22"/>
        </w:rPr>
      </w:pPr>
      <w:r w:rsidRPr="001F5EE8">
        <w:rPr>
          <w:bCs/>
          <w:sz w:val="22"/>
          <w:szCs w:val="22"/>
        </w:rPr>
        <w:t xml:space="preserve">Mr. Owen Reidy, Board Member </w:t>
      </w:r>
    </w:p>
    <w:p w14:paraId="767E0E9F" w14:textId="77777777" w:rsidR="00C07F5F" w:rsidRPr="001F5EE8" w:rsidRDefault="00C07F5F" w:rsidP="00C07F5F">
      <w:pPr>
        <w:pStyle w:val="BodyText"/>
        <w:tabs>
          <w:tab w:val="left" w:pos="3690"/>
        </w:tabs>
        <w:spacing w:before="4"/>
        <w:ind w:left="360"/>
        <w:rPr>
          <w:bCs/>
          <w:sz w:val="22"/>
          <w:szCs w:val="22"/>
        </w:rPr>
      </w:pPr>
    </w:p>
    <w:p w14:paraId="5D03EE9C" w14:textId="77777777" w:rsidR="00C07F5F" w:rsidRPr="001F5EE8" w:rsidRDefault="00C07F5F" w:rsidP="00C07F5F">
      <w:pPr>
        <w:pStyle w:val="BodyText"/>
        <w:tabs>
          <w:tab w:val="left" w:pos="3690"/>
        </w:tabs>
        <w:spacing w:before="4"/>
        <w:ind w:left="360"/>
        <w:rPr>
          <w:bCs/>
          <w:sz w:val="22"/>
          <w:szCs w:val="22"/>
        </w:rPr>
      </w:pPr>
    </w:p>
    <w:p w14:paraId="7AE5B275" w14:textId="77777777" w:rsidR="00C07F5F" w:rsidRPr="001F5EE8" w:rsidRDefault="00C07F5F" w:rsidP="00C07F5F">
      <w:pPr>
        <w:pStyle w:val="BodyText"/>
        <w:tabs>
          <w:tab w:val="left" w:pos="3690"/>
        </w:tabs>
        <w:spacing w:before="4"/>
        <w:ind w:left="360"/>
        <w:rPr>
          <w:b/>
          <w:sz w:val="22"/>
          <w:szCs w:val="22"/>
        </w:rPr>
      </w:pPr>
      <w:r w:rsidRPr="001F5EE8">
        <w:rPr>
          <w:b/>
          <w:sz w:val="22"/>
          <w:szCs w:val="22"/>
        </w:rPr>
        <w:t xml:space="preserve">Apologies </w:t>
      </w:r>
    </w:p>
    <w:p w14:paraId="58FC1FE6" w14:textId="77777777" w:rsidR="00C07F5F" w:rsidRPr="001F5EE8" w:rsidRDefault="00C07F5F" w:rsidP="00C07F5F">
      <w:pPr>
        <w:pStyle w:val="BodyText"/>
        <w:numPr>
          <w:ilvl w:val="0"/>
          <w:numId w:val="7"/>
        </w:numPr>
        <w:tabs>
          <w:tab w:val="left" w:pos="3690"/>
        </w:tabs>
        <w:spacing w:before="4"/>
        <w:rPr>
          <w:bCs/>
          <w:sz w:val="22"/>
          <w:szCs w:val="22"/>
        </w:rPr>
      </w:pPr>
      <w:r w:rsidRPr="001F5EE8">
        <w:rPr>
          <w:bCs/>
          <w:sz w:val="22"/>
          <w:szCs w:val="22"/>
        </w:rPr>
        <w:t>Judge Alice Doyle</w:t>
      </w:r>
    </w:p>
    <w:p w14:paraId="5B609BE3" w14:textId="77777777" w:rsidR="00C07F5F" w:rsidRPr="001F5EE8" w:rsidRDefault="00C07F5F" w:rsidP="00C07F5F">
      <w:pPr>
        <w:pStyle w:val="BodyText"/>
        <w:tabs>
          <w:tab w:val="left" w:pos="3690"/>
        </w:tabs>
        <w:spacing w:before="4"/>
        <w:ind w:left="360"/>
        <w:rPr>
          <w:bCs/>
          <w:sz w:val="22"/>
          <w:szCs w:val="22"/>
        </w:rPr>
      </w:pPr>
    </w:p>
    <w:p w14:paraId="24492B6F" w14:textId="77777777" w:rsidR="00C07F5F" w:rsidRPr="001F5EE8" w:rsidRDefault="00C07F5F" w:rsidP="00C07F5F">
      <w:pPr>
        <w:pStyle w:val="BodyText"/>
        <w:spacing w:before="4"/>
        <w:rPr>
          <w:bCs/>
          <w:sz w:val="22"/>
          <w:szCs w:val="22"/>
        </w:rPr>
      </w:pPr>
    </w:p>
    <w:p w14:paraId="2613FE3E" w14:textId="77777777" w:rsidR="00C07F5F" w:rsidRPr="001F5EE8" w:rsidRDefault="00C07F5F" w:rsidP="00C07F5F">
      <w:pPr>
        <w:pStyle w:val="BodyText"/>
        <w:tabs>
          <w:tab w:val="left" w:pos="3690"/>
        </w:tabs>
        <w:spacing w:before="4"/>
        <w:rPr>
          <w:b/>
          <w:sz w:val="22"/>
          <w:szCs w:val="22"/>
        </w:rPr>
      </w:pPr>
      <w:r w:rsidRPr="001F5EE8">
        <w:rPr>
          <w:b/>
          <w:sz w:val="22"/>
          <w:szCs w:val="22"/>
        </w:rPr>
        <w:t xml:space="preserve">       </w:t>
      </w:r>
      <w:proofErr w:type="gramStart"/>
      <w:r w:rsidRPr="001F5EE8">
        <w:rPr>
          <w:b/>
          <w:sz w:val="22"/>
          <w:szCs w:val="22"/>
        </w:rPr>
        <w:t>Also</w:t>
      </w:r>
      <w:proofErr w:type="gramEnd"/>
      <w:r w:rsidRPr="001F5EE8">
        <w:rPr>
          <w:b/>
          <w:sz w:val="22"/>
          <w:szCs w:val="22"/>
        </w:rPr>
        <w:t xml:space="preserve"> in attendance</w:t>
      </w:r>
    </w:p>
    <w:p w14:paraId="680D5DD9" w14:textId="77777777" w:rsidR="00C07F5F" w:rsidRPr="001F5EE8" w:rsidRDefault="00C07F5F" w:rsidP="00C07F5F">
      <w:pPr>
        <w:pStyle w:val="BodyText"/>
        <w:tabs>
          <w:tab w:val="left" w:pos="3690"/>
        </w:tabs>
        <w:spacing w:before="4"/>
        <w:rPr>
          <w:bCs/>
          <w:sz w:val="22"/>
          <w:szCs w:val="22"/>
        </w:rPr>
      </w:pPr>
      <w:r w:rsidRPr="001F5EE8">
        <w:rPr>
          <w:b/>
          <w:sz w:val="22"/>
          <w:szCs w:val="22"/>
        </w:rPr>
        <w:t xml:space="preserve">       </w:t>
      </w:r>
    </w:p>
    <w:p w14:paraId="63D6390D" w14:textId="77777777" w:rsidR="00C07F5F" w:rsidRPr="001F5EE8" w:rsidRDefault="00C07F5F" w:rsidP="00C07F5F">
      <w:pPr>
        <w:pStyle w:val="BodyText"/>
        <w:numPr>
          <w:ilvl w:val="0"/>
          <w:numId w:val="7"/>
        </w:numPr>
        <w:spacing w:before="4"/>
        <w:rPr>
          <w:bCs/>
          <w:sz w:val="22"/>
          <w:szCs w:val="22"/>
        </w:rPr>
      </w:pPr>
      <w:r w:rsidRPr="001F5EE8">
        <w:rPr>
          <w:bCs/>
          <w:sz w:val="22"/>
          <w:szCs w:val="22"/>
        </w:rPr>
        <w:t>Mr. John Cleere, Head of Corporate Services</w:t>
      </w:r>
    </w:p>
    <w:p w14:paraId="2C57A527" w14:textId="77777777" w:rsidR="00C07F5F" w:rsidRPr="001F5EE8" w:rsidRDefault="00C07F5F" w:rsidP="00C07F5F">
      <w:pPr>
        <w:pStyle w:val="BodyText"/>
        <w:numPr>
          <w:ilvl w:val="0"/>
          <w:numId w:val="7"/>
        </w:numPr>
        <w:spacing w:before="4"/>
        <w:rPr>
          <w:bCs/>
          <w:sz w:val="22"/>
          <w:szCs w:val="22"/>
        </w:rPr>
      </w:pPr>
      <w:r w:rsidRPr="001F5EE8">
        <w:rPr>
          <w:bCs/>
          <w:sz w:val="22"/>
          <w:szCs w:val="22"/>
        </w:rPr>
        <w:t xml:space="preserve">Emer Darcy, Head of Strategy and Reform </w:t>
      </w:r>
    </w:p>
    <w:p w14:paraId="3967A58E" w14:textId="77777777" w:rsidR="00C07F5F" w:rsidRPr="001F5EE8" w:rsidRDefault="00C07F5F" w:rsidP="00C07F5F">
      <w:pPr>
        <w:pStyle w:val="BodyText"/>
        <w:numPr>
          <w:ilvl w:val="0"/>
          <w:numId w:val="7"/>
        </w:numPr>
        <w:spacing w:before="4"/>
        <w:rPr>
          <w:bCs/>
          <w:sz w:val="22"/>
          <w:szCs w:val="22"/>
        </w:rPr>
      </w:pPr>
      <w:r w:rsidRPr="001F5EE8">
        <w:rPr>
          <w:bCs/>
          <w:sz w:val="22"/>
          <w:szCs w:val="22"/>
        </w:rPr>
        <w:t>Ciarán O'Connor, State Architect and Principal Architect</w:t>
      </w:r>
      <w:r>
        <w:rPr>
          <w:bCs/>
          <w:sz w:val="22"/>
          <w:szCs w:val="22"/>
        </w:rPr>
        <w:t xml:space="preserve">, </w:t>
      </w:r>
      <w:r w:rsidRPr="001F5EE8">
        <w:rPr>
          <w:bCs/>
          <w:sz w:val="22"/>
          <w:szCs w:val="22"/>
        </w:rPr>
        <w:t>Office of Public Works</w:t>
      </w:r>
    </w:p>
    <w:p w14:paraId="58471100" w14:textId="77777777" w:rsidR="00C07F5F" w:rsidRPr="001F5EE8" w:rsidRDefault="00C07F5F" w:rsidP="00C07F5F">
      <w:pPr>
        <w:pStyle w:val="BodyText"/>
        <w:numPr>
          <w:ilvl w:val="0"/>
          <w:numId w:val="7"/>
        </w:numPr>
        <w:spacing w:before="4"/>
        <w:rPr>
          <w:bCs/>
          <w:sz w:val="22"/>
          <w:szCs w:val="22"/>
        </w:rPr>
      </w:pPr>
      <w:r w:rsidRPr="001F5EE8">
        <w:rPr>
          <w:sz w:val="22"/>
          <w:szCs w:val="22"/>
        </w:rPr>
        <w:t xml:space="preserve">Ms. Sarah Woods (Assistant Principal Architect, Office of the State Architect, </w:t>
      </w:r>
      <w:r w:rsidRPr="001F5EE8">
        <w:rPr>
          <w:bCs/>
          <w:sz w:val="22"/>
          <w:szCs w:val="22"/>
        </w:rPr>
        <w:t>Office of Public Works</w:t>
      </w:r>
    </w:p>
    <w:p w14:paraId="396413BA" w14:textId="77777777" w:rsidR="00C07F5F" w:rsidRPr="001F5EE8" w:rsidRDefault="00C07F5F" w:rsidP="00C07F5F">
      <w:pPr>
        <w:pStyle w:val="BodyText"/>
        <w:numPr>
          <w:ilvl w:val="0"/>
          <w:numId w:val="7"/>
        </w:numPr>
        <w:spacing w:before="4"/>
        <w:rPr>
          <w:bCs/>
          <w:sz w:val="22"/>
          <w:szCs w:val="22"/>
        </w:rPr>
      </w:pPr>
      <w:r w:rsidRPr="001F5EE8">
        <w:rPr>
          <w:bCs/>
          <w:sz w:val="22"/>
          <w:szCs w:val="22"/>
        </w:rPr>
        <w:t>Ms. Lisa Scott, Secretary to the Board</w:t>
      </w:r>
    </w:p>
    <w:p w14:paraId="4F55A188" w14:textId="77777777" w:rsidR="00C07F5F" w:rsidRPr="001F5EE8" w:rsidRDefault="00C07F5F" w:rsidP="00C07F5F">
      <w:pPr>
        <w:pStyle w:val="BodyText"/>
        <w:numPr>
          <w:ilvl w:val="0"/>
          <w:numId w:val="7"/>
        </w:numPr>
        <w:spacing w:before="4"/>
        <w:rPr>
          <w:bCs/>
          <w:sz w:val="22"/>
          <w:szCs w:val="22"/>
        </w:rPr>
      </w:pPr>
      <w:r w:rsidRPr="001F5EE8">
        <w:rPr>
          <w:bCs/>
          <w:sz w:val="22"/>
          <w:szCs w:val="22"/>
        </w:rPr>
        <w:t>Ms. Helen Thornton, Secretariat</w:t>
      </w:r>
      <w:r w:rsidRPr="001F5EE8">
        <w:rPr>
          <w:bCs/>
          <w:sz w:val="22"/>
          <w:szCs w:val="22"/>
        </w:rPr>
        <w:tab/>
      </w:r>
    </w:p>
    <w:p w14:paraId="2322CBE1" w14:textId="77777777" w:rsidR="00C07F5F" w:rsidRPr="001F5EE8" w:rsidRDefault="00C07F5F" w:rsidP="00C07F5F">
      <w:pPr>
        <w:pStyle w:val="BodyText"/>
        <w:numPr>
          <w:ilvl w:val="0"/>
          <w:numId w:val="7"/>
        </w:numPr>
        <w:spacing w:before="4"/>
        <w:rPr>
          <w:bCs/>
          <w:sz w:val="22"/>
          <w:szCs w:val="22"/>
        </w:rPr>
      </w:pPr>
      <w:r w:rsidRPr="001F5EE8">
        <w:rPr>
          <w:bCs/>
          <w:sz w:val="22"/>
          <w:szCs w:val="22"/>
        </w:rPr>
        <w:t>Ms. Rachel Murphy, Secretariat</w:t>
      </w:r>
    </w:p>
    <w:p w14:paraId="08F438AE" w14:textId="77777777" w:rsidR="00C07F5F" w:rsidRPr="001F5EE8" w:rsidRDefault="00C07F5F" w:rsidP="00C07F5F">
      <w:pPr>
        <w:pStyle w:val="BodyText"/>
        <w:spacing w:before="4"/>
        <w:ind w:left="420"/>
        <w:rPr>
          <w:bCs/>
          <w:sz w:val="22"/>
          <w:szCs w:val="22"/>
        </w:rPr>
      </w:pPr>
    </w:p>
    <w:p w14:paraId="1C2F18B2" w14:textId="77777777" w:rsidR="00C07F5F" w:rsidRPr="001F5EE8" w:rsidRDefault="00C07F5F" w:rsidP="00C07F5F">
      <w:pPr>
        <w:pStyle w:val="BodyText"/>
        <w:spacing w:before="4"/>
        <w:ind w:left="420"/>
        <w:rPr>
          <w:bCs/>
          <w:sz w:val="22"/>
          <w:szCs w:val="22"/>
        </w:rPr>
      </w:pPr>
    </w:p>
    <w:p w14:paraId="55D321F4" w14:textId="77777777" w:rsidR="00C07F5F" w:rsidRPr="001F5EE8" w:rsidRDefault="00C07F5F" w:rsidP="00C07F5F">
      <w:pPr>
        <w:pStyle w:val="BodyText"/>
        <w:spacing w:before="4"/>
        <w:ind w:left="420"/>
        <w:rPr>
          <w:bCs/>
          <w:sz w:val="22"/>
          <w:szCs w:val="22"/>
        </w:rPr>
      </w:pPr>
      <w:r w:rsidRPr="001F5EE8">
        <w:rPr>
          <w:sz w:val="22"/>
          <w:szCs w:val="22"/>
          <w:lang w:val="en-GB"/>
        </w:rPr>
        <w:t>A Quorum was reached.</w:t>
      </w:r>
    </w:p>
    <w:p w14:paraId="1FCA7DD0" w14:textId="77777777" w:rsidR="00C07F5F" w:rsidRPr="001F5EE8" w:rsidRDefault="00C07F5F" w:rsidP="00C07F5F"/>
    <w:p w14:paraId="364944D1" w14:textId="77777777" w:rsidR="00C07F5F" w:rsidRPr="001F5EE8" w:rsidRDefault="00C07F5F" w:rsidP="00C07F5F">
      <w:pPr>
        <w:spacing w:after="120" w:line="360" w:lineRule="auto"/>
      </w:pPr>
      <w:r w:rsidRPr="001F5EE8">
        <w:br w:type="page"/>
      </w:r>
    </w:p>
    <w:p w14:paraId="33E1DEDE" w14:textId="77777777" w:rsidR="00C07F5F" w:rsidRPr="001F5EE8" w:rsidRDefault="00C07F5F" w:rsidP="00C07F5F">
      <w:pPr>
        <w:spacing w:after="120" w:line="360" w:lineRule="auto"/>
      </w:pPr>
    </w:p>
    <w:p w14:paraId="7B2FB56C" w14:textId="77777777" w:rsidR="00C07F5F" w:rsidRPr="001F5EE8" w:rsidRDefault="00C07F5F" w:rsidP="00C07F5F">
      <w:pPr>
        <w:spacing w:after="120" w:line="360" w:lineRule="auto"/>
      </w:pPr>
      <w:r w:rsidRPr="001F5EE8">
        <w:t>1.</w:t>
      </w:r>
      <w:r w:rsidRPr="001F5EE8">
        <w:rPr>
          <w:b/>
          <w:bCs/>
        </w:rPr>
        <w:tab/>
        <w:t>Minutes of the meeting 26th February 2024</w:t>
      </w:r>
    </w:p>
    <w:p w14:paraId="704FFB13" w14:textId="77777777" w:rsidR="00C07F5F" w:rsidRPr="001F5EE8" w:rsidRDefault="00C07F5F" w:rsidP="00C07F5F">
      <w:pPr>
        <w:spacing w:after="120" w:line="360" w:lineRule="auto"/>
        <w:rPr>
          <w:b/>
          <w:bCs/>
        </w:rPr>
      </w:pPr>
      <w:r w:rsidRPr="001F5EE8">
        <w:t>The minutes were approved, with an amendment to Item 4, to state that the Financial Outturn 2023 (Report 11.2024)</w:t>
      </w:r>
      <w:r w:rsidRPr="001F5EE8">
        <w:rPr>
          <w:b/>
          <w:bCs/>
        </w:rPr>
        <w:t xml:space="preserve"> </w:t>
      </w:r>
      <w:r w:rsidRPr="001F5EE8">
        <w:t xml:space="preserve">was circulated and deferred. </w:t>
      </w:r>
    </w:p>
    <w:p w14:paraId="475FF812" w14:textId="77777777" w:rsidR="00C07F5F" w:rsidRPr="001F5EE8" w:rsidRDefault="00C07F5F" w:rsidP="00C07F5F">
      <w:pPr>
        <w:adjustRightInd w:val="0"/>
      </w:pPr>
    </w:p>
    <w:p w14:paraId="47BCA13B" w14:textId="77777777" w:rsidR="00C07F5F" w:rsidRPr="001F5EE8" w:rsidRDefault="00C07F5F" w:rsidP="00C07F5F">
      <w:pPr>
        <w:pStyle w:val="BodyText"/>
        <w:ind w:left="567"/>
        <w:rPr>
          <w:b/>
          <w:bCs/>
          <w:sz w:val="22"/>
          <w:szCs w:val="22"/>
          <w:lang w:val="en-GB"/>
        </w:rPr>
      </w:pPr>
      <w:r w:rsidRPr="001F5EE8">
        <w:rPr>
          <w:b/>
          <w:bCs/>
          <w:sz w:val="22"/>
          <w:szCs w:val="22"/>
          <w:lang w:val="en-GB"/>
        </w:rPr>
        <w:t>Meeting actions and Decisions</w:t>
      </w:r>
    </w:p>
    <w:tbl>
      <w:tblPr>
        <w:tblStyle w:val="TableGrid"/>
        <w:tblW w:w="9497" w:type="dxa"/>
        <w:tblInd w:w="137" w:type="dxa"/>
        <w:tblLook w:val="04A0" w:firstRow="1" w:lastRow="0" w:firstColumn="1" w:lastColumn="0" w:noHBand="0" w:noVBand="1"/>
      </w:tblPr>
      <w:tblGrid>
        <w:gridCol w:w="1588"/>
        <w:gridCol w:w="1818"/>
        <w:gridCol w:w="1878"/>
        <w:gridCol w:w="1023"/>
        <w:gridCol w:w="1720"/>
        <w:gridCol w:w="1470"/>
      </w:tblGrid>
      <w:tr w:rsidR="00C07F5F" w:rsidRPr="001F5EE8" w14:paraId="5C113997" w14:textId="77777777" w:rsidTr="00187B49">
        <w:tc>
          <w:tcPr>
            <w:tcW w:w="1588" w:type="dxa"/>
          </w:tcPr>
          <w:p w14:paraId="2A823458" w14:textId="77777777" w:rsidR="00C07F5F" w:rsidRPr="001F5EE8" w:rsidRDefault="00C07F5F" w:rsidP="00187B49">
            <w:pPr>
              <w:rPr>
                <w:b/>
                <w:bCs/>
              </w:rPr>
            </w:pPr>
            <w:r w:rsidRPr="001F5EE8">
              <w:rPr>
                <w:b/>
                <w:bCs/>
              </w:rPr>
              <w:t>Action No.</w:t>
            </w:r>
          </w:p>
        </w:tc>
        <w:tc>
          <w:tcPr>
            <w:tcW w:w="1818" w:type="dxa"/>
          </w:tcPr>
          <w:p w14:paraId="601EDAA0" w14:textId="77777777" w:rsidR="00C07F5F" w:rsidRPr="001F5EE8" w:rsidRDefault="00C07F5F" w:rsidP="00187B49">
            <w:pPr>
              <w:rPr>
                <w:b/>
                <w:bCs/>
              </w:rPr>
            </w:pPr>
            <w:r w:rsidRPr="001F5EE8">
              <w:rPr>
                <w:b/>
                <w:bCs/>
              </w:rPr>
              <w:t>Report</w:t>
            </w:r>
          </w:p>
        </w:tc>
        <w:tc>
          <w:tcPr>
            <w:tcW w:w="1878" w:type="dxa"/>
          </w:tcPr>
          <w:p w14:paraId="1AB610FB" w14:textId="77777777" w:rsidR="00C07F5F" w:rsidRPr="001F5EE8" w:rsidRDefault="00C07F5F" w:rsidP="00187B49">
            <w:pPr>
              <w:rPr>
                <w:b/>
                <w:bCs/>
              </w:rPr>
            </w:pPr>
            <w:r w:rsidRPr="001F5EE8">
              <w:rPr>
                <w:b/>
                <w:bCs/>
              </w:rPr>
              <w:t xml:space="preserve">Action </w:t>
            </w:r>
          </w:p>
        </w:tc>
        <w:tc>
          <w:tcPr>
            <w:tcW w:w="1023" w:type="dxa"/>
          </w:tcPr>
          <w:p w14:paraId="55B63364" w14:textId="77777777" w:rsidR="00C07F5F" w:rsidRPr="001F5EE8" w:rsidRDefault="00C07F5F" w:rsidP="00187B49">
            <w:pPr>
              <w:rPr>
                <w:b/>
                <w:bCs/>
              </w:rPr>
            </w:pPr>
            <w:r w:rsidRPr="001F5EE8">
              <w:rPr>
                <w:b/>
                <w:bCs/>
              </w:rPr>
              <w:t>Update/ Status</w:t>
            </w:r>
          </w:p>
        </w:tc>
        <w:tc>
          <w:tcPr>
            <w:tcW w:w="1720" w:type="dxa"/>
          </w:tcPr>
          <w:p w14:paraId="49DE64BC" w14:textId="77777777" w:rsidR="00C07F5F" w:rsidRPr="001F5EE8" w:rsidRDefault="00C07F5F" w:rsidP="00187B49">
            <w:pPr>
              <w:rPr>
                <w:b/>
                <w:bCs/>
              </w:rPr>
            </w:pPr>
            <w:r w:rsidRPr="001F5EE8">
              <w:rPr>
                <w:b/>
                <w:bCs/>
              </w:rPr>
              <w:t>Responsibility</w:t>
            </w:r>
          </w:p>
        </w:tc>
        <w:tc>
          <w:tcPr>
            <w:tcW w:w="1470" w:type="dxa"/>
          </w:tcPr>
          <w:p w14:paraId="73CB5F3A" w14:textId="77777777" w:rsidR="00C07F5F" w:rsidRPr="001F5EE8" w:rsidRDefault="00C07F5F" w:rsidP="00187B49">
            <w:pPr>
              <w:ind w:right="797"/>
              <w:rPr>
                <w:b/>
                <w:bCs/>
              </w:rPr>
            </w:pPr>
            <w:r w:rsidRPr="001F5EE8">
              <w:rPr>
                <w:b/>
                <w:bCs/>
              </w:rPr>
              <w:t>Due date</w:t>
            </w:r>
          </w:p>
        </w:tc>
      </w:tr>
      <w:tr w:rsidR="00C07F5F" w:rsidRPr="001F5EE8" w14:paraId="56FD86FF" w14:textId="77777777" w:rsidTr="00187B49">
        <w:tc>
          <w:tcPr>
            <w:tcW w:w="1588" w:type="dxa"/>
          </w:tcPr>
          <w:p w14:paraId="1BDB4A12" w14:textId="77777777" w:rsidR="00C07F5F" w:rsidRPr="001F5EE8" w:rsidRDefault="00C07F5F" w:rsidP="00187B49">
            <w:pPr>
              <w:ind w:left="-213" w:firstLine="142"/>
            </w:pPr>
            <w:r>
              <w:t>CSB 07/2024</w:t>
            </w:r>
          </w:p>
        </w:tc>
        <w:tc>
          <w:tcPr>
            <w:tcW w:w="1818" w:type="dxa"/>
          </w:tcPr>
          <w:p w14:paraId="46B563D0" w14:textId="77777777" w:rsidR="00C07F5F" w:rsidRPr="003C4E83" w:rsidRDefault="00C07F5F" w:rsidP="00187B49">
            <w:r>
              <w:t>19/2024</w:t>
            </w:r>
          </w:p>
        </w:tc>
        <w:tc>
          <w:tcPr>
            <w:tcW w:w="1878" w:type="dxa"/>
          </w:tcPr>
          <w:p w14:paraId="37C30325" w14:textId="77777777" w:rsidR="00C07F5F" w:rsidRPr="003C4E83" w:rsidRDefault="00C07F5F" w:rsidP="00187B49">
            <w:pPr>
              <w:ind w:left="-46" w:hanging="24"/>
            </w:pPr>
            <w:r w:rsidRPr="003C4E83">
              <w:t xml:space="preserve">The Venue Review is to be added to the agenda of the May meeting of the Board for discussion </w:t>
            </w:r>
          </w:p>
        </w:tc>
        <w:tc>
          <w:tcPr>
            <w:tcW w:w="1023" w:type="dxa"/>
          </w:tcPr>
          <w:p w14:paraId="4F5C8173" w14:textId="77777777" w:rsidR="00C07F5F" w:rsidRPr="003C4E83" w:rsidRDefault="00C07F5F" w:rsidP="00187B49"/>
        </w:tc>
        <w:tc>
          <w:tcPr>
            <w:tcW w:w="1720" w:type="dxa"/>
          </w:tcPr>
          <w:p w14:paraId="2ADEFEE8" w14:textId="77777777" w:rsidR="00C07F5F" w:rsidRPr="003C4E83" w:rsidRDefault="00C07F5F" w:rsidP="00187B49">
            <w:r w:rsidRPr="003C4E83">
              <w:t xml:space="preserve">Secretary </w:t>
            </w:r>
          </w:p>
        </w:tc>
        <w:tc>
          <w:tcPr>
            <w:tcW w:w="1470" w:type="dxa"/>
          </w:tcPr>
          <w:p w14:paraId="47E5D3DC" w14:textId="77777777" w:rsidR="00C07F5F" w:rsidRPr="003C4E83" w:rsidRDefault="00C07F5F" w:rsidP="00187B49">
            <w:r>
              <w:t>Next Board meeting</w:t>
            </w:r>
          </w:p>
        </w:tc>
      </w:tr>
      <w:tr w:rsidR="00C07F5F" w:rsidRPr="001F5EE8" w14:paraId="072199CC" w14:textId="77777777" w:rsidTr="00187B49">
        <w:tc>
          <w:tcPr>
            <w:tcW w:w="1588" w:type="dxa"/>
          </w:tcPr>
          <w:p w14:paraId="5730C9F0" w14:textId="77777777" w:rsidR="00C07F5F" w:rsidRPr="001F5EE8" w:rsidRDefault="00C07F5F" w:rsidP="00187B49">
            <w:pPr>
              <w:ind w:left="-213" w:firstLine="142"/>
              <w:rPr>
                <w:strike/>
              </w:rPr>
            </w:pPr>
            <w:r>
              <w:t>CSB 08/2024</w:t>
            </w:r>
          </w:p>
        </w:tc>
        <w:tc>
          <w:tcPr>
            <w:tcW w:w="1818" w:type="dxa"/>
          </w:tcPr>
          <w:p w14:paraId="05BFEC36" w14:textId="77777777" w:rsidR="00C07F5F" w:rsidRPr="003C4E83" w:rsidRDefault="00C07F5F" w:rsidP="00187B49">
            <w:r w:rsidRPr="003C4E83">
              <w:t>23/2024</w:t>
            </w:r>
          </w:p>
        </w:tc>
        <w:tc>
          <w:tcPr>
            <w:tcW w:w="1878" w:type="dxa"/>
          </w:tcPr>
          <w:p w14:paraId="2ED575F0" w14:textId="77777777" w:rsidR="00C07F5F" w:rsidRPr="003C4E83" w:rsidRDefault="00C07F5F" w:rsidP="00187B49">
            <w:pPr>
              <w:ind w:left="-46" w:hanging="24"/>
            </w:pPr>
            <w:r w:rsidRPr="003C4E83">
              <w:t>A note of the nineteen security incidents nationwide is to be circulated</w:t>
            </w:r>
            <w:r>
              <w:t xml:space="preserve"> to Board members.</w:t>
            </w:r>
          </w:p>
        </w:tc>
        <w:tc>
          <w:tcPr>
            <w:tcW w:w="1023" w:type="dxa"/>
          </w:tcPr>
          <w:p w14:paraId="4E1A3301" w14:textId="77777777" w:rsidR="00C07F5F" w:rsidRPr="003C4E83" w:rsidRDefault="00C07F5F" w:rsidP="00187B49"/>
        </w:tc>
        <w:tc>
          <w:tcPr>
            <w:tcW w:w="1720" w:type="dxa"/>
          </w:tcPr>
          <w:p w14:paraId="5E239DC1" w14:textId="77777777" w:rsidR="00C07F5F" w:rsidRPr="003C4E83" w:rsidRDefault="00C07F5F" w:rsidP="00187B49">
            <w:r>
              <w:t>Ms.</w:t>
            </w:r>
            <w:r w:rsidRPr="003C4E83">
              <w:t xml:space="preserve"> Denning</w:t>
            </w:r>
          </w:p>
        </w:tc>
        <w:tc>
          <w:tcPr>
            <w:tcW w:w="1470" w:type="dxa"/>
          </w:tcPr>
          <w:p w14:paraId="1767E0A3" w14:textId="77777777" w:rsidR="00C07F5F" w:rsidRPr="003C4E83" w:rsidRDefault="00C07F5F" w:rsidP="00187B49">
            <w:r w:rsidRPr="003C4E83">
              <w:t>As soon as possible</w:t>
            </w:r>
          </w:p>
        </w:tc>
      </w:tr>
      <w:tr w:rsidR="00C07F5F" w:rsidRPr="001F5EE8" w14:paraId="34B5F45E" w14:textId="77777777" w:rsidTr="00187B49">
        <w:tc>
          <w:tcPr>
            <w:tcW w:w="1588" w:type="dxa"/>
          </w:tcPr>
          <w:p w14:paraId="2F15CCA6" w14:textId="77777777" w:rsidR="00C07F5F" w:rsidRPr="001F5EE8" w:rsidRDefault="00C07F5F" w:rsidP="00187B49">
            <w:pPr>
              <w:ind w:left="-213" w:firstLine="142"/>
            </w:pPr>
            <w:r>
              <w:t>CSB 09/2024</w:t>
            </w:r>
          </w:p>
        </w:tc>
        <w:tc>
          <w:tcPr>
            <w:tcW w:w="1818" w:type="dxa"/>
          </w:tcPr>
          <w:p w14:paraId="7258D637" w14:textId="77777777" w:rsidR="00C07F5F" w:rsidRDefault="00C07F5F" w:rsidP="00187B49"/>
        </w:tc>
        <w:tc>
          <w:tcPr>
            <w:tcW w:w="1878" w:type="dxa"/>
          </w:tcPr>
          <w:p w14:paraId="551EFAFC" w14:textId="77777777" w:rsidR="00C07F5F" w:rsidRDefault="00C07F5F" w:rsidP="00187B49">
            <w:r>
              <w:t xml:space="preserve">Courtroom Security to be </w:t>
            </w:r>
            <w:r w:rsidRPr="001F5EE8">
              <w:t xml:space="preserve">standing item on the Board agenda every six months. </w:t>
            </w:r>
          </w:p>
        </w:tc>
        <w:tc>
          <w:tcPr>
            <w:tcW w:w="1023" w:type="dxa"/>
          </w:tcPr>
          <w:p w14:paraId="208F6AE4" w14:textId="77777777" w:rsidR="00C07F5F" w:rsidRPr="001F5EE8" w:rsidRDefault="00C07F5F" w:rsidP="00187B49">
            <w:pPr>
              <w:pStyle w:val="TableParagraph"/>
              <w:tabs>
                <w:tab w:val="left" w:pos="851"/>
              </w:tabs>
              <w:spacing w:before="0"/>
              <w:ind w:left="0"/>
              <w:rPr>
                <w:rFonts w:eastAsiaTheme="minorHAnsi"/>
                <w:lang w:val="en-GB"/>
              </w:rPr>
            </w:pPr>
          </w:p>
        </w:tc>
        <w:tc>
          <w:tcPr>
            <w:tcW w:w="1720" w:type="dxa"/>
          </w:tcPr>
          <w:p w14:paraId="39048266" w14:textId="77777777" w:rsidR="00C07F5F" w:rsidRPr="001F5EE8" w:rsidRDefault="00C07F5F" w:rsidP="00187B49">
            <w:r>
              <w:t>Secretary</w:t>
            </w:r>
          </w:p>
        </w:tc>
        <w:tc>
          <w:tcPr>
            <w:tcW w:w="1470" w:type="dxa"/>
          </w:tcPr>
          <w:p w14:paraId="7D0B4729" w14:textId="77777777" w:rsidR="00C07F5F" w:rsidRPr="001F5EE8" w:rsidRDefault="00C07F5F" w:rsidP="00187B49">
            <w:r>
              <w:t>Every 6 months</w:t>
            </w:r>
          </w:p>
        </w:tc>
      </w:tr>
      <w:tr w:rsidR="00C07F5F" w:rsidRPr="001F5EE8" w14:paraId="15F2173A" w14:textId="77777777" w:rsidTr="00187B49">
        <w:tc>
          <w:tcPr>
            <w:tcW w:w="1588" w:type="dxa"/>
          </w:tcPr>
          <w:p w14:paraId="436C9962" w14:textId="77777777" w:rsidR="00C07F5F" w:rsidRPr="001F5EE8" w:rsidRDefault="00C07F5F" w:rsidP="00187B49">
            <w:pPr>
              <w:ind w:left="-213" w:firstLine="142"/>
            </w:pPr>
            <w:r>
              <w:t>CSB 10/2024</w:t>
            </w:r>
          </w:p>
        </w:tc>
        <w:tc>
          <w:tcPr>
            <w:tcW w:w="1818" w:type="dxa"/>
          </w:tcPr>
          <w:p w14:paraId="38451945" w14:textId="77777777" w:rsidR="00C07F5F" w:rsidRDefault="00C07F5F" w:rsidP="00187B49"/>
        </w:tc>
        <w:tc>
          <w:tcPr>
            <w:tcW w:w="1878" w:type="dxa"/>
          </w:tcPr>
          <w:p w14:paraId="4DE74FA5" w14:textId="77777777" w:rsidR="00C07F5F" w:rsidRDefault="00C07F5F" w:rsidP="00187B49">
            <w:r>
              <w:t xml:space="preserve">Update to be provided on whether </w:t>
            </w:r>
            <w:r w:rsidRPr="000C391A">
              <w:t>Office of Public Works (OPW)</w:t>
            </w:r>
            <w:r>
              <w:t xml:space="preserve"> have considered EV charging in the Four Courts </w:t>
            </w:r>
          </w:p>
        </w:tc>
        <w:tc>
          <w:tcPr>
            <w:tcW w:w="1023" w:type="dxa"/>
          </w:tcPr>
          <w:p w14:paraId="3DE75624" w14:textId="77777777" w:rsidR="00C07F5F" w:rsidRPr="001F5EE8" w:rsidRDefault="00C07F5F" w:rsidP="00187B49">
            <w:pPr>
              <w:pStyle w:val="TableParagraph"/>
              <w:tabs>
                <w:tab w:val="left" w:pos="851"/>
              </w:tabs>
              <w:spacing w:before="0"/>
              <w:ind w:left="0"/>
              <w:rPr>
                <w:rFonts w:eastAsiaTheme="minorHAnsi"/>
                <w:lang w:val="en-GB"/>
              </w:rPr>
            </w:pPr>
          </w:p>
        </w:tc>
        <w:tc>
          <w:tcPr>
            <w:tcW w:w="1720" w:type="dxa"/>
          </w:tcPr>
          <w:p w14:paraId="6EE07DD0" w14:textId="77777777" w:rsidR="00C07F5F" w:rsidRDefault="00C07F5F" w:rsidP="00187B49">
            <w:r>
              <w:t>Ms. Denning</w:t>
            </w:r>
          </w:p>
        </w:tc>
        <w:tc>
          <w:tcPr>
            <w:tcW w:w="1470" w:type="dxa"/>
          </w:tcPr>
          <w:p w14:paraId="3547937E" w14:textId="77777777" w:rsidR="00C07F5F" w:rsidRDefault="00C07F5F" w:rsidP="00187B49">
            <w:r w:rsidRPr="003C4E83">
              <w:t>As soon as possible</w:t>
            </w:r>
          </w:p>
        </w:tc>
      </w:tr>
      <w:tr w:rsidR="00C07F5F" w:rsidRPr="001F5EE8" w14:paraId="41ACCAF9" w14:textId="77777777" w:rsidTr="00187B49">
        <w:tc>
          <w:tcPr>
            <w:tcW w:w="1588" w:type="dxa"/>
          </w:tcPr>
          <w:p w14:paraId="0371C65E" w14:textId="77777777" w:rsidR="00C07F5F" w:rsidRPr="001F5EE8" w:rsidRDefault="00C07F5F" w:rsidP="00187B49">
            <w:pPr>
              <w:ind w:left="-213" w:firstLine="142"/>
            </w:pPr>
            <w:r>
              <w:t>CSB 11/2024</w:t>
            </w:r>
          </w:p>
        </w:tc>
        <w:tc>
          <w:tcPr>
            <w:tcW w:w="1818" w:type="dxa"/>
          </w:tcPr>
          <w:p w14:paraId="3ED3C3C3" w14:textId="77777777" w:rsidR="00C07F5F" w:rsidRPr="001F5EE8" w:rsidRDefault="00C07F5F" w:rsidP="00187B49">
            <w:r>
              <w:t>N/A</w:t>
            </w:r>
          </w:p>
        </w:tc>
        <w:tc>
          <w:tcPr>
            <w:tcW w:w="1878" w:type="dxa"/>
          </w:tcPr>
          <w:p w14:paraId="5D09F1D8" w14:textId="77777777" w:rsidR="00C07F5F" w:rsidRPr="001F5EE8" w:rsidRDefault="00C07F5F" w:rsidP="00187B49">
            <w:r>
              <w:t>A</w:t>
            </w:r>
            <w:r w:rsidRPr="001F5EE8">
              <w:t xml:space="preserve">n update on the implementation of the “Healthy Places to Work” results </w:t>
            </w:r>
            <w:r>
              <w:t xml:space="preserve">to </w:t>
            </w:r>
            <w:r w:rsidRPr="001F5EE8">
              <w:t xml:space="preserve">be included on the Agenda for the </w:t>
            </w:r>
            <w:r>
              <w:t>May meeting for discussion</w:t>
            </w:r>
          </w:p>
        </w:tc>
        <w:tc>
          <w:tcPr>
            <w:tcW w:w="1023" w:type="dxa"/>
          </w:tcPr>
          <w:p w14:paraId="618FDBC9" w14:textId="77777777" w:rsidR="00C07F5F" w:rsidRPr="001F5EE8" w:rsidRDefault="00C07F5F" w:rsidP="00187B49">
            <w:pPr>
              <w:pStyle w:val="TableParagraph"/>
              <w:tabs>
                <w:tab w:val="left" w:pos="851"/>
              </w:tabs>
              <w:spacing w:before="0"/>
              <w:ind w:left="0"/>
              <w:rPr>
                <w:rFonts w:eastAsiaTheme="minorHAnsi"/>
                <w:lang w:val="en-GB"/>
              </w:rPr>
            </w:pPr>
          </w:p>
        </w:tc>
        <w:tc>
          <w:tcPr>
            <w:tcW w:w="1720" w:type="dxa"/>
          </w:tcPr>
          <w:p w14:paraId="66EF9292" w14:textId="77777777" w:rsidR="00C07F5F" w:rsidRPr="001F5EE8" w:rsidRDefault="00C07F5F" w:rsidP="00187B49">
            <w:r>
              <w:t>Secretary</w:t>
            </w:r>
          </w:p>
        </w:tc>
        <w:tc>
          <w:tcPr>
            <w:tcW w:w="1470" w:type="dxa"/>
          </w:tcPr>
          <w:p w14:paraId="0FD6E21A" w14:textId="77777777" w:rsidR="00C07F5F" w:rsidRPr="001F5EE8" w:rsidRDefault="00C07F5F" w:rsidP="00187B49">
            <w:r>
              <w:t>Next Board meeting</w:t>
            </w:r>
          </w:p>
        </w:tc>
      </w:tr>
      <w:tr w:rsidR="00C07F5F" w:rsidRPr="001F5EE8" w14:paraId="356CF9D7" w14:textId="77777777" w:rsidTr="00187B49">
        <w:tc>
          <w:tcPr>
            <w:tcW w:w="1588" w:type="dxa"/>
          </w:tcPr>
          <w:p w14:paraId="1CF38FE5" w14:textId="77777777" w:rsidR="00C07F5F" w:rsidRPr="001F5EE8" w:rsidRDefault="00C07F5F" w:rsidP="00187B49">
            <w:pPr>
              <w:ind w:left="-213" w:firstLine="142"/>
            </w:pPr>
            <w:r>
              <w:t>CSB 12/2024</w:t>
            </w:r>
          </w:p>
        </w:tc>
        <w:tc>
          <w:tcPr>
            <w:tcW w:w="1818" w:type="dxa"/>
          </w:tcPr>
          <w:p w14:paraId="46E40B13" w14:textId="77777777" w:rsidR="00C07F5F" w:rsidRPr="00B975EC" w:rsidRDefault="00C07F5F" w:rsidP="00187B49">
            <w:r w:rsidRPr="00B975EC">
              <w:t>Report 22.2024</w:t>
            </w:r>
          </w:p>
        </w:tc>
        <w:tc>
          <w:tcPr>
            <w:tcW w:w="1878" w:type="dxa"/>
          </w:tcPr>
          <w:p w14:paraId="3589AB4C" w14:textId="77777777" w:rsidR="00C07F5F" w:rsidRDefault="00C07F5F" w:rsidP="00187B49">
            <w:r>
              <w:t>A summary of e</w:t>
            </w:r>
            <w:r w:rsidRPr="006C073A">
              <w:t xml:space="preserve">xternal submissions received in relation </w:t>
            </w:r>
            <w:r>
              <w:t xml:space="preserve">the Strategic Plan is </w:t>
            </w:r>
            <w:r>
              <w:lastRenderedPageBreak/>
              <w:t xml:space="preserve">to be circulated. </w:t>
            </w:r>
          </w:p>
          <w:p w14:paraId="7D7D62D0" w14:textId="77777777" w:rsidR="00C07F5F" w:rsidRPr="001F5EE8" w:rsidRDefault="00C07F5F" w:rsidP="00187B49"/>
        </w:tc>
        <w:tc>
          <w:tcPr>
            <w:tcW w:w="1023" w:type="dxa"/>
          </w:tcPr>
          <w:p w14:paraId="4E44CE75" w14:textId="77777777" w:rsidR="00C07F5F" w:rsidRPr="001F5EE8" w:rsidRDefault="00C07F5F" w:rsidP="00187B49">
            <w:pPr>
              <w:pStyle w:val="TableParagraph"/>
              <w:tabs>
                <w:tab w:val="left" w:pos="851"/>
              </w:tabs>
              <w:spacing w:before="0"/>
              <w:ind w:left="0"/>
              <w:rPr>
                <w:rFonts w:eastAsiaTheme="minorHAnsi"/>
                <w:lang w:val="en-GB"/>
              </w:rPr>
            </w:pPr>
          </w:p>
        </w:tc>
        <w:tc>
          <w:tcPr>
            <w:tcW w:w="1720" w:type="dxa"/>
          </w:tcPr>
          <w:p w14:paraId="40B132F3" w14:textId="77777777" w:rsidR="00C07F5F" w:rsidRPr="001F5EE8" w:rsidRDefault="00C07F5F" w:rsidP="00187B49">
            <w:r>
              <w:t>Ms. Denning</w:t>
            </w:r>
          </w:p>
        </w:tc>
        <w:tc>
          <w:tcPr>
            <w:tcW w:w="1470" w:type="dxa"/>
          </w:tcPr>
          <w:p w14:paraId="68FC62F3" w14:textId="77777777" w:rsidR="00C07F5F" w:rsidRPr="001F5EE8" w:rsidRDefault="00C07F5F" w:rsidP="00187B49">
            <w:r>
              <w:t xml:space="preserve">As soon as possible </w:t>
            </w:r>
          </w:p>
        </w:tc>
      </w:tr>
      <w:tr w:rsidR="00C07F5F" w:rsidRPr="001F5EE8" w14:paraId="739DF1FD" w14:textId="77777777" w:rsidTr="00187B49">
        <w:tc>
          <w:tcPr>
            <w:tcW w:w="1588" w:type="dxa"/>
          </w:tcPr>
          <w:p w14:paraId="30B986B9" w14:textId="77777777" w:rsidR="00C07F5F" w:rsidRPr="001F5EE8" w:rsidRDefault="00C07F5F" w:rsidP="00187B49">
            <w:pPr>
              <w:ind w:left="-213" w:firstLine="142"/>
            </w:pPr>
            <w:r>
              <w:t>CSB 13/2024</w:t>
            </w:r>
          </w:p>
        </w:tc>
        <w:tc>
          <w:tcPr>
            <w:tcW w:w="1818" w:type="dxa"/>
          </w:tcPr>
          <w:p w14:paraId="587223F9" w14:textId="77777777" w:rsidR="00C07F5F" w:rsidRPr="001F5EE8" w:rsidRDefault="00C07F5F" w:rsidP="00187B49">
            <w:r w:rsidRPr="00B975EC">
              <w:t>Report 22.2024</w:t>
            </w:r>
          </w:p>
        </w:tc>
        <w:tc>
          <w:tcPr>
            <w:tcW w:w="1878" w:type="dxa"/>
          </w:tcPr>
          <w:p w14:paraId="2DDAED36" w14:textId="77777777" w:rsidR="00C07F5F" w:rsidRDefault="00C07F5F" w:rsidP="00187B49">
            <w:r w:rsidRPr="006C073A">
              <w:t xml:space="preserve">Facilitator’s report from the Strategy session held on 26th February </w:t>
            </w:r>
            <w:r>
              <w:t xml:space="preserve">to </w:t>
            </w:r>
            <w:r w:rsidRPr="006C073A">
              <w:t>be circulated.</w:t>
            </w:r>
          </w:p>
          <w:p w14:paraId="42CAFDB8" w14:textId="77777777" w:rsidR="00C07F5F" w:rsidRDefault="00C07F5F" w:rsidP="00187B49"/>
        </w:tc>
        <w:tc>
          <w:tcPr>
            <w:tcW w:w="1023" w:type="dxa"/>
          </w:tcPr>
          <w:p w14:paraId="0074522A" w14:textId="77777777" w:rsidR="00C07F5F" w:rsidRPr="001F5EE8" w:rsidRDefault="00C07F5F" w:rsidP="00187B49">
            <w:pPr>
              <w:pStyle w:val="TableParagraph"/>
              <w:tabs>
                <w:tab w:val="left" w:pos="851"/>
              </w:tabs>
              <w:spacing w:before="0"/>
              <w:ind w:left="0"/>
              <w:rPr>
                <w:rFonts w:eastAsiaTheme="minorHAnsi"/>
                <w:lang w:val="en-GB"/>
              </w:rPr>
            </w:pPr>
          </w:p>
        </w:tc>
        <w:tc>
          <w:tcPr>
            <w:tcW w:w="1720" w:type="dxa"/>
          </w:tcPr>
          <w:p w14:paraId="0980D254" w14:textId="77777777" w:rsidR="00C07F5F" w:rsidRPr="001F5EE8" w:rsidRDefault="00C07F5F" w:rsidP="00187B49">
            <w:r>
              <w:t>Ms. Denning</w:t>
            </w:r>
          </w:p>
        </w:tc>
        <w:tc>
          <w:tcPr>
            <w:tcW w:w="1470" w:type="dxa"/>
          </w:tcPr>
          <w:p w14:paraId="2E11956B" w14:textId="77777777" w:rsidR="00C07F5F" w:rsidRPr="001F5EE8" w:rsidRDefault="00C07F5F" w:rsidP="00187B49">
            <w:r>
              <w:t xml:space="preserve">As soon as possible </w:t>
            </w:r>
          </w:p>
        </w:tc>
      </w:tr>
      <w:tr w:rsidR="00C07F5F" w:rsidRPr="001F5EE8" w14:paraId="23DD797F" w14:textId="77777777" w:rsidTr="00187B49">
        <w:tc>
          <w:tcPr>
            <w:tcW w:w="1588" w:type="dxa"/>
          </w:tcPr>
          <w:p w14:paraId="0D595D61" w14:textId="77777777" w:rsidR="00C07F5F" w:rsidRPr="001F5EE8" w:rsidRDefault="00C07F5F" w:rsidP="00187B49">
            <w:pPr>
              <w:ind w:left="-213" w:firstLine="142"/>
            </w:pPr>
            <w:r>
              <w:t>CSB 14/2024</w:t>
            </w:r>
          </w:p>
        </w:tc>
        <w:tc>
          <w:tcPr>
            <w:tcW w:w="1818" w:type="dxa"/>
          </w:tcPr>
          <w:p w14:paraId="386001AB" w14:textId="77777777" w:rsidR="00C07F5F" w:rsidRPr="001F5EE8" w:rsidRDefault="00C07F5F" w:rsidP="00187B49">
            <w:r w:rsidRPr="00B975EC">
              <w:t>Report 22.2024</w:t>
            </w:r>
          </w:p>
        </w:tc>
        <w:tc>
          <w:tcPr>
            <w:tcW w:w="1878" w:type="dxa"/>
          </w:tcPr>
          <w:p w14:paraId="562CD623" w14:textId="77777777" w:rsidR="00C07F5F" w:rsidRDefault="00C07F5F" w:rsidP="00187B49">
            <w:r>
              <w:t xml:space="preserve">Revised Strategic Plan to include reference to remote courts and further draft to be circulated. </w:t>
            </w:r>
          </w:p>
          <w:p w14:paraId="111FCE77" w14:textId="77777777" w:rsidR="00C07F5F" w:rsidRDefault="00C07F5F" w:rsidP="00187B49"/>
          <w:p w14:paraId="0C40653A" w14:textId="77777777" w:rsidR="00C07F5F" w:rsidRDefault="00C07F5F" w:rsidP="00187B49"/>
          <w:p w14:paraId="1D782C2D" w14:textId="77777777" w:rsidR="00C07F5F" w:rsidRPr="006C073A" w:rsidRDefault="00C07F5F" w:rsidP="00187B49">
            <w:r>
              <w:t>A</w:t>
            </w:r>
            <w:r w:rsidRPr="001F5EE8">
              <w:t xml:space="preserve"> special remote Board meeting is required to approve the Strategic Plan</w:t>
            </w:r>
            <w:r>
              <w:t xml:space="preserve"> </w:t>
            </w:r>
          </w:p>
        </w:tc>
        <w:tc>
          <w:tcPr>
            <w:tcW w:w="1023" w:type="dxa"/>
          </w:tcPr>
          <w:p w14:paraId="2643867A" w14:textId="77777777" w:rsidR="00C07F5F" w:rsidRPr="001F5EE8" w:rsidRDefault="00C07F5F" w:rsidP="00187B49">
            <w:pPr>
              <w:pStyle w:val="TableParagraph"/>
              <w:tabs>
                <w:tab w:val="left" w:pos="851"/>
              </w:tabs>
              <w:spacing w:before="0"/>
              <w:ind w:left="0"/>
              <w:rPr>
                <w:rFonts w:eastAsiaTheme="minorHAnsi"/>
                <w:lang w:val="en-GB"/>
              </w:rPr>
            </w:pPr>
          </w:p>
        </w:tc>
        <w:tc>
          <w:tcPr>
            <w:tcW w:w="1720" w:type="dxa"/>
          </w:tcPr>
          <w:p w14:paraId="078ABEC8" w14:textId="77777777" w:rsidR="00C07F5F" w:rsidRDefault="00C07F5F" w:rsidP="00187B49">
            <w:r>
              <w:t>Ms. Denning</w:t>
            </w:r>
          </w:p>
          <w:p w14:paraId="70C5A491" w14:textId="77777777" w:rsidR="00C07F5F" w:rsidRDefault="00C07F5F" w:rsidP="00187B49"/>
          <w:p w14:paraId="69474B6E" w14:textId="77777777" w:rsidR="00C07F5F" w:rsidRDefault="00C07F5F" w:rsidP="00187B49"/>
          <w:p w14:paraId="6F25A56E" w14:textId="77777777" w:rsidR="00C07F5F" w:rsidRDefault="00C07F5F" w:rsidP="00187B49"/>
          <w:p w14:paraId="12487170" w14:textId="77777777" w:rsidR="00C07F5F" w:rsidRDefault="00C07F5F" w:rsidP="00187B49"/>
          <w:p w14:paraId="00348E90" w14:textId="77777777" w:rsidR="00C07F5F" w:rsidRDefault="00C07F5F" w:rsidP="00187B49"/>
          <w:p w14:paraId="7B4DD89D" w14:textId="77777777" w:rsidR="00C07F5F" w:rsidRDefault="00C07F5F" w:rsidP="00187B49"/>
          <w:p w14:paraId="747C08FA" w14:textId="77777777" w:rsidR="00C07F5F" w:rsidRDefault="00C07F5F" w:rsidP="00187B49"/>
          <w:p w14:paraId="5571567B" w14:textId="77777777" w:rsidR="00C07F5F" w:rsidRDefault="00C07F5F" w:rsidP="00187B49"/>
          <w:p w14:paraId="780F89AB" w14:textId="77777777" w:rsidR="00C07F5F" w:rsidRPr="001F5EE8" w:rsidRDefault="00C07F5F" w:rsidP="00187B49">
            <w:r>
              <w:t xml:space="preserve">Secretary </w:t>
            </w:r>
          </w:p>
        </w:tc>
        <w:tc>
          <w:tcPr>
            <w:tcW w:w="1470" w:type="dxa"/>
          </w:tcPr>
          <w:p w14:paraId="07214EEC" w14:textId="77777777" w:rsidR="00C07F5F" w:rsidRPr="001F5EE8" w:rsidRDefault="00C07F5F" w:rsidP="00187B49">
            <w:r>
              <w:t xml:space="preserve">As soon as possible </w:t>
            </w:r>
          </w:p>
        </w:tc>
      </w:tr>
      <w:tr w:rsidR="00C07F5F" w:rsidRPr="001F5EE8" w14:paraId="144E26E8" w14:textId="77777777" w:rsidTr="00187B49">
        <w:tc>
          <w:tcPr>
            <w:tcW w:w="1588" w:type="dxa"/>
          </w:tcPr>
          <w:p w14:paraId="028AB4BD" w14:textId="77777777" w:rsidR="00C07F5F" w:rsidRPr="001F5EE8" w:rsidRDefault="00C07F5F" w:rsidP="00187B49">
            <w:pPr>
              <w:ind w:left="-213" w:firstLine="142"/>
            </w:pPr>
            <w:r>
              <w:t>CSB 15/2024</w:t>
            </w:r>
          </w:p>
        </w:tc>
        <w:tc>
          <w:tcPr>
            <w:tcW w:w="1818" w:type="dxa"/>
          </w:tcPr>
          <w:p w14:paraId="1E446199" w14:textId="77777777" w:rsidR="00C07F5F" w:rsidRPr="00195B2C" w:rsidRDefault="00C07F5F" w:rsidP="00187B49">
            <w:r w:rsidRPr="00195B2C">
              <w:t>Report No 26.2024</w:t>
            </w:r>
          </w:p>
          <w:p w14:paraId="4060E122" w14:textId="77777777" w:rsidR="00C07F5F" w:rsidRPr="001F5EE8" w:rsidRDefault="00C07F5F" w:rsidP="00187B49"/>
        </w:tc>
        <w:tc>
          <w:tcPr>
            <w:tcW w:w="1878" w:type="dxa"/>
          </w:tcPr>
          <w:p w14:paraId="5FA9A8D2" w14:textId="77777777" w:rsidR="00C07F5F" w:rsidRDefault="00C07F5F" w:rsidP="00187B49">
            <w:r>
              <w:t>Letter to Department from regarding the Family Law Act is to be circulated to the Board</w:t>
            </w:r>
            <w:r w:rsidRPr="00195B2C">
              <w:t xml:space="preserve">. </w:t>
            </w:r>
          </w:p>
          <w:p w14:paraId="0ABE6778" w14:textId="77777777" w:rsidR="00C07F5F" w:rsidRPr="00195B2C" w:rsidRDefault="00C07F5F" w:rsidP="00187B49"/>
          <w:p w14:paraId="45941EA4" w14:textId="77777777" w:rsidR="00C07F5F" w:rsidRDefault="00C07F5F" w:rsidP="00187B49"/>
        </w:tc>
        <w:tc>
          <w:tcPr>
            <w:tcW w:w="1023" w:type="dxa"/>
          </w:tcPr>
          <w:p w14:paraId="5E684E52" w14:textId="77777777" w:rsidR="00C07F5F" w:rsidRPr="001F5EE8" w:rsidRDefault="00C07F5F" w:rsidP="00187B49">
            <w:pPr>
              <w:pStyle w:val="TableParagraph"/>
              <w:tabs>
                <w:tab w:val="left" w:pos="851"/>
              </w:tabs>
              <w:spacing w:before="0"/>
              <w:ind w:left="0"/>
              <w:rPr>
                <w:rFonts w:eastAsiaTheme="minorHAnsi"/>
                <w:lang w:val="en-GB"/>
              </w:rPr>
            </w:pPr>
          </w:p>
        </w:tc>
        <w:tc>
          <w:tcPr>
            <w:tcW w:w="1720" w:type="dxa"/>
          </w:tcPr>
          <w:p w14:paraId="62918A56" w14:textId="77777777" w:rsidR="00C07F5F" w:rsidRDefault="00C07F5F" w:rsidP="00187B49">
            <w:r>
              <w:t>Ms. Denning</w:t>
            </w:r>
          </w:p>
        </w:tc>
        <w:tc>
          <w:tcPr>
            <w:tcW w:w="1470" w:type="dxa"/>
          </w:tcPr>
          <w:p w14:paraId="0474EA53" w14:textId="77777777" w:rsidR="00C07F5F" w:rsidRDefault="00C07F5F" w:rsidP="00187B49">
            <w:r w:rsidRPr="003C4E83">
              <w:t>As soon as possible</w:t>
            </w:r>
          </w:p>
        </w:tc>
      </w:tr>
      <w:tr w:rsidR="00C07F5F" w:rsidRPr="001F5EE8" w14:paraId="37806E4E" w14:textId="77777777" w:rsidTr="00187B49">
        <w:tc>
          <w:tcPr>
            <w:tcW w:w="1588" w:type="dxa"/>
          </w:tcPr>
          <w:p w14:paraId="153740F7" w14:textId="77777777" w:rsidR="00C07F5F" w:rsidRPr="001F5EE8" w:rsidRDefault="00C07F5F" w:rsidP="00187B49">
            <w:pPr>
              <w:ind w:left="-213" w:firstLine="142"/>
            </w:pPr>
            <w:r>
              <w:t>CSB 16/2024</w:t>
            </w:r>
          </w:p>
        </w:tc>
        <w:tc>
          <w:tcPr>
            <w:tcW w:w="1818" w:type="dxa"/>
          </w:tcPr>
          <w:p w14:paraId="03C3FD6E" w14:textId="77777777" w:rsidR="00C07F5F" w:rsidRPr="00195B2C" w:rsidRDefault="00C07F5F" w:rsidP="00187B49">
            <w:r>
              <w:t>Item 9</w:t>
            </w:r>
          </w:p>
        </w:tc>
        <w:tc>
          <w:tcPr>
            <w:tcW w:w="1878" w:type="dxa"/>
          </w:tcPr>
          <w:p w14:paraId="10DE1332" w14:textId="77777777" w:rsidR="00C07F5F" w:rsidRDefault="00C07F5F" w:rsidP="00187B49">
            <w:r>
              <w:t xml:space="preserve">JPWG- The </w:t>
            </w:r>
            <w:r w:rsidRPr="00195B2C">
              <w:t xml:space="preserve">quarterly report for Q4 2024 </w:t>
            </w:r>
            <w:r>
              <w:t>to</w:t>
            </w:r>
            <w:r w:rsidRPr="00195B2C">
              <w:t xml:space="preserve"> be circulated to the Board</w:t>
            </w:r>
            <w:r>
              <w:t xml:space="preserve"> and to be provided to the Board going forward </w:t>
            </w:r>
          </w:p>
        </w:tc>
        <w:tc>
          <w:tcPr>
            <w:tcW w:w="1023" w:type="dxa"/>
          </w:tcPr>
          <w:p w14:paraId="32931B6A" w14:textId="77777777" w:rsidR="00C07F5F" w:rsidRPr="001F5EE8" w:rsidRDefault="00C07F5F" w:rsidP="00187B49">
            <w:pPr>
              <w:pStyle w:val="TableParagraph"/>
              <w:tabs>
                <w:tab w:val="left" w:pos="851"/>
              </w:tabs>
              <w:spacing w:before="0"/>
              <w:ind w:left="0"/>
              <w:rPr>
                <w:rFonts w:eastAsiaTheme="minorHAnsi"/>
                <w:lang w:val="en-GB"/>
              </w:rPr>
            </w:pPr>
          </w:p>
        </w:tc>
        <w:tc>
          <w:tcPr>
            <w:tcW w:w="1720" w:type="dxa"/>
          </w:tcPr>
          <w:p w14:paraId="508F7877" w14:textId="77777777" w:rsidR="00C07F5F" w:rsidRDefault="00C07F5F" w:rsidP="00187B49">
            <w:r>
              <w:t>Ms. Denning</w:t>
            </w:r>
          </w:p>
        </w:tc>
        <w:tc>
          <w:tcPr>
            <w:tcW w:w="1470" w:type="dxa"/>
          </w:tcPr>
          <w:p w14:paraId="2B0D4798" w14:textId="77777777" w:rsidR="00C07F5F" w:rsidRDefault="00C07F5F" w:rsidP="00187B49">
            <w:r w:rsidRPr="003C4E83">
              <w:t>As soon as possible</w:t>
            </w:r>
          </w:p>
        </w:tc>
      </w:tr>
      <w:tr w:rsidR="00C07F5F" w:rsidRPr="001F5EE8" w14:paraId="0FE1E060" w14:textId="77777777" w:rsidTr="00187B49">
        <w:tc>
          <w:tcPr>
            <w:tcW w:w="9497" w:type="dxa"/>
            <w:gridSpan w:val="6"/>
          </w:tcPr>
          <w:p w14:paraId="5514893E" w14:textId="77777777" w:rsidR="00C07F5F" w:rsidRPr="001F5EE8" w:rsidRDefault="00C07F5F" w:rsidP="00187B49">
            <w:pPr>
              <w:rPr>
                <w:b/>
                <w:bCs/>
              </w:rPr>
            </w:pPr>
            <w:r w:rsidRPr="001F5EE8">
              <w:rPr>
                <w:b/>
                <w:bCs/>
              </w:rPr>
              <w:t>Meeting Decisions</w:t>
            </w:r>
          </w:p>
        </w:tc>
      </w:tr>
      <w:tr w:rsidR="00C07F5F" w:rsidRPr="001F5EE8" w14:paraId="4BC8DA16" w14:textId="77777777" w:rsidTr="00187B49">
        <w:trPr>
          <w:trHeight w:val="771"/>
        </w:trPr>
        <w:tc>
          <w:tcPr>
            <w:tcW w:w="1588" w:type="dxa"/>
          </w:tcPr>
          <w:p w14:paraId="676975F9" w14:textId="77777777" w:rsidR="00C07F5F" w:rsidRPr="00902051" w:rsidRDefault="00C07F5F" w:rsidP="00187B49">
            <w:r w:rsidRPr="00902051">
              <w:t>CSB D03/2024</w:t>
            </w:r>
          </w:p>
        </w:tc>
        <w:tc>
          <w:tcPr>
            <w:tcW w:w="7909" w:type="dxa"/>
            <w:gridSpan w:val="5"/>
          </w:tcPr>
          <w:p w14:paraId="53DFCD03" w14:textId="77777777" w:rsidR="00C07F5F" w:rsidRPr="00902051" w:rsidRDefault="00C07F5F" w:rsidP="00187B49">
            <w:r w:rsidRPr="00902051">
              <w:t>Designation of the new Secretary to the Board, Ms. Lisa Scott, Office of the CEO and Deputy Secretary Ms Helen Thornton, Office of the CEO to authenticate the Seal of the Courts Service (Report 15/2024)</w:t>
            </w:r>
          </w:p>
        </w:tc>
      </w:tr>
      <w:tr w:rsidR="00C07F5F" w:rsidRPr="001F5EE8" w14:paraId="6E154FF1" w14:textId="77777777" w:rsidTr="00187B49">
        <w:trPr>
          <w:trHeight w:val="771"/>
        </w:trPr>
        <w:tc>
          <w:tcPr>
            <w:tcW w:w="1588" w:type="dxa"/>
          </w:tcPr>
          <w:p w14:paraId="73634A57" w14:textId="77777777" w:rsidR="00C07F5F" w:rsidRPr="00902051" w:rsidRDefault="00C07F5F" w:rsidP="00187B49">
            <w:r w:rsidRPr="00902051">
              <w:t>CSB D04/2024</w:t>
            </w:r>
          </w:p>
        </w:tc>
        <w:tc>
          <w:tcPr>
            <w:tcW w:w="7909" w:type="dxa"/>
            <w:gridSpan w:val="5"/>
          </w:tcPr>
          <w:p w14:paraId="4327EF54" w14:textId="77777777" w:rsidR="00C07F5F" w:rsidRPr="00902051" w:rsidRDefault="00C07F5F" w:rsidP="00187B49">
            <w:r w:rsidRPr="00902051">
              <w:t>The Board approved the renewal of the lease of for Derrynea Courthouse (Report 24.2024)</w:t>
            </w:r>
          </w:p>
        </w:tc>
      </w:tr>
      <w:tr w:rsidR="00C07F5F" w:rsidRPr="001F5EE8" w14:paraId="0B520630" w14:textId="77777777" w:rsidTr="00187B49">
        <w:trPr>
          <w:trHeight w:val="771"/>
        </w:trPr>
        <w:tc>
          <w:tcPr>
            <w:tcW w:w="1588" w:type="dxa"/>
          </w:tcPr>
          <w:p w14:paraId="42A8B601" w14:textId="77777777" w:rsidR="00C07F5F" w:rsidRPr="00902051" w:rsidRDefault="00C07F5F" w:rsidP="00187B49">
            <w:r w:rsidRPr="00902051">
              <w:t>CSB D05/2024</w:t>
            </w:r>
          </w:p>
        </w:tc>
        <w:tc>
          <w:tcPr>
            <w:tcW w:w="7909" w:type="dxa"/>
            <w:gridSpan w:val="5"/>
          </w:tcPr>
          <w:p w14:paraId="5D5B1C1A" w14:textId="77777777" w:rsidR="00C07F5F" w:rsidRPr="00902051" w:rsidRDefault="00C07F5F" w:rsidP="00187B49">
            <w:r w:rsidRPr="00902051">
              <w:t>The Board approved the award of the Contract for the Provision of Investment Managers Services to State Street Global Advisors and their proposed custodian Northern Trust Fiduciary Services (Ireland) Limited.</w:t>
            </w:r>
          </w:p>
        </w:tc>
      </w:tr>
      <w:tr w:rsidR="00C07F5F" w:rsidRPr="001F5EE8" w14:paraId="050DC9C5" w14:textId="77777777" w:rsidTr="00187B49">
        <w:trPr>
          <w:trHeight w:val="771"/>
        </w:trPr>
        <w:tc>
          <w:tcPr>
            <w:tcW w:w="1588" w:type="dxa"/>
          </w:tcPr>
          <w:p w14:paraId="64C412C3" w14:textId="77777777" w:rsidR="00C07F5F" w:rsidRPr="00902051" w:rsidRDefault="00C07F5F" w:rsidP="00187B49">
            <w:r w:rsidRPr="00902051">
              <w:t xml:space="preserve">CSB </w:t>
            </w:r>
          </w:p>
          <w:p w14:paraId="5110ACF0" w14:textId="77777777" w:rsidR="00C07F5F" w:rsidRPr="00902051" w:rsidRDefault="00C07F5F" w:rsidP="00187B49">
            <w:r w:rsidRPr="00902051">
              <w:t>D06 /2024</w:t>
            </w:r>
          </w:p>
        </w:tc>
        <w:tc>
          <w:tcPr>
            <w:tcW w:w="7909" w:type="dxa"/>
            <w:gridSpan w:val="5"/>
          </w:tcPr>
          <w:p w14:paraId="07C754D3" w14:textId="77777777" w:rsidR="00C07F5F" w:rsidRPr="00902051" w:rsidRDefault="00C07F5F" w:rsidP="00187B49">
            <w:r w:rsidRPr="00902051">
              <w:t xml:space="preserve">Corporate Business Plan 2024 was approved </w:t>
            </w:r>
          </w:p>
        </w:tc>
      </w:tr>
    </w:tbl>
    <w:p w14:paraId="7D0236FF" w14:textId="77777777" w:rsidR="00C07F5F" w:rsidRPr="001F5EE8" w:rsidRDefault="00C07F5F" w:rsidP="00C07F5F">
      <w:pPr>
        <w:jc w:val="center"/>
        <w:rPr>
          <w:b/>
          <w:bCs/>
        </w:rPr>
      </w:pPr>
    </w:p>
    <w:p w14:paraId="5904C9D3" w14:textId="77777777" w:rsidR="00C07F5F" w:rsidRDefault="00C07F5F" w:rsidP="00C07F5F">
      <w:pPr>
        <w:pStyle w:val="BodyText"/>
        <w:spacing w:after="120" w:line="360" w:lineRule="auto"/>
        <w:ind w:left="567"/>
        <w:rPr>
          <w:b/>
          <w:bCs/>
          <w:sz w:val="22"/>
          <w:szCs w:val="22"/>
        </w:rPr>
      </w:pPr>
    </w:p>
    <w:p w14:paraId="27BF80CA" w14:textId="77777777" w:rsidR="00C07F5F" w:rsidRDefault="00C07F5F" w:rsidP="00C07F5F">
      <w:pPr>
        <w:pStyle w:val="BodyText"/>
        <w:spacing w:after="120" w:line="360" w:lineRule="auto"/>
        <w:ind w:left="567"/>
        <w:rPr>
          <w:b/>
          <w:bCs/>
          <w:sz w:val="22"/>
          <w:szCs w:val="22"/>
        </w:rPr>
      </w:pPr>
    </w:p>
    <w:p w14:paraId="78BC96C0" w14:textId="77777777" w:rsidR="00C07F5F" w:rsidRPr="001F5EE8" w:rsidRDefault="00C07F5F" w:rsidP="00C07F5F">
      <w:pPr>
        <w:pStyle w:val="BodyText"/>
        <w:spacing w:after="120" w:line="360" w:lineRule="auto"/>
        <w:ind w:left="567"/>
        <w:rPr>
          <w:b/>
          <w:bCs/>
          <w:sz w:val="22"/>
          <w:szCs w:val="22"/>
        </w:rPr>
      </w:pPr>
    </w:p>
    <w:p w14:paraId="75F04DFD" w14:textId="77777777" w:rsidR="00C07F5F" w:rsidRPr="0073693C" w:rsidRDefault="00C07F5F" w:rsidP="00C07F5F">
      <w:pPr>
        <w:pStyle w:val="ListParagraph"/>
        <w:widowControl/>
        <w:numPr>
          <w:ilvl w:val="0"/>
          <w:numId w:val="5"/>
        </w:numPr>
        <w:autoSpaceDE/>
        <w:autoSpaceDN/>
        <w:spacing w:after="120" w:line="360" w:lineRule="auto"/>
        <w:contextualSpacing/>
        <w:rPr>
          <w:b/>
          <w:bCs/>
        </w:rPr>
      </w:pPr>
      <w:r w:rsidRPr="001F5EE8">
        <w:rPr>
          <w:b/>
          <w:bCs/>
        </w:rPr>
        <w:t xml:space="preserve">Matters arising </w:t>
      </w:r>
    </w:p>
    <w:p w14:paraId="1EECE80F" w14:textId="77777777" w:rsidR="00C07F5F" w:rsidRPr="001F5EE8" w:rsidRDefault="00C07F5F" w:rsidP="00C07F5F">
      <w:pPr>
        <w:spacing w:after="120" w:line="360" w:lineRule="auto"/>
        <w:rPr>
          <w:b/>
          <w:bCs/>
        </w:rPr>
      </w:pPr>
      <w:r w:rsidRPr="001F5EE8">
        <w:rPr>
          <w:b/>
          <w:bCs/>
        </w:rPr>
        <w:t>Authorise secretariat for Courts Service seal (Report 15.2024)</w:t>
      </w:r>
    </w:p>
    <w:p w14:paraId="018F58C0" w14:textId="77777777" w:rsidR="00C07F5F" w:rsidRPr="001F5EE8" w:rsidRDefault="00C07F5F" w:rsidP="00C07F5F">
      <w:pPr>
        <w:spacing w:after="120" w:line="360" w:lineRule="auto"/>
      </w:pPr>
      <w:r w:rsidRPr="001F5EE8">
        <w:t>Section 10 of the Courts Service Act, 1998 provides that the seal of the Service shall be authenticated on any document by the signatures of</w:t>
      </w:r>
    </w:p>
    <w:p w14:paraId="734C744C" w14:textId="77777777" w:rsidR="00C07F5F" w:rsidRPr="001F5EE8" w:rsidRDefault="00C07F5F" w:rsidP="00C07F5F">
      <w:pPr>
        <w:widowControl/>
        <w:numPr>
          <w:ilvl w:val="0"/>
          <w:numId w:val="1"/>
        </w:numPr>
        <w:autoSpaceDE/>
        <w:autoSpaceDN/>
        <w:spacing w:after="120" w:line="360" w:lineRule="auto"/>
      </w:pPr>
      <w:r w:rsidRPr="001F5EE8">
        <w:t>The chairperson of the Board or another member of the Board authorised by it to sign documents under the seal of the Service, and</w:t>
      </w:r>
    </w:p>
    <w:p w14:paraId="57166A71" w14:textId="77777777" w:rsidR="00C07F5F" w:rsidRPr="001F5EE8" w:rsidRDefault="00C07F5F" w:rsidP="00C07F5F">
      <w:pPr>
        <w:widowControl/>
        <w:numPr>
          <w:ilvl w:val="0"/>
          <w:numId w:val="1"/>
        </w:numPr>
        <w:autoSpaceDE/>
        <w:autoSpaceDN/>
        <w:spacing w:after="120" w:line="360" w:lineRule="auto"/>
      </w:pPr>
      <w:r w:rsidRPr="001F5EE8">
        <w:t>An officer of the Service designated for that purpose by the Board.</w:t>
      </w:r>
    </w:p>
    <w:p w14:paraId="11FE468C" w14:textId="77777777" w:rsidR="00C07F5F" w:rsidRPr="001F5EE8" w:rsidRDefault="00C07F5F" w:rsidP="00C07F5F">
      <w:pPr>
        <w:spacing w:after="120" w:line="360" w:lineRule="auto"/>
      </w:pPr>
      <w:proofErr w:type="gramStart"/>
      <w:r w:rsidRPr="001F5EE8">
        <w:t>With regard to</w:t>
      </w:r>
      <w:proofErr w:type="gramEnd"/>
      <w:r w:rsidRPr="001F5EE8">
        <w:t xml:space="preserve"> the designation of officers of the Service, the Board designated the </w:t>
      </w:r>
      <w:r w:rsidRPr="00902051">
        <w:t>new Secretary to the Board, Ms. Lisa Scott, Office of the CEO and Deputy Secretary Ms Helen Thornton, Office of the CEO who will act as Secretary to the Board in the absence of Ms. Scott, be designated for this purpose (CSB D03/2024)</w:t>
      </w:r>
    </w:p>
    <w:p w14:paraId="62E52600" w14:textId="77777777" w:rsidR="00C07F5F" w:rsidRPr="001F5EE8" w:rsidRDefault="00C07F5F" w:rsidP="00C07F5F">
      <w:pPr>
        <w:spacing w:after="120" w:line="360" w:lineRule="auto"/>
        <w:rPr>
          <w:b/>
          <w:bCs/>
        </w:rPr>
      </w:pPr>
      <w:r w:rsidRPr="001F5EE8">
        <w:rPr>
          <w:b/>
          <w:bCs/>
        </w:rPr>
        <w:tab/>
      </w:r>
      <w:r w:rsidRPr="001F5EE8">
        <w:rPr>
          <w:b/>
          <w:bCs/>
        </w:rPr>
        <w:tab/>
      </w:r>
    </w:p>
    <w:p w14:paraId="0BEFB03C" w14:textId="77777777" w:rsidR="00C07F5F" w:rsidRPr="001F5EE8" w:rsidRDefault="00C07F5F" w:rsidP="00C07F5F">
      <w:pPr>
        <w:spacing w:after="120" w:line="360" w:lineRule="auto"/>
        <w:rPr>
          <w:b/>
          <w:bCs/>
        </w:rPr>
      </w:pPr>
      <w:r w:rsidRPr="001F5EE8">
        <w:rPr>
          <w:b/>
          <w:bCs/>
        </w:rPr>
        <w:t xml:space="preserve">3. </w:t>
      </w:r>
      <w:r w:rsidRPr="001F5EE8">
        <w:rPr>
          <w:b/>
          <w:bCs/>
        </w:rPr>
        <w:tab/>
        <w:t xml:space="preserve">Committee updates </w:t>
      </w:r>
    </w:p>
    <w:p w14:paraId="0548A64C" w14:textId="77777777" w:rsidR="00C07F5F" w:rsidRPr="0073693C" w:rsidRDefault="00C07F5F" w:rsidP="00C07F5F">
      <w:pPr>
        <w:pStyle w:val="ListParagraph"/>
        <w:widowControl/>
        <w:numPr>
          <w:ilvl w:val="0"/>
          <w:numId w:val="7"/>
        </w:numPr>
        <w:autoSpaceDE/>
        <w:autoSpaceDN/>
        <w:spacing w:after="120" w:line="360" w:lineRule="auto"/>
        <w:contextualSpacing/>
        <w:rPr>
          <w:b/>
          <w:bCs/>
        </w:rPr>
      </w:pPr>
      <w:r w:rsidRPr="0073693C">
        <w:rPr>
          <w:b/>
          <w:bCs/>
          <w:i/>
          <w:iCs/>
        </w:rPr>
        <w:t>Finance Committee (Report 16.2024)</w:t>
      </w:r>
    </w:p>
    <w:p w14:paraId="4F206370" w14:textId="77777777" w:rsidR="00C07F5F" w:rsidRPr="001F5EE8" w:rsidRDefault="00C07F5F" w:rsidP="00C07F5F">
      <w:pPr>
        <w:spacing w:after="120" w:line="360" w:lineRule="auto"/>
      </w:pPr>
      <w:r w:rsidRPr="001F5EE8">
        <w:t>The Chair of the Finance Committee, The Hon. Mr. Justice Birmingham, presented the report as circulated. This report covered the meetings held on 12</w:t>
      </w:r>
      <w:r w:rsidRPr="001F5EE8">
        <w:rPr>
          <w:vertAlign w:val="superscript"/>
        </w:rPr>
        <w:t>th</w:t>
      </w:r>
      <w:r w:rsidRPr="001F5EE8">
        <w:t xml:space="preserve"> February 2024 and 20</w:t>
      </w:r>
      <w:r w:rsidRPr="001F5EE8">
        <w:rPr>
          <w:vertAlign w:val="superscript"/>
        </w:rPr>
        <w:t>th</w:t>
      </w:r>
      <w:r w:rsidRPr="001F5EE8">
        <w:t xml:space="preserve"> March 2024.Topics dealt with at the meeting of 12</w:t>
      </w:r>
      <w:r w:rsidRPr="001F5EE8">
        <w:rPr>
          <w:vertAlign w:val="superscript"/>
        </w:rPr>
        <w:t>th</w:t>
      </w:r>
      <w:r w:rsidRPr="001F5EE8">
        <w:t xml:space="preserve"> February 2024 were as follows:</w:t>
      </w:r>
    </w:p>
    <w:p w14:paraId="28939183" w14:textId="77777777" w:rsidR="00C07F5F" w:rsidRPr="001F5EE8" w:rsidRDefault="00C07F5F" w:rsidP="00C07F5F">
      <w:pPr>
        <w:pStyle w:val="ListParagraph"/>
        <w:widowControl/>
        <w:numPr>
          <w:ilvl w:val="0"/>
          <w:numId w:val="3"/>
        </w:numPr>
        <w:autoSpaceDE/>
        <w:autoSpaceDN/>
        <w:spacing w:after="120" w:line="360" w:lineRule="auto"/>
        <w:contextualSpacing/>
      </w:pPr>
      <w:r w:rsidRPr="001F5EE8">
        <w:t>Financial update - The financial position to December 2023 was presented and considered by the Committee.</w:t>
      </w:r>
    </w:p>
    <w:p w14:paraId="40420F8E" w14:textId="77777777" w:rsidR="00C07F5F" w:rsidRPr="001F5EE8" w:rsidRDefault="00C07F5F" w:rsidP="00C07F5F">
      <w:pPr>
        <w:pStyle w:val="ListParagraph"/>
        <w:widowControl/>
        <w:numPr>
          <w:ilvl w:val="0"/>
          <w:numId w:val="3"/>
        </w:numPr>
        <w:autoSpaceDE/>
        <w:autoSpaceDN/>
        <w:spacing w:after="120" w:line="360" w:lineRule="auto"/>
        <w:contextualSpacing/>
      </w:pPr>
      <w:r w:rsidRPr="001F5EE8">
        <w:t>Procurement Plan Update- An update on the procurement plan, including current and planned contracts was provided and considered.</w:t>
      </w:r>
    </w:p>
    <w:p w14:paraId="415B8092" w14:textId="77777777" w:rsidR="00C07F5F" w:rsidRPr="001F5EE8" w:rsidRDefault="00C07F5F" w:rsidP="00C07F5F">
      <w:pPr>
        <w:pStyle w:val="ListParagraph"/>
        <w:widowControl/>
        <w:numPr>
          <w:ilvl w:val="0"/>
          <w:numId w:val="3"/>
        </w:numPr>
        <w:autoSpaceDE/>
        <w:autoSpaceDN/>
        <w:spacing w:after="120" w:line="360" w:lineRule="auto"/>
        <w:contextualSpacing/>
      </w:pPr>
      <w:r w:rsidRPr="001F5EE8">
        <w:t>The Committee agreed to recommend the extension of the lease in Tralee to the Board, which was brought to the Board meeting on 26</w:t>
      </w:r>
      <w:r w:rsidRPr="001F5EE8">
        <w:rPr>
          <w:vertAlign w:val="superscript"/>
        </w:rPr>
        <w:t>th</w:t>
      </w:r>
      <w:r w:rsidRPr="001F5EE8">
        <w:t xml:space="preserve"> February 2024 and was approved. </w:t>
      </w:r>
    </w:p>
    <w:p w14:paraId="6E602D8A" w14:textId="77777777" w:rsidR="00C07F5F" w:rsidRPr="001F5EE8" w:rsidRDefault="00C07F5F" w:rsidP="00C07F5F">
      <w:pPr>
        <w:pStyle w:val="ListParagraph"/>
        <w:widowControl/>
        <w:numPr>
          <w:ilvl w:val="0"/>
          <w:numId w:val="3"/>
        </w:numPr>
        <w:autoSpaceDE/>
        <w:autoSpaceDN/>
        <w:spacing w:after="120" w:line="360" w:lineRule="auto"/>
        <w:contextualSpacing/>
      </w:pPr>
      <w:r w:rsidRPr="001F5EE8">
        <w:t xml:space="preserve">The Committee recommended that the Board approves signing NASF to engage Interpreting Services on foot of DPENDER contract. The Board subsequently approved this at the meeting held on the </w:t>
      </w:r>
      <w:proofErr w:type="gramStart"/>
      <w:r w:rsidRPr="001F5EE8">
        <w:t>26</w:t>
      </w:r>
      <w:r w:rsidRPr="001F5EE8">
        <w:rPr>
          <w:vertAlign w:val="superscript"/>
        </w:rPr>
        <w:t>th</w:t>
      </w:r>
      <w:proofErr w:type="gramEnd"/>
      <w:r w:rsidRPr="001F5EE8">
        <w:t xml:space="preserve"> February. </w:t>
      </w:r>
    </w:p>
    <w:p w14:paraId="7ABFF26D" w14:textId="77777777" w:rsidR="00C07F5F" w:rsidRPr="001F5EE8" w:rsidRDefault="00C07F5F" w:rsidP="00C07F5F">
      <w:pPr>
        <w:pStyle w:val="ListParagraph"/>
        <w:widowControl/>
        <w:numPr>
          <w:ilvl w:val="0"/>
          <w:numId w:val="4"/>
        </w:numPr>
        <w:autoSpaceDE/>
        <w:autoSpaceDN/>
        <w:spacing w:after="120" w:line="360" w:lineRule="auto"/>
        <w:contextualSpacing/>
      </w:pPr>
      <w:r w:rsidRPr="001F5EE8">
        <w:t xml:space="preserve">The Committee considered its Terms of Reference and approved an amendment to section 7.3 to clarify that the Committee may approve leases the duration of which is less than 4 years and 9 months. This brings the Terms of Reference in </w:t>
      </w:r>
      <w:r w:rsidRPr="001F5EE8">
        <w:lastRenderedPageBreak/>
        <w:t xml:space="preserve">line with the Courts Service Corporate Governance framework which provides that the Board of the Courts Service must approve proposals for leases for periods </w:t>
      </w:r>
      <w:proofErr w:type="gramStart"/>
      <w:r w:rsidRPr="001F5EE8">
        <w:t>in excess of</w:t>
      </w:r>
      <w:proofErr w:type="gramEnd"/>
      <w:r w:rsidRPr="001F5EE8">
        <w:t xml:space="preserve"> 4 years and 9 months irrespective of value.</w:t>
      </w:r>
    </w:p>
    <w:p w14:paraId="30C443FF" w14:textId="77777777" w:rsidR="00C07F5F" w:rsidRPr="001F5EE8" w:rsidRDefault="00C07F5F" w:rsidP="00C07F5F">
      <w:pPr>
        <w:spacing w:after="120" w:line="360" w:lineRule="auto"/>
        <w:rPr>
          <w:rFonts w:eastAsia="Times New Roman"/>
          <w:lang w:eastAsia="en-IE"/>
        </w:rPr>
      </w:pPr>
      <w:r w:rsidRPr="001F5EE8">
        <w:rPr>
          <w:rFonts w:eastAsia="Times New Roman"/>
          <w:lang w:eastAsia="en-IE"/>
        </w:rPr>
        <w:t>In the meeting of 20</w:t>
      </w:r>
      <w:r w:rsidRPr="001F5EE8">
        <w:rPr>
          <w:rFonts w:eastAsia="Times New Roman"/>
          <w:vertAlign w:val="superscript"/>
          <w:lang w:eastAsia="en-IE"/>
        </w:rPr>
        <w:t>th</w:t>
      </w:r>
      <w:r w:rsidRPr="001F5EE8">
        <w:rPr>
          <w:rFonts w:eastAsia="Times New Roman"/>
          <w:lang w:eastAsia="en-IE"/>
        </w:rPr>
        <w:t xml:space="preserve"> March, the Finance Committee noted the draft appropriation account which was due to be signed by the </w:t>
      </w:r>
      <w:proofErr w:type="gramStart"/>
      <w:r w:rsidRPr="001F5EE8">
        <w:rPr>
          <w:rFonts w:eastAsia="Times New Roman"/>
          <w:lang w:eastAsia="en-IE"/>
        </w:rPr>
        <w:t>31</w:t>
      </w:r>
      <w:r w:rsidRPr="001F5EE8">
        <w:rPr>
          <w:rFonts w:eastAsia="Times New Roman"/>
          <w:vertAlign w:val="superscript"/>
          <w:lang w:eastAsia="en-IE"/>
        </w:rPr>
        <w:t>st</w:t>
      </w:r>
      <w:proofErr w:type="gramEnd"/>
      <w:r w:rsidRPr="001F5EE8">
        <w:rPr>
          <w:rFonts w:eastAsia="Times New Roman"/>
          <w:lang w:eastAsia="en-IE"/>
        </w:rPr>
        <w:t xml:space="preserve"> March by the CEO as Accounting Officer. </w:t>
      </w:r>
      <w:proofErr w:type="gramStart"/>
      <w:r w:rsidRPr="001F5EE8">
        <w:rPr>
          <w:rFonts w:eastAsia="Times New Roman"/>
          <w:lang w:eastAsia="en-IE"/>
        </w:rPr>
        <w:t>A number of</w:t>
      </w:r>
      <w:proofErr w:type="gramEnd"/>
      <w:r w:rsidRPr="001F5EE8">
        <w:rPr>
          <w:rFonts w:eastAsia="Times New Roman"/>
          <w:lang w:eastAsia="en-IE"/>
        </w:rPr>
        <w:t xml:space="preserve"> supporting documents were also supplied and reviewed by the Committee including the </w:t>
      </w:r>
      <w:r w:rsidRPr="001F5EE8">
        <w:rPr>
          <w:rFonts w:eastAsia="Times New Roman"/>
          <w:bCs/>
          <w:lang w:eastAsia="en-IE"/>
        </w:rPr>
        <w:t>Notification of Irregularities and, Circular 40/42 report (Non-compliance with the competitive procurement process).</w:t>
      </w:r>
      <w:r w:rsidRPr="001F5EE8">
        <w:rPr>
          <w:rFonts w:eastAsia="Times New Roman"/>
          <w:lang w:eastAsia="en-IE"/>
        </w:rPr>
        <w:t xml:space="preserve"> </w:t>
      </w:r>
      <w:r w:rsidRPr="001F5EE8">
        <w:t>The Hon. Mr. Justice Birmingham noted that a special meeting of the Finance Committee was held on 8</w:t>
      </w:r>
      <w:r w:rsidRPr="001F5EE8">
        <w:rPr>
          <w:vertAlign w:val="superscript"/>
        </w:rPr>
        <w:t>th</w:t>
      </w:r>
      <w:r w:rsidRPr="001F5EE8">
        <w:t xml:space="preserve"> April 2024 in relation to the Provision of Investment Managers Services to the Courts Service. This was approved by the Finance Committee and is at Item 7 of the agenda for approval of the Board (Report 25/2024).</w:t>
      </w:r>
    </w:p>
    <w:p w14:paraId="747165F9" w14:textId="77777777" w:rsidR="00C07F5F" w:rsidRPr="001F5EE8" w:rsidRDefault="00C07F5F" w:rsidP="00C07F5F">
      <w:pPr>
        <w:spacing w:after="120" w:line="360" w:lineRule="auto"/>
      </w:pPr>
      <w:r w:rsidRPr="001F5EE8">
        <w:t>A discussion took place in relation to procurement of labour and collective bargaining</w:t>
      </w:r>
      <w:r>
        <w:t>.</w:t>
      </w:r>
      <w:r w:rsidRPr="001F5EE8">
        <w:t xml:space="preserve"> A question arose in relation to approval levels for procurements/contracts, and how these thresholds operate. Ms Denning provided an overview. </w:t>
      </w:r>
    </w:p>
    <w:p w14:paraId="3D620794" w14:textId="77777777" w:rsidR="00C07F5F" w:rsidRPr="001F5EE8" w:rsidRDefault="00C07F5F" w:rsidP="00C07F5F">
      <w:pPr>
        <w:spacing w:after="120" w:line="360" w:lineRule="auto"/>
      </w:pPr>
      <w:r w:rsidRPr="001F5EE8">
        <w:t xml:space="preserve">The Report was noted by the Board. </w:t>
      </w:r>
    </w:p>
    <w:p w14:paraId="74C997FF" w14:textId="77777777" w:rsidR="00C07F5F" w:rsidRPr="0073693C" w:rsidRDefault="00C07F5F" w:rsidP="00C07F5F">
      <w:pPr>
        <w:spacing w:after="120" w:line="360" w:lineRule="auto"/>
        <w:rPr>
          <w:b/>
          <w:bCs/>
          <w:i/>
          <w:iCs/>
        </w:rPr>
      </w:pPr>
    </w:p>
    <w:p w14:paraId="74D90CAB" w14:textId="77777777" w:rsidR="00C07F5F" w:rsidRPr="0073693C" w:rsidRDefault="00C07F5F" w:rsidP="00C07F5F">
      <w:pPr>
        <w:pStyle w:val="ListParagraph"/>
        <w:widowControl/>
        <w:numPr>
          <w:ilvl w:val="0"/>
          <w:numId w:val="4"/>
        </w:numPr>
        <w:autoSpaceDE/>
        <w:autoSpaceDN/>
        <w:spacing w:after="120" w:line="360" w:lineRule="auto"/>
        <w:contextualSpacing/>
        <w:rPr>
          <w:b/>
          <w:bCs/>
          <w:i/>
          <w:iCs/>
        </w:rPr>
      </w:pPr>
      <w:r w:rsidRPr="0073693C">
        <w:rPr>
          <w:b/>
          <w:bCs/>
          <w:i/>
          <w:iCs/>
        </w:rPr>
        <w:t>Audit and Risk Committee (Report 17.2024)</w:t>
      </w:r>
    </w:p>
    <w:p w14:paraId="45C7DFDA" w14:textId="77777777" w:rsidR="00C07F5F" w:rsidRPr="001F5EE8" w:rsidRDefault="00C07F5F" w:rsidP="00C07F5F">
      <w:pPr>
        <w:pStyle w:val="TableParagraph"/>
        <w:tabs>
          <w:tab w:val="left" w:pos="851"/>
        </w:tabs>
        <w:spacing w:before="0" w:after="120" w:line="360" w:lineRule="auto"/>
        <w:ind w:left="0"/>
      </w:pPr>
      <w:r w:rsidRPr="001F5EE8">
        <w:rPr>
          <w:lang w:val="en-GB"/>
        </w:rPr>
        <w:t xml:space="preserve">The Chair of the Audit and Risk Committee, </w:t>
      </w:r>
      <w:r w:rsidRPr="001F5EE8">
        <w:t>Mr Noel Beecher</w:t>
      </w:r>
      <w:r w:rsidRPr="001F5EE8">
        <w:rPr>
          <w:lang w:val="en-GB"/>
        </w:rPr>
        <w:t xml:space="preserve">, presented the update as circulated </w:t>
      </w:r>
      <w:r w:rsidRPr="001F5EE8">
        <w:t>which covered meetings of 12</w:t>
      </w:r>
      <w:r w:rsidRPr="001F5EE8">
        <w:rPr>
          <w:vertAlign w:val="superscript"/>
        </w:rPr>
        <w:t>th</w:t>
      </w:r>
      <w:r w:rsidRPr="001F5EE8">
        <w:t xml:space="preserve"> February 2024 and 20</w:t>
      </w:r>
      <w:r w:rsidRPr="001F5EE8">
        <w:rPr>
          <w:vertAlign w:val="superscript"/>
        </w:rPr>
        <w:t>th</w:t>
      </w:r>
      <w:r w:rsidRPr="001F5EE8">
        <w:t xml:space="preserve"> March 2024. Mr Beecher highlighted that Maz</w:t>
      </w:r>
      <w:r>
        <w:t>a</w:t>
      </w:r>
      <w:r w:rsidRPr="001F5EE8">
        <w:t>rs (auditor for Court Funds) presented their report for 2023 to the Committee. No issues were arising. A private meeting was held between the Committee and the Comptroller and Auditor General which is a recommendation in the Code of Practice of Governance of State Bodies. Only one item was noted in relation to the Accounts and OPW. Mr Beecher noted that Comptroller and Auditor General were very complimentary regarding the cooperation of officers of the Courts Service.</w:t>
      </w:r>
    </w:p>
    <w:p w14:paraId="1FE37F0C" w14:textId="77777777" w:rsidR="00C07F5F" w:rsidRPr="001F5EE8" w:rsidRDefault="00C07F5F" w:rsidP="00C07F5F">
      <w:pPr>
        <w:spacing w:after="120" w:line="360" w:lineRule="auto"/>
      </w:pPr>
      <w:r w:rsidRPr="001F5EE8">
        <w:t>Recent Internal Audit reports, Cybersecurity issues and Protected disclosures were also discussed at the Committee. There were no issues arising. The Audit Plan for 2024 had been considered. It was noted that Mr Paul Spring, Chief Information Officer in the Office of the Director of Public Prosecutions, has joined the Committee.</w:t>
      </w:r>
    </w:p>
    <w:p w14:paraId="758DA275" w14:textId="77777777" w:rsidR="00C07F5F" w:rsidRPr="001F5EE8" w:rsidRDefault="00C07F5F" w:rsidP="00C07F5F">
      <w:pPr>
        <w:spacing w:after="120" w:line="360" w:lineRule="auto"/>
      </w:pPr>
      <w:r w:rsidRPr="001F5EE8">
        <w:t>In relation to the meeting held on 20</w:t>
      </w:r>
      <w:r w:rsidRPr="001F5EE8">
        <w:rPr>
          <w:vertAlign w:val="superscript"/>
        </w:rPr>
        <w:t>th</w:t>
      </w:r>
      <w:r w:rsidRPr="001F5EE8">
        <w:t xml:space="preserve"> March, Mr Beecher indicated that the report as circulated does not fully reflect that meeting. A revised written report will be provided for the next meeting. On 20</w:t>
      </w:r>
      <w:r w:rsidRPr="001F5EE8">
        <w:rPr>
          <w:vertAlign w:val="superscript"/>
        </w:rPr>
        <w:t>th</w:t>
      </w:r>
      <w:r w:rsidRPr="001F5EE8">
        <w:t xml:space="preserve"> March, Mr Owen Harrison, Courts Service Chief Information Officer, had presented to the Committee in relation to Cybersecurity. Mr Cleere made a presentation to the Committee in relation to Court Funds. The Committee also discussed IPA Governance </w:t>
      </w:r>
      <w:r w:rsidRPr="001F5EE8">
        <w:lastRenderedPageBreak/>
        <w:t>Forum seminars and the Code of Practice for Governance of State Bodies, as well as administrative matters impacting the Committee such as issuing of papers.</w:t>
      </w:r>
    </w:p>
    <w:p w14:paraId="559E5E0F" w14:textId="77777777" w:rsidR="00C07F5F" w:rsidRPr="001F5EE8" w:rsidRDefault="00C07F5F" w:rsidP="00C07F5F">
      <w:pPr>
        <w:spacing w:after="120" w:line="360" w:lineRule="auto"/>
      </w:pPr>
      <w:r w:rsidRPr="001F5EE8">
        <w:t xml:space="preserve">Following Mr Beecher’s presentation, a query was raised in relation to the Circular 40/02 report. Ms Denning provided an update on the non-compliant items which are contained in the Circular, which includes some sole suppliers of services such as </w:t>
      </w:r>
      <w:proofErr w:type="gramStart"/>
      <w:r w:rsidRPr="001F5EE8">
        <w:t>An</w:t>
      </w:r>
      <w:proofErr w:type="gramEnd"/>
      <w:r w:rsidRPr="001F5EE8">
        <w:t xml:space="preserve"> Post. It was queried as to whether the Circular 40/02 report should be shared with the Board. It was agreed that this Report should continue to be circulated to the Audit and Risk Committee only, but that the Committee escalate the matters to the Board as necessary. A query was raised in relation to the Protected Disclosures. Ms Denning provided an update to say that an investigation took place in relation to the disclosure received by Ms. Doyle and a report was prepared and issued by Ms Doyle.</w:t>
      </w:r>
    </w:p>
    <w:p w14:paraId="378B5385" w14:textId="77777777" w:rsidR="00C07F5F" w:rsidRDefault="00C07F5F" w:rsidP="00C07F5F">
      <w:pPr>
        <w:spacing w:after="120" w:line="360" w:lineRule="auto"/>
      </w:pPr>
      <w:r w:rsidRPr="001F5EE8">
        <w:t>A discussion took place in relation to matters raised audit reports regarding the impact of long Court lists in some District Courts. Ms Denning clarified that data would be used to make decisions regarding the allocation of resources as needed.</w:t>
      </w:r>
    </w:p>
    <w:p w14:paraId="770FE8A2" w14:textId="77777777" w:rsidR="00C07F5F" w:rsidRPr="001F5EE8" w:rsidRDefault="00C07F5F" w:rsidP="00C07F5F">
      <w:pPr>
        <w:spacing w:after="120" w:line="360" w:lineRule="auto"/>
      </w:pPr>
    </w:p>
    <w:p w14:paraId="385C8E75" w14:textId="77777777" w:rsidR="00C07F5F" w:rsidRPr="0073693C" w:rsidRDefault="00C07F5F" w:rsidP="00C07F5F">
      <w:pPr>
        <w:pStyle w:val="ListParagraph"/>
        <w:widowControl/>
        <w:numPr>
          <w:ilvl w:val="0"/>
          <w:numId w:val="4"/>
        </w:numPr>
        <w:autoSpaceDE/>
        <w:autoSpaceDN/>
        <w:spacing w:after="120" w:line="360" w:lineRule="auto"/>
        <w:contextualSpacing/>
        <w:rPr>
          <w:b/>
          <w:bCs/>
        </w:rPr>
      </w:pPr>
      <w:r w:rsidRPr="0073693C">
        <w:rPr>
          <w:b/>
          <w:bCs/>
          <w:i/>
          <w:iCs/>
        </w:rPr>
        <w:t>Modernisation Committee (Report 18.2024)</w:t>
      </w:r>
    </w:p>
    <w:p w14:paraId="51D1DEDE" w14:textId="77777777" w:rsidR="00C07F5F" w:rsidRPr="001F5EE8" w:rsidRDefault="00C07F5F" w:rsidP="00C07F5F">
      <w:pPr>
        <w:spacing w:after="120" w:line="360" w:lineRule="auto"/>
      </w:pPr>
      <w:r w:rsidRPr="001F5EE8">
        <w:t>It was noted that the Chair of the Board, Ms. Justice Dunne, will be taking over as Chair of the Modernisation Committee from Chief Justice Donal O’Donnell. Ms. Denning presented the update as circulated, which covered the meeting held on 21</w:t>
      </w:r>
      <w:r w:rsidRPr="001F5EE8">
        <w:rPr>
          <w:vertAlign w:val="superscript"/>
        </w:rPr>
        <w:t>st</w:t>
      </w:r>
      <w:r w:rsidRPr="001F5EE8">
        <w:t xml:space="preserve"> February 2024. The amendments to the terms of reference were approved by the Committee, namely the addition of two new members, The Hon. Mr. Justice Liam Kennedy (High Court) and Louise Jevens, Chief Information Officer, (Department of Justice). Ms Denning highlighted the following items from the Report: -</w:t>
      </w:r>
    </w:p>
    <w:p w14:paraId="7B5FC59C" w14:textId="77777777" w:rsidR="00C07F5F" w:rsidRPr="001F5EE8" w:rsidRDefault="00C07F5F" w:rsidP="00C07F5F">
      <w:pPr>
        <w:pStyle w:val="ListParagraph"/>
        <w:widowControl/>
        <w:numPr>
          <w:ilvl w:val="0"/>
          <w:numId w:val="4"/>
        </w:numPr>
        <w:autoSpaceDE/>
        <w:autoSpaceDN/>
        <w:spacing w:after="120" w:line="360" w:lineRule="auto"/>
        <w:contextualSpacing/>
      </w:pPr>
      <w:r w:rsidRPr="001F5EE8">
        <w:t xml:space="preserve">Family Law Reform – Modernising Court Forms: The Family Law team are continuing to engage with judiciary, practitioners, and advocacy groups to develop streamlined and accessible forms for use in the District Court. An initial form was brought to the Rules Committee who requested that the work be expanded. These innovative forms are designed to replace forty existing forms, streamlining the process significantly. </w:t>
      </w:r>
    </w:p>
    <w:p w14:paraId="242CDF25" w14:textId="77777777" w:rsidR="00C07F5F" w:rsidRPr="001F5EE8" w:rsidRDefault="00C07F5F" w:rsidP="00C07F5F">
      <w:pPr>
        <w:pStyle w:val="ListParagraph"/>
        <w:widowControl/>
        <w:numPr>
          <w:ilvl w:val="0"/>
          <w:numId w:val="4"/>
        </w:numPr>
        <w:autoSpaceDE/>
        <w:autoSpaceDN/>
        <w:spacing w:after="120" w:line="360" w:lineRule="auto"/>
        <w:contextualSpacing/>
      </w:pPr>
      <w:r w:rsidRPr="001F5EE8">
        <w:t>Organisational Reform – The Appointment Booking Service is now live in twenty-three offices across the country.</w:t>
      </w:r>
    </w:p>
    <w:p w14:paraId="68795073" w14:textId="77777777" w:rsidR="00C07F5F" w:rsidRPr="001F5EE8" w:rsidRDefault="00C07F5F" w:rsidP="00C07F5F">
      <w:pPr>
        <w:pStyle w:val="ListParagraph"/>
        <w:widowControl/>
        <w:numPr>
          <w:ilvl w:val="0"/>
          <w:numId w:val="4"/>
        </w:numPr>
        <w:autoSpaceDE/>
        <w:autoSpaceDN/>
        <w:spacing w:after="120" w:line="360" w:lineRule="auto"/>
        <w:contextualSpacing/>
      </w:pPr>
      <w:r w:rsidRPr="001F5EE8">
        <w:t xml:space="preserve">An information video for persons called for jury service (which will play in jury waiting areas) is almost complete. This is to help potential jurors to understand the process. Draft self-care information to provide to juror’s post-trial is almost </w:t>
      </w:r>
      <w:r w:rsidRPr="001F5EE8">
        <w:lastRenderedPageBreak/>
        <w:t>complete. This has been developed with psychologists from the HSE. Pilot and evaluation details are being finalised.</w:t>
      </w:r>
    </w:p>
    <w:p w14:paraId="11104CF5" w14:textId="77777777" w:rsidR="00C07F5F" w:rsidRPr="001F5EE8" w:rsidRDefault="00C07F5F" w:rsidP="00C07F5F">
      <w:pPr>
        <w:pStyle w:val="ListParagraph"/>
        <w:widowControl/>
        <w:numPr>
          <w:ilvl w:val="0"/>
          <w:numId w:val="4"/>
        </w:numPr>
        <w:autoSpaceDE/>
        <w:autoSpaceDN/>
        <w:spacing w:after="120" w:line="360" w:lineRule="auto"/>
        <w:contextualSpacing/>
      </w:pPr>
      <w:r w:rsidRPr="001F5EE8">
        <w:t>People and Organization – Progress on Workforce of the Future continues with the New Entrants Programme Business Case approved. Design of curriculum for Circuit &amp; District Crime Executive Officer and Higher Executive Officer is underway. This will be an accredited programme.</w:t>
      </w:r>
    </w:p>
    <w:p w14:paraId="39650C2D" w14:textId="77777777" w:rsidR="00C07F5F" w:rsidRPr="001F5EE8" w:rsidRDefault="00C07F5F" w:rsidP="00C07F5F">
      <w:pPr>
        <w:spacing w:after="120" w:line="360" w:lineRule="auto"/>
      </w:pPr>
    </w:p>
    <w:p w14:paraId="7490E486" w14:textId="77777777" w:rsidR="00C07F5F" w:rsidRPr="001F5EE8" w:rsidRDefault="00C07F5F" w:rsidP="00C07F5F">
      <w:pPr>
        <w:spacing w:after="120" w:line="360" w:lineRule="auto"/>
      </w:pPr>
      <w:r w:rsidRPr="001F5EE8">
        <w:t>In relation to Technology, Data and Digital, Ms Denning highlighted the following items: -</w:t>
      </w:r>
    </w:p>
    <w:p w14:paraId="759BE223" w14:textId="77777777" w:rsidR="00C07F5F" w:rsidRPr="001F5EE8" w:rsidRDefault="00C07F5F" w:rsidP="00C07F5F">
      <w:pPr>
        <w:pStyle w:val="ListParagraph"/>
        <w:widowControl/>
        <w:numPr>
          <w:ilvl w:val="0"/>
          <w:numId w:val="4"/>
        </w:numPr>
        <w:autoSpaceDE/>
        <w:autoSpaceDN/>
        <w:spacing w:after="120" w:line="360" w:lineRule="auto"/>
        <w:contextualSpacing/>
      </w:pPr>
      <w:r w:rsidRPr="001F5EE8">
        <w:t>Technology: The enhanced Wi-Fi programme continues. A training webinar series went live as part of the Judicial Support Model with 6 judges in pilot.</w:t>
      </w:r>
    </w:p>
    <w:p w14:paraId="783F437C" w14:textId="77777777" w:rsidR="00C07F5F" w:rsidRPr="001F5EE8" w:rsidRDefault="00C07F5F" w:rsidP="00C07F5F">
      <w:pPr>
        <w:pStyle w:val="ListParagraph"/>
        <w:widowControl/>
        <w:numPr>
          <w:ilvl w:val="0"/>
          <w:numId w:val="4"/>
        </w:numPr>
        <w:autoSpaceDE/>
        <w:autoSpaceDN/>
        <w:spacing w:after="120" w:line="360" w:lineRule="auto"/>
        <w:contextualSpacing/>
      </w:pPr>
      <w:r w:rsidRPr="001F5EE8">
        <w:t xml:space="preserve">Data: The Open Data Portal went live in January and the data team continue to support digital projects with extraction and migration. </w:t>
      </w:r>
    </w:p>
    <w:p w14:paraId="2E0CE61B" w14:textId="77777777" w:rsidR="00C07F5F" w:rsidRPr="001F5EE8" w:rsidRDefault="00C07F5F" w:rsidP="00C07F5F">
      <w:pPr>
        <w:pStyle w:val="ListParagraph"/>
        <w:widowControl/>
        <w:numPr>
          <w:ilvl w:val="0"/>
          <w:numId w:val="4"/>
        </w:numPr>
        <w:autoSpaceDE/>
        <w:autoSpaceDN/>
        <w:spacing w:after="120" w:line="360" w:lineRule="auto"/>
        <w:contextualSpacing/>
      </w:pPr>
      <w:r w:rsidRPr="001F5EE8">
        <w:t>Digital: Work continues with the development and roll-out of a Unified Case Management System (UCMS). UCMS High Court replacement system is settling well. ICT are commencing engagement with The Court of Appeal and The Supreme Court to scope changing to UCMS over 2024/25. UCMS Family was successful in the pilot phase in Circuit Courts in Portlaoise, Cavan and Cork, and has since rolled out to offices in the Midlands. Ms Denning highlighted that since the Committee last met, the system has gone live in Dublin Circuit. The development of a pilot portal for court users for digital filing and tracking, starting with Circuit Family. Extensive engagement with solicitors is underway The Judicial Portal is also in development.</w:t>
      </w:r>
    </w:p>
    <w:p w14:paraId="3FE46F9A" w14:textId="77777777" w:rsidR="00C07F5F" w:rsidRPr="001F5EE8" w:rsidRDefault="00C07F5F" w:rsidP="00C07F5F">
      <w:pPr>
        <w:pStyle w:val="ListParagraph"/>
        <w:widowControl/>
        <w:numPr>
          <w:ilvl w:val="0"/>
          <w:numId w:val="4"/>
        </w:numPr>
        <w:autoSpaceDE/>
        <w:autoSpaceDN/>
        <w:spacing w:after="120" w:line="360" w:lineRule="auto"/>
        <w:contextualSpacing/>
      </w:pPr>
      <w:r w:rsidRPr="001F5EE8">
        <w:t xml:space="preserve">eProbate: The eProbate project is progressing well with significant engagement with Legal Practitioners, </w:t>
      </w:r>
      <w:proofErr w:type="gramStart"/>
      <w:r w:rsidRPr="001F5EE8">
        <w:t>staff</w:t>
      </w:r>
      <w:proofErr w:type="gramEnd"/>
      <w:r w:rsidRPr="001F5EE8">
        <w:t xml:space="preserve"> and County Registrars. </w:t>
      </w:r>
    </w:p>
    <w:p w14:paraId="399A3FF6" w14:textId="77777777" w:rsidR="00C07F5F" w:rsidRPr="001F5EE8" w:rsidRDefault="00C07F5F" w:rsidP="00C07F5F">
      <w:pPr>
        <w:spacing w:after="120" w:line="360" w:lineRule="auto"/>
      </w:pPr>
      <w:r w:rsidRPr="001F5EE8">
        <w:t xml:space="preserve">Ms Denning outlined that the Key Deliverables of the Modernisation Plan for 2023 were reviewed by the Committee. The Key Deliverables for 2024 were also presented. Ms Denning highlighted </w:t>
      </w:r>
      <w:proofErr w:type="gramStart"/>
      <w:r w:rsidRPr="001F5EE8">
        <w:t>that critical risks</w:t>
      </w:r>
      <w:proofErr w:type="gramEnd"/>
      <w:r w:rsidRPr="001F5EE8">
        <w:t xml:space="preserve"> to the Modernisation Programme had been reviewed and discussed at the Committee. Ms Denning informed the Board that staffing is a key risk to the Programme. While ICT have the capacity to progress at pace, the underfunding of JPWG has impacted on access to the Subject Matter Experts required for projects and on the ability of offices to implement change.</w:t>
      </w:r>
    </w:p>
    <w:p w14:paraId="6D94921D" w14:textId="6F0CD877" w:rsidR="00C07F5F" w:rsidRDefault="00C07F5F" w:rsidP="00C07F5F">
      <w:pPr>
        <w:spacing w:after="120" w:line="360" w:lineRule="auto"/>
      </w:pPr>
      <w:r w:rsidRPr="001F5EE8">
        <w:t>A query was raised regarding the roadmap and whether it is linked to the Strategic Plan. Ms Denning clarified that the roadmap is specifically for the Modernisation Programme</w:t>
      </w:r>
      <w:r>
        <w:t xml:space="preserve"> and </w:t>
      </w:r>
      <w:r w:rsidR="00177B39">
        <w:t>updates</w:t>
      </w:r>
      <w:r>
        <w:t xml:space="preserve"> are provided to the Modernisation Committee at each meeting</w:t>
      </w:r>
      <w:r w:rsidRPr="001F5EE8">
        <w:t xml:space="preserve">. A similar document does not exist for the Strategy, as the Business Plan sets out the programme </w:t>
      </w:r>
      <w:r>
        <w:t xml:space="preserve">to deliver on </w:t>
      </w:r>
      <w:r>
        <w:lastRenderedPageBreak/>
        <w:t xml:space="preserve">the Strategy </w:t>
      </w:r>
      <w:r w:rsidRPr="001F5EE8">
        <w:t xml:space="preserve">for the year, and the quarterly reports on progress are provided to the </w:t>
      </w:r>
      <w:r>
        <w:t>Board</w:t>
      </w:r>
      <w:r w:rsidRPr="001F5EE8">
        <w:t>.</w:t>
      </w:r>
    </w:p>
    <w:p w14:paraId="77B642E4" w14:textId="77777777" w:rsidR="00C07F5F" w:rsidRPr="000C391A" w:rsidRDefault="00C07F5F" w:rsidP="00C07F5F">
      <w:pPr>
        <w:spacing w:after="120" w:line="360" w:lineRule="auto"/>
      </w:pPr>
    </w:p>
    <w:p w14:paraId="26311572" w14:textId="77777777" w:rsidR="00C07F5F" w:rsidRPr="0073693C" w:rsidRDefault="00C07F5F" w:rsidP="00C07F5F">
      <w:pPr>
        <w:pStyle w:val="ListParagraph"/>
        <w:widowControl/>
        <w:numPr>
          <w:ilvl w:val="0"/>
          <w:numId w:val="4"/>
        </w:numPr>
        <w:autoSpaceDE/>
        <w:autoSpaceDN/>
        <w:spacing w:after="120" w:line="360" w:lineRule="auto"/>
        <w:contextualSpacing/>
        <w:rPr>
          <w:b/>
          <w:bCs/>
          <w:i/>
          <w:iCs/>
        </w:rPr>
      </w:pPr>
      <w:r w:rsidRPr="0073693C">
        <w:rPr>
          <w:b/>
          <w:bCs/>
          <w:i/>
          <w:iCs/>
        </w:rPr>
        <w:t>Building Committee (Report 19.2024)</w:t>
      </w:r>
    </w:p>
    <w:p w14:paraId="4410908E" w14:textId="77777777" w:rsidR="00C07F5F" w:rsidRPr="000C391A" w:rsidRDefault="00C07F5F" w:rsidP="00C07F5F">
      <w:pPr>
        <w:spacing w:after="120" w:line="360" w:lineRule="auto"/>
      </w:pPr>
      <w:r w:rsidRPr="000C391A">
        <w:t xml:space="preserve">The Board formally appointed The Hon. Ms Justice Tara Burns as Chair of the Committee. Ms Justice Tara Burns presented the report as circulated which covered meetings of 4th October 2023, 15th February </w:t>
      </w:r>
      <w:proofErr w:type="gramStart"/>
      <w:r w:rsidRPr="000C391A">
        <w:t>2024</w:t>
      </w:r>
      <w:proofErr w:type="gramEnd"/>
      <w:r w:rsidRPr="000C391A">
        <w:t xml:space="preserve"> and 21st March 2024 The revised Terms of Reference for the Committee were approved at the meeting held on 21st March 2024. It was noted that the secretariat for the Committee is moving to the Office of the CEO and that Ms. Scott will be the Secretary to the Committee going forward. </w:t>
      </w:r>
    </w:p>
    <w:p w14:paraId="4A865EC4" w14:textId="77777777" w:rsidR="00C07F5F" w:rsidRPr="000C391A" w:rsidRDefault="00C07F5F" w:rsidP="00C07F5F">
      <w:pPr>
        <w:spacing w:after="120" w:line="360" w:lineRule="auto"/>
      </w:pPr>
      <w:r w:rsidRPr="000C391A">
        <w:t xml:space="preserve">Ms. Justice Burns noted that </w:t>
      </w:r>
      <w:proofErr w:type="gramStart"/>
      <w:r w:rsidRPr="000C391A">
        <w:t>a number of</w:t>
      </w:r>
      <w:proofErr w:type="gramEnd"/>
      <w:r w:rsidRPr="000C391A">
        <w:t xml:space="preserve"> documents requested by the Committee members at the meeting held on 21st March, and Mr Cleere is to circulate these before the next meeting. The Venue Review: Framework of Guiding Principles for Estate Management was considered by the Building Committee and approved subject to some minor amendments in relation to the definition of stakeholders and users. This Venue Review is to be added to the agenda of the May meeting of the Board for discussion (Action CSB</w:t>
      </w:r>
      <w:r>
        <w:t xml:space="preserve"> 07</w:t>
      </w:r>
      <w:r w:rsidRPr="000C391A">
        <w:t>/2024). A query was raised in relation to whether maintenance of existing venues should be included in the guiding principles. It was noted that this is covered in the guiding principles provided.</w:t>
      </w:r>
    </w:p>
    <w:p w14:paraId="1FEE7479" w14:textId="77777777" w:rsidR="00C07F5F" w:rsidRPr="000C391A" w:rsidRDefault="00C07F5F" w:rsidP="00C07F5F">
      <w:pPr>
        <w:spacing w:after="120" w:line="360" w:lineRule="auto"/>
      </w:pPr>
      <w:r w:rsidRPr="000C391A">
        <w:t>Ms. Justice Burns outlined that the renewal of the lease for Derrynea, Co. Galway was considered at the meeting of 21st March 2024 and has been brought to the Board for approval at Item 6. It was noted to the Board that an update on accommodation in Galway was provided by EMU at the meeting of 21st March and a discussion took place in that respect. A further update will be provided at the next Committee meeting. There was a discussion in relation to the impact of public works in Swords impacting Swords Courthouse. These works may impact court sittings, and an alternative venue may be required. Ms. Justice Burns noted that this is be added to the agenda of the next Building Committee for discussion.</w:t>
      </w:r>
    </w:p>
    <w:p w14:paraId="19F715AF" w14:textId="77777777" w:rsidR="00C07F5F" w:rsidRPr="000C391A" w:rsidRDefault="00C07F5F" w:rsidP="00C07F5F">
      <w:pPr>
        <w:spacing w:after="120" w:line="360" w:lineRule="auto"/>
      </w:pPr>
      <w:r w:rsidRPr="000C391A">
        <w:t xml:space="preserve">A query was raised in respect of the EV charging pilot and whether there were plans for charging stations in the Four Courts complex. Ms Denning briefly outlined the results of the pilot. The decision on EV charging stations in the Four Courts complex rests </w:t>
      </w:r>
      <w:r w:rsidRPr="002E2CE5">
        <w:t>with the Office of Public Works (OPW). Ms Denning undertook to ascertain what the OPW’s plans are in this regard. (Action CSB 10/2024). Ms</w:t>
      </w:r>
      <w:r w:rsidRPr="000C391A">
        <w:t xml:space="preserve"> Denning outlined incoming government policy in respect of abolishing parking spaces for public sector workers in Dublin city centre which may impact the decision.</w:t>
      </w:r>
    </w:p>
    <w:p w14:paraId="3707983E" w14:textId="77777777" w:rsidR="00C07F5F" w:rsidRPr="001F5EE8" w:rsidRDefault="00C07F5F" w:rsidP="00C07F5F">
      <w:pPr>
        <w:spacing w:after="120" w:line="360" w:lineRule="auto"/>
      </w:pPr>
    </w:p>
    <w:p w14:paraId="396848CF" w14:textId="77777777" w:rsidR="00C07F5F" w:rsidRPr="001F5EE8" w:rsidRDefault="00C07F5F" w:rsidP="00C07F5F">
      <w:pPr>
        <w:spacing w:after="120" w:line="360" w:lineRule="auto"/>
      </w:pPr>
      <w:r w:rsidRPr="001F5EE8">
        <w:lastRenderedPageBreak/>
        <w:t>•</w:t>
      </w:r>
      <w:r w:rsidRPr="001F5EE8">
        <w:tab/>
      </w:r>
      <w:r w:rsidRPr="00F26FA7">
        <w:rPr>
          <w:i/>
          <w:iCs/>
        </w:rPr>
        <w:t>Family Law Development Committee (Report 20.2024)</w:t>
      </w:r>
    </w:p>
    <w:p w14:paraId="70BDEF35" w14:textId="77777777" w:rsidR="00C07F5F" w:rsidRPr="001F5EE8" w:rsidRDefault="00C07F5F" w:rsidP="00C07F5F">
      <w:pPr>
        <w:spacing w:after="120" w:line="360" w:lineRule="auto"/>
      </w:pPr>
      <w:r w:rsidRPr="001F5EE8">
        <w:t>The Chair of the Committee, Ms Sarah Benson, presented the report as circulated, which covered meeting of 14th March 2024. The Report for 2023 is outstanding and will be brought to the next meeting. It was noted that the revised Terms of Reference was approved by the Committee and will be submitted to the Board for approval at the next Board meeting.</w:t>
      </w:r>
    </w:p>
    <w:p w14:paraId="418EC56E" w14:textId="77777777" w:rsidR="00C07F5F" w:rsidRPr="001F5EE8" w:rsidRDefault="00C07F5F" w:rsidP="00C07F5F">
      <w:pPr>
        <w:spacing w:after="120" w:line="360" w:lineRule="auto"/>
      </w:pPr>
    </w:p>
    <w:p w14:paraId="1D38EC7F" w14:textId="77777777" w:rsidR="00C07F5F" w:rsidRPr="001F5EE8" w:rsidRDefault="00C07F5F" w:rsidP="00C07F5F">
      <w:pPr>
        <w:spacing w:after="120" w:line="360" w:lineRule="auto"/>
        <w:rPr>
          <w:b/>
          <w:bCs/>
        </w:rPr>
      </w:pPr>
      <w:r w:rsidRPr="001F5EE8">
        <w:rPr>
          <w:b/>
          <w:bCs/>
        </w:rPr>
        <w:t xml:space="preserve">4. </w:t>
      </w:r>
      <w:r w:rsidRPr="001F5EE8">
        <w:rPr>
          <w:b/>
          <w:bCs/>
        </w:rPr>
        <w:tab/>
        <w:t>Draft Corporate Business Plan 2024 (Report 21.2024)</w:t>
      </w:r>
    </w:p>
    <w:p w14:paraId="2BD58E51" w14:textId="77777777" w:rsidR="00C07F5F" w:rsidRPr="001F5EE8" w:rsidRDefault="00C07F5F" w:rsidP="00C07F5F">
      <w:pPr>
        <w:spacing w:after="120" w:line="360" w:lineRule="auto"/>
        <w:rPr>
          <w:b/>
          <w:bCs/>
        </w:rPr>
      </w:pPr>
      <w:r>
        <w:rPr>
          <w:b/>
          <w:bCs/>
        </w:rPr>
        <w:t xml:space="preserve">&amp; </w:t>
      </w:r>
      <w:r w:rsidRPr="001F5EE8">
        <w:rPr>
          <w:b/>
          <w:bCs/>
        </w:rPr>
        <w:t>Draft 3 Year Corporate Strategic Plan (Report 22.2024)</w:t>
      </w:r>
      <w:r w:rsidRPr="001F5EE8">
        <w:rPr>
          <w:b/>
          <w:bCs/>
        </w:rPr>
        <w:tab/>
      </w:r>
    </w:p>
    <w:p w14:paraId="3AC18C86" w14:textId="77777777" w:rsidR="00C07F5F" w:rsidRPr="001F5EE8" w:rsidRDefault="00C07F5F" w:rsidP="00C07F5F">
      <w:pPr>
        <w:spacing w:after="120" w:line="360" w:lineRule="auto"/>
        <w:rPr>
          <w:rFonts w:eastAsia="Times New Roman"/>
          <w:lang w:eastAsia="en-IE"/>
        </w:rPr>
      </w:pPr>
      <w:r w:rsidRPr="001F5EE8">
        <w:t>Ms Denning presented the Reports as Circulated. In relation to the Business Plan for 2024 (Report 21/2024), t</w:t>
      </w:r>
      <w:r w:rsidRPr="001F5EE8">
        <w:rPr>
          <w:rFonts w:eastAsia="Times New Roman"/>
          <w:lang w:eastAsia="en-IE"/>
        </w:rPr>
        <w:t>he Board previously considered the draft on 22</w:t>
      </w:r>
      <w:r w:rsidRPr="001F5EE8">
        <w:rPr>
          <w:rFonts w:eastAsia="Times New Roman"/>
          <w:vertAlign w:val="superscript"/>
          <w:lang w:eastAsia="en-IE"/>
        </w:rPr>
        <w:t>nd</w:t>
      </w:r>
      <w:r w:rsidRPr="001F5EE8">
        <w:rPr>
          <w:rFonts w:eastAsia="Times New Roman"/>
          <w:lang w:eastAsia="en-IE"/>
        </w:rPr>
        <w:t xml:space="preserve"> January and February 26</w:t>
      </w:r>
      <w:r w:rsidRPr="001F5EE8">
        <w:rPr>
          <w:rFonts w:eastAsia="Times New Roman"/>
          <w:vertAlign w:val="superscript"/>
          <w:lang w:eastAsia="en-IE"/>
        </w:rPr>
        <w:t>th</w:t>
      </w:r>
      <w:r w:rsidRPr="001F5EE8">
        <w:rPr>
          <w:rFonts w:eastAsia="Times New Roman"/>
          <w:lang w:eastAsia="en-IE"/>
        </w:rPr>
        <w:t>, 2024.</w:t>
      </w:r>
    </w:p>
    <w:p w14:paraId="2E38B504" w14:textId="77777777" w:rsidR="00C07F5F" w:rsidRPr="001F5EE8" w:rsidRDefault="00C07F5F" w:rsidP="00C07F5F">
      <w:pPr>
        <w:spacing w:after="120" w:line="360" w:lineRule="auto"/>
      </w:pPr>
      <w:r w:rsidRPr="001F5EE8">
        <w:rPr>
          <w:rFonts w:eastAsia="Times New Roman"/>
          <w:lang w:eastAsia="en-IE"/>
        </w:rPr>
        <w:t>A question arose in relation to budgetary impacts on staffing of court offices, particularly in relation to supporting additional judges and sittings. Ms Denning outlined the efforts that have been made to support operations, while also ensuring that the Modernisation Programme is not stalled, but she acknowledged the difficulties in this regard. Ms Denning outlined efforts that have been made to engage with the Department of Justice and DPEN</w:t>
      </w:r>
      <w:r>
        <w:rPr>
          <w:rFonts w:eastAsia="Times New Roman"/>
          <w:lang w:eastAsia="en-IE"/>
        </w:rPr>
        <w:t>D</w:t>
      </w:r>
      <w:r w:rsidRPr="001F5EE8">
        <w:rPr>
          <w:rFonts w:eastAsia="Times New Roman"/>
          <w:lang w:eastAsia="en-IE"/>
        </w:rPr>
        <w:t>R regarding funding. A query arose in relation to the Regulatory Impact Analysis at item 14 of the Report. Ms Denning provided an update in relation to her ongoing engagement with the Department of Justice. There was a discussion in relation to staff retention and mobility. Ms Denning outlined those challenges faced across the Public Service in this regard, particularly in other frontline operational areas where there is less flexibility in terms of hybrid working. Ms Denning also outlined that this issue is on the Corporate Risk Register.</w:t>
      </w:r>
    </w:p>
    <w:p w14:paraId="5085271B" w14:textId="77777777" w:rsidR="00C07F5F" w:rsidRPr="001F5EE8" w:rsidRDefault="00C07F5F" w:rsidP="00C07F5F">
      <w:pPr>
        <w:tabs>
          <w:tab w:val="left" w:pos="567"/>
        </w:tabs>
        <w:spacing w:after="120" w:line="360" w:lineRule="auto"/>
        <w:rPr>
          <w:rFonts w:eastAsia="Times New Roman"/>
          <w:lang w:eastAsia="en-IE"/>
        </w:rPr>
      </w:pPr>
      <w:r w:rsidRPr="001F5EE8">
        <w:rPr>
          <w:rFonts w:eastAsia="Times New Roman"/>
          <w:lang w:eastAsia="en-IE"/>
        </w:rPr>
        <w:t>The Business Plan 2024 was approv</w:t>
      </w:r>
      <w:r w:rsidRPr="007D5E15">
        <w:rPr>
          <w:rFonts w:eastAsia="Times New Roman"/>
          <w:lang w:eastAsia="en-IE"/>
        </w:rPr>
        <w:t>ed. (Decision CSB 06/2024)</w:t>
      </w:r>
    </w:p>
    <w:p w14:paraId="1F3A09AE" w14:textId="77777777" w:rsidR="00C07F5F" w:rsidRPr="00850014" w:rsidRDefault="00C07F5F" w:rsidP="00C07F5F">
      <w:pPr>
        <w:tabs>
          <w:tab w:val="left" w:pos="567"/>
        </w:tabs>
        <w:spacing w:after="120" w:line="360" w:lineRule="auto"/>
        <w:rPr>
          <w:rFonts w:eastAsia="Times New Roman"/>
          <w:lang w:eastAsia="en-IE"/>
        </w:rPr>
      </w:pPr>
      <w:r w:rsidRPr="001F5EE8">
        <w:t>Ms Emer Darcy, Head of Strategy and Reform, joined the meeting.</w:t>
      </w:r>
      <w:r>
        <w:rPr>
          <w:rFonts w:eastAsia="Times New Roman"/>
          <w:lang w:eastAsia="en-IE"/>
        </w:rPr>
        <w:t xml:space="preserve"> </w:t>
      </w:r>
      <w:r w:rsidRPr="001F5EE8">
        <w:t xml:space="preserve">In relation to the Strategic Plan for 2024 (Report 22/2024), Ms. Denning presented the Plan as circulated and provided an update on the external engagement and feedback received, particularly </w:t>
      </w:r>
      <w:proofErr w:type="gramStart"/>
      <w:r w:rsidRPr="001F5EE8">
        <w:t>with regard to</w:t>
      </w:r>
      <w:proofErr w:type="gramEnd"/>
      <w:r w:rsidRPr="001F5EE8">
        <w:t xml:space="preserve"> accessibility, digital and availability of data. The new Strategic Plan reflects the key ambitions for years four to seven of the Courts Service ten-year Modernisation Programme. </w:t>
      </w:r>
    </w:p>
    <w:p w14:paraId="10922E02" w14:textId="77777777" w:rsidR="00C07F5F" w:rsidRPr="001F5EE8" w:rsidRDefault="00C07F5F" w:rsidP="00C07F5F">
      <w:pPr>
        <w:spacing w:after="120" w:line="360" w:lineRule="auto"/>
      </w:pPr>
      <w:r w:rsidRPr="001F5EE8">
        <w:t xml:space="preserve">A query was raised by in relation to the “Healthy Places to Work” survey result and the roadmap for implementation, as well as staff retention and engagement. Ms Emer Darcy outlined that this would form the backdrop for the next People and Organisation Strategy. It was agreed that an update on the implementation of the “Healthy Places to Work” </w:t>
      </w:r>
      <w:r w:rsidRPr="002E2CE5">
        <w:t xml:space="preserve">results would be included on the Agenda for the May Board Meeting for discussion (Action CSB </w:t>
      </w:r>
      <w:r w:rsidRPr="002E2CE5">
        <w:lastRenderedPageBreak/>
        <w:t>11/2024). There</w:t>
      </w:r>
      <w:r w:rsidRPr="001F5EE8">
        <w:t xml:space="preserve"> was a discussion in relation to working hours</w:t>
      </w:r>
      <w:r>
        <w:t xml:space="preserve"> and pressures on operational staff</w:t>
      </w:r>
      <w:r w:rsidRPr="001F5EE8">
        <w:t>. Ms Denning</w:t>
      </w:r>
      <w:r>
        <w:t xml:space="preserve"> </w:t>
      </w:r>
      <w:r w:rsidRPr="001F5EE8">
        <w:t xml:space="preserve">outlined how the use of data will inform decisions about balancing resources. </w:t>
      </w:r>
    </w:p>
    <w:p w14:paraId="52FBB561" w14:textId="77777777" w:rsidR="00C07F5F" w:rsidRPr="001F5EE8" w:rsidRDefault="00C07F5F" w:rsidP="00C07F5F">
      <w:pPr>
        <w:spacing w:after="120" w:line="360" w:lineRule="auto"/>
      </w:pPr>
      <w:r w:rsidRPr="001F5EE8">
        <w:t xml:space="preserve">A discussion took place in relation to the external </w:t>
      </w:r>
      <w:r w:rsidRPr="002E2CE5">
        <w:t>submissions received in relation to the report. Ms Denning agreed to circulate a summary of the submissions received. (Action CSB 12/2024). It was also agreed that the Facilitator’s report from the Strategy session held on 26</w:t>
      </w:r>
      <w:r w:rsidRPr="002E2CE5">
        <w:rPr>
          <w:vertAlign w:val="superscript"/>
        </w:rPr>
        <w:t>th</w:t>
      </w:r>
      <w:r w:rsidRPr="002E2CE5">
        <w:t xml:space="preserve"> February would be circulated (Action CSB 13/2024).</w:t>
      </w:r>
    </w:p>
    <w:p w14:paraId="1D6A1BFD" w14:textId="77777777" w:rsidR="00C07F5F" w:rsidRPr="007D5E15" w:rsidRDefault="00C07F5F" w:rsidP="00C07F5F">
      <w:pPr>
        <w:spacing w:after="120" w:line="360" w:lineRule="auto"/>
      </w:pPr>
      <w:r w:rsidRPr="001F5EE8">
        <w:t xml:space="preserve">A query was raised regarding virtual/remote courts. It was noted that many Circuit Court Family Law applications took place remotely </w:t>
      </w:r>
      <w:r w:rsidRPr="007D5E15">
        <w:t xml:space="preserve">during Covid restrictions. Ms Denning agreed to review this. </w:t>
      </w:r>
    </w:p>
    <w:p w14:paraId="0AC072E9" w14:textId="77777777" w:rsidR="00C07F5F" w:rsidRPr="001F5EE8" w:rsidRDefault="00C07F5F" w:rsidP="00C07F5F">
      <w:pPr>
        <w:spacing w:after="120" w:line="360" w:lineRule="auto"/>
      </w:pPr>
      <w:r w:rsidRPr="007D5E15">
        <w:t>Ms Denning outlined that the Plan must go to the Minister by 8</w:t>
      </w:r>
      <w:r w:rsidRPr="007D5E15">
        <w:rPr>
          <w:vertAlign w:val="superscript"/>
        </w:rPr>
        <w:t>th</w:t>
      </w:r>
      <w:r w:rsidRPr="007D5E15">
        <w:t xml:space="preserve"> May 2024.It was agreed that a special remote Board meeting is required to approve the Strategic Plan and a further draft of the Strategic Plan is to be circulated in advance (Action CSB 14/2024) It was agreed by the Board that any further workshop meetings regarding future Strategies should take place in person</w:t>
      </w:r>
      <w:r w:rsidRPr="001F5EE8">
        <w:t xml:space="preserve">. </w:t>
      </w:r>
    </w:p>
    <w:p w14:paraId="1404F863" w14:textId="77777777" w:rsidR="00C07F5F" w:rsidRPr="001F5EE8" w:rsidRDefault="00C07F5F" w:rsidP="00C07F5F">
      <w:pPr>
        <w:spacing w:after="120" w:line="360" w:lineRule="auto"/>
      </w:pPr>
      <w:r w:rsidRPr="001F5EE8">
        <w:t>Ms Darcy left the meeting.</w:t>
      </w:r>
    </w:p>
    <w:p w14:paraId="1DB9BA18" w14:textId="77777777" w:rsidR="00C07F5F" w:rsidRPr="001F5EE8" w:rsidRDefault="00C07F5F" w:rsidP="00C07F5F">
      <w:pPr>
        <w:spacing w:after="120" w:line="360" w:lineRule="auto"/>
      </w:pPr>
      <w:r w:rsidRPr="001F5EE8">
        <w:t xml:space="preserve">5. </w:t>
      </w:r>
      <w:r w:rsidRPr="001F5EE8">
        <w:tab/>
      </w:r>
      <w:r w:rsidRPr="001F5EE8">
        <w:rPr>
          <w:b/>
          <w:bCs/>
        </w:rPr>
        <w:t>Courtroom Security (Report 23.2024)</w:t>
      </w:r>
      <w:r w:rsidRPr="001F5EE8">
        <w:rPr>
          <w:b/>
          <w:bCs/>
        </w:rPr>
        <w:tab/>
      </w:r>
      <w:r w:rsidRPr="001F5EE8">
        <w:t xml:space="preserve"> </w:t>
      </w:r>
    </w:p>
    <w:p w14:paraId="7924F32C" w14:textId="77777777" w:rsidR="00C07F5F" w:rsidRPr="001F5EE8" w:rsidRDefault="00C07F5F" w:rsidP="00C07F5F">
      <w:pPr>
        <w:spacing w:after="120" w:line="360" w:lineRule="auto"/>
      </w:pPr>
      <w:r w:rsidRPr="001F5EE8">
        <w:t xml:space="preserve">Ms Denning presented the report as circulated. Ms Denning outlined the multi-faceted approach taken to security and the management of associated risk including: </w:t>
      </w:r>
    </w:p>
    <w:p w14:paraId="1991D1A1" w14:textId="77777777" w:rsidR="00C07F5F" w:rsidRPr="001F5EE8" w:rsidRDefault="00C07F5F" w:rsidP="00C07F5F">
      <w:pPr>
        <w:pStyle w:val="ListParagraph"/>
        <w:widowControl/>
        <w:numPr>
          <w:ilvl w:val="0"/>
          <w:numId w:val="2"/>
        </w:numPr>
        <w:autoSpaceDE/>
        <w:autoSpaceDN/>
        <w:spacing w:after="120" w:line="360" w:lineRule="auto"/>
        <w:contextualSpacing/>
        <w:jc w:val="both"/>
      </w:pPr>
      <w:r w:rsidRPr="001F5EE8">
        <w:t xml:space="preserve">Safety, Health and Wellbeing policy and compliance at organisational and local levels (including compliance with the Safety, </w:t>
      </w:r>
      <w:proofErr w:type="gramStart"/>
      <w:r w:rsidRPr="001F5EE8">
        <w:t>Health</w:t>
      </w:r>
      <w:proofErr w:type="gramEnd"/>
      <w:r w:rsidRPr="001F5EE8">
        <w:t xml:space="preserve"> and Welfare at Work Act, 2005; inspections undertaken by the Head of Health and Safety and the SMT; reporting of incidents)</w:t>
      </w:r>
    </w:p>
    <w:p w14:paraId="0A23BDAC" w14:textId="77777777" w:rsidR="00C07F5F" w:rsidRPr="001F5EE8" w:rsidRDefault="00C07F5F" w:rsidP="00C07F5F">
      <w:pPr>
        <w:pStyle w:val="ListParagraph"/>
        <w:widowControl/>
        <w:numPr>
          <w:ilvl w:val="0"/>
          <w:numId w:val="2"/>
        </w:numPr>
        <w:autoSpaceDE/>
        <w:autoSpaceDN/>
        <w:spacing w:after="120" w:line="360" w:lineRule="auto"/>
        <w:contextualSpacing/>
        <w:jc w:val="both"/>
      </w:pPr>
      <w:r w:rsidRPr="001F5EE8">
        <w:t xml:space="preserve">Court Building Safety and Security Policy (including CCTV, maintenance of panic buttons, fire safety, </w:t>
      </w:r>
      <w:proofErr w:type="gramStart"/>
      <w:r w:rsidRPr="001F5EE8">
        <w:t>violence</w:t>
      </w:r>
      <w:proofErr w:type="gramEnd"/>
      <w:r w:rsidRPr="001F5EE8">
        <w:t xml:space="preserve"> and aggression)</w:t>
      </w:r>
    </w:p>
    <w:p w14:paraId="18301B18" w14:textId="77777777" w:rsidR="00C07F5F" w:rsidRPr="001F5EE8" w:rsidRDefault="00C07F5F" w:rsidP="00C07F5F">
      <w:pPr>
        <w:pStyle w:val="ListParagraph"/>
        <w:widowControl/>
        <w:numPr>
          <w:ilvl w:val="0"/>
          <w:numId w:val="2"/>
        </w:numPr>
        <w:autoSpaceDE/>
        <w:autoSpaceDN/>
        <w:spacing w:after="120" w:line="360" w:lineRule="auto"/>
        <w:contextualSpacing/>
        <w:jc w:val="both"/>
      </w:pPr>
      <w:r w:rsidRPr="001F5EE8">
        <w:t xml:space="preserve">Collaborative working with </w:t>
      </w:r>
      <w:proofErr w:type="gramStart"/>
      <w:r w:rsidRPr="001F5EE8">
        <w:t>An</w:t>
      </w:r>
      <w:proofErr w:type="gramEnd"/>
      <w:r w:rsidRPr="001F5EE8">
        <w:t xml:space="preserve"> Garda Síochána </w:t>
      </w:r>
    </w:p>
    <w:p w14:paraId="088C369F" w14:textId="77777777" w:rsidR="00C07F5F" w:rsidRPr="001F5EE8" w:rsidRDefault="00C07F5F" w:rsidP="00C07F5F">
      <w:pPr>
        <w:spacing w:after="120" w:line="360" w:lineRule="auto"/>
      </w:pPr>
      <w:r w:rsidRPr="001F5EE8">
        <w:t xml:space="preserve">Ms. Denning that Risk/Security Assessments have not yet been undertaken at each courthouse/location by </w:t>
      </w:r>
      <w:proofErr w:type="gramStart"/>
      <w:r w:rsidRPr="001F5EE8">
        <w:t>An</w:t>
      </w:r>
      <w:proofErr w:type="gramEnd"/>
      <w:r w:rsidRPr="001F5EE8">
        <w:t xml:space="preserve"> Garda Síochána. This has been raised by Audrey Leonard, Head of Circuit and District Court Operations, at a group established by the Department of Justice to review implementation of the recommendations of the Commission on the Future of Policing in Ireland. In 2023 there were nineteen reported security incidents nationwide</w:t>
      </w:r>
      <w:r>
        <w:t xml:space="preserve"> and 15 Health and Safety authority inspections at courthouses</w:t>
      </w:r>
      <w:r w:rsidRPr="001F5EE8">
        <w:t xml:space="preserve">, but no enforcement notices issued. Security is reviewed by the Head of Health and Safety after any incident with immediate action on foot of recommendations arising (including recent incidents in the CCJ </w:t>
      </w:r>
      <w:r w:rsidRPr="001F5EE8">
        <w:lastRenderedPageBreak/>
        <w:t xml:space="preserve">and Dolphin House). The Board requested a note of the nineteen incidents nationwide. </w:t>
      </w:r>
      <w:r>
        <w:t>Ms.</w:t>
      </w:r>
      <w:r w:rsidRPr="001F5EE8">
        <w:t xml:space="preserve"> Denning undertook to provide a </w:t>
      </w:r>
      <w:r w:rsidRPr="002E2CE5">
        <w:t>report. (Action CSB 08/2024).</w:t>
      </w:r>
      <w:r w:rsidRPr="001F5EE8">
        <w:t xml:space="preserve"> The Board noted the report. It was requested that this item be a standing item on the Board agenda every six months. </w:t>
      </w:r>
      <w:r w:rsidRPr="002E2CE5">
        <w:t>(Action CSB 09/2024).</w:t>
      </w:r>
    </w:p>
    <w:p w14:paraId="06182F82" w14:textId="77777777" w:rsidR="00C07F5F" w:rsidRPr="001F5EE8" w:rsidRDefault="00C07F5F" w:rsidP="00C07F5F">
      <w:pPr>
        <w:spacing w:after="120" w:line="360" w:lineRule="auto"/>
        <w:rPr>
          <w:b/>
          <w:bCs/>
        </w:rPr>
      </w:pPr>
      <w:r w:rsidRPr="001F5EE8">
        <w:rPr>
          <w:b/>
          <w:bCs/>
        </w:rPr>
        <w:t xml:space="preserve">6. </w:t>
      </w:r>
      <w:r w:rsidRPr="001F5EE8">
        <w:rPr>
          <w:b/>
          <w:bCs/>
        </w:rPr>
        <w:tab/>
        <w:t>Derrynea Lease renewal (Report 24.2024)</w:t>
      </w:r>
    </w:p>
    <w:p w14:paraId="68E3351D" w14:textId="77777777" w:rsidR="00C07F5F" w:rsidRPr="001F5EE8" w:rsidRDefault="00C07F5F" w:rsidP="00C07F5F">
      <w:pPr>
        <w:spacing w:after="120" w:line="360" w:lineRule="auto"/>
      </w:pPr>
      <w:r w:rsidRPr="001F5EE8">
        <w:t>Mr Cleere presented the report as circulated. This item was before the Building Committee on 21</w:t>
      </w:r>
      <w:r w:rsidRPr="001F5EE8">
        <w:rPr>
          <w:vertAlign w:val="superscript"/>
        </w:rPr>
        <w:t>st</w:t>
      </w:r>
      <w:r w:rsidRPr="001F5EE8">
        <w:t xml:space="preserve"> March and approved for forwarding. The Courts Service Corporate Governance framework provides that the Board of the Courts Service must approve proposals for leases for periods </w:t>
      </w:r>
      <w:proofErr w:type="gramStart"/>
      <w:r w:rsidRPr="001F5EE8">
        <w:t>in excess of</w:t>
      </w:r>
      <w:proofErr w:type="gramEnd"/>
      <w:r w:rsidRPr="001F5EE8">
        <w:t xml:space="preserve"> 4 years and 9 months irrespective of value. As the lease is for a period of 5 years the approval of the Courts Service Board to execute the lease will be required.</w:t>
      </w:r>
    </w:p>
    <w:p w14:paraId="6F797DC9" w14:textId="77777777" w:rsidR="00C07F5F" w:rsidRPr="001F5EE8" w:rsidRDefault="00C07F5F" w:rsidP="00C07F5F">
      <w:pPr>
        <w:spacing w:after="120" w:line="360" w:lineRule="auto"/>
      </w:pPr>
      <w:r w:rsidRPr="001F5EE8">
        <w:t xml:space="preserve">The Board approved the renewal of the lease. </w:t>
      </w:r>
      <w:r w:rsidRPr="002E2CE5">
        <w:rPr>
          <w:rFonts w:eastAsia="Times New Roman"/>
          <w:lang w:eastAsia="en-IE"/>
        </w:rPr>
        <w:t>(Decision CSB04/2024)</w:t>
      </w:r>
    </w:p>
    <w:p w14:paraId="22DB8993" w14:textId="77777777" w:rsidR="00C07F5F" w:rsidRPr="001F5EE8" w:rsidRDefault="00C07F5F" w:rsidP="00C07F5F">
      <w:pPr>
        <w:spacing w:after="120" w:line="360" w:lineRule="auto"/>
      </w:pPr>
    </w:p>
    <w:p w14:paraId="5B398220" w14:textId="77777777" w:rsidR="00C07F5F" w:rsidRPr="001F5EE8" w:rsidRDefault="00C07F5F" w:rsidP="00C07F5F">
      <w:pPr>
        <w:spacing w:after="120" w:line="360" w:lineRule="auto"/>
        <w:rPr>
          <w:b/>
          <w:bCs/>
        </w:rPr>
      </w:pPr>
      <w:r w:rsidRPr="001F5EE8">
        <w:rPr>
          <w:b/>
          <w:bCs/>
        </w:rPr>
        <w:t xml:space="preserve">7. </w:t>
      </w:r>
      <w:r w:rsidRPr="001F5EE8">
        <w:rPr>
          <w:b/>
          <w:bCs/>
        </w:rPr>
        <w:tab/>
        <w:t>Contract for the Provision of Investment Managers Services to the Courts Service (subject to approval by Finance Committee) (Report 25.2024)</w:t>
      </w:r>
    </w:p>
    <w:p w14:paraId="4841E888" w14:textId="77777777" w:rsidR="00C07F5F" w:rsidRPr="001F5EE8" w:rsidRDefault="00C07F5F" w:rsidP="00C07F5F">
      <w:pPr>
        <w:spacing w:after="120" w:line="360" w:lineRule="auto"/>
      </w:pPr>
      <w:r w:rsidRPr="001F5EE8">
        <w:t xml:space="preserve">Mr. Cleere presented the report as circulated. He outlined that the Investment Committee considered the Evaluation Report for Investment Management Services on the </w:t>
      </w:r>
      <w:proofErr w:type="gramStart"/>
      <w:r w:rsidRPr="001F5EE8">
        <w:t>19th</w:t>
      </w:r>
      <w:proofErr w:type="gramEnd"/>
      <w:r w:rsidRPr="001F5EE8">
        <w:t xml:space="preserve"> March. At the meeting of the Finance Committee on 8</w:t>
      </w:r>
      <w:r w:rsidRPr="001F5EE8">
        <w:rPr>
          <w:vertAlign w:val="superscript"/>
        </w:rPr>
        <w:t>th</w:t>
      </w:r>
      <w:r w:rsidRPr="001F5EE8">
        <w:t xml:space="preserve"> April 2024, the Committee considered the report and recommends the approval of the contract to the preferred bidder to the Courts Service Board. This is required as the value of the contract exceeds the threshold of the Finance Committee which is set at €5m.</w:t>
      </w:r>
    </w:p>
    <w:p w14:paraId="23827A42" w14:textId="77777777" w:rsidR="00C07F5F" w:rsidRPr="001F5EE8" w:rsidRDefault="00C07F5F" w:rsidP="00C07F5F">
      <w:pPr>
        <w:spacing w:after="120" w:line="360" w:lineRule="auto"/>
      </w:pPr>
      <w:r w:rsidRPr="001F5EE8">
        <w:t xml:space="preserve">The tender for Investment Managers Services is not subject to the European Union (Award of Public Authority Contracts) Regulations 2016, nor Directive 2014/24/EU. However, in running the tender the Court Service observed the EU procurement guiding principles including equal treatment, open </w:t>
      </w:r>
      <w:proofErr w:type="gramStart"/>
      <w:r w:rsidRPr="001F5EE8">
        <w:t>competition</w:t>
      </w:r>
      <w:proofErr w:type="gramEnd"/>
      <w:r w:rsidRPr="001F5EE8">
        <w:t xml:space="preserve"> and transparency. The competitive process was led by the Evaluation Committee and supported by the Investment Advisors to the Courts Service, Mercer Ireland. The committee met on </w:t>
      </w:r>
      <w:proofErr w:type="gramStart"/>
      <w:r w:rsidRPr="001F5EE8">
        <w:t>a number of</w:t>
      </w:r>
      <w:proofErr w:type="gramEnd"/>
      <w:r w:rsidRPr="001F5EE8">
        <w:t xml:space="preserve"> occasions, in advance of which members considered in detail the content of tender responses and a consensus score was awarded for each tenderer against the award criteria.</w:t>
      </w:r>
    </w:p>
    <w:p w14:paraId="5F98E913" w14:textId="77777777" w:rsidR="00C07F5F" w:rsidRPr="001F5EE8" w:rsidRDefault="00C07F5F" w:rsidP="00C07F5F">
      <w:pPr>
        <w:spacing w:after="120" w:line="360" w:lineRule="auto"/>
      </w:pPr>
      <w:r w:rsidRPr="001F5EE8">
        <w:t xml:space="preserve">The Evaluation Report recommends the award of the Investment Management Services contract to the preferred bidder State Street Global Advisors and their proposed custodian Northern Trust Fiduciary Services (Ireland) Limited for the provision of these services. The preferred bidder has been identified as the most economically advantageous and an Evaluation Report was compiled. The Courts Service and the Investment Committee has a </w:t>
      </w:r>
      <w:r w:rsidRPr="001F5EE8">
        <w:lastRenderedPageBreak/>
        <w:t>policy of tendering for the provision of investment management services for beneficiaries whose funds are under the control of the Court.</w:t>
      </w:r>
    </w:p>
    <w:p w14:paraId="08327976" w14:textId="77777777" w:rsidR="00C07F5F" w:rsidRPr="001F5EE8" w:rsidRDefault="00C07F5F" w:rsidP="00C07F5F">
      <w:pPr>
        <w:spacing w:after="120" w:line="360" w:lineRule="auto"/>
      </w:pPr>
      <w:r w:rsidRPr="001F5EE8">
        <w:t>The cost of these services will be charged directly to the funds of each beneficiary whose funds are managed under this arrangement. No charge will be made against the Courts Service Vote in respect of these services.</w:t>
      </w:r>
    </w:p>
    <w:p w14:paraId="136A6B80" w14:textId="77777777" w:rsidR="00C07F5F" w:rsidRPr="001F5EE8" w:rsidRDefault="00C07F5F" w:rsidP="00C07F5F">
      <w:pPr>
        <w:spacing w:after="120" w:line="360" w:lineRule="auto"/>
      </w:pPr>
      <w:r w:rsidRPr="001F5EE8">
        <w:t xml:space="preserve">The Board raised a query in relation to the length of the contract and whether there is a performance review clause in place. Mr Cleere outlined that investment arrangements are by their nature </w:t>
      </w:r>
      <w:proofErr w:type="gramStart"/>
      <w:r w:rsidRPr="001F5EE8">
        <w:t>long,</w:t>
      </w:r>
      <w:proofErr w:type="gramEnd"/>
      <w:r w:rsidRPr="001F5EE8">
        <w:t xml:space="preserve"> however, the investments are monitored by the investment advisors (Mercer Ireland) and the Investment Committee.</w:t>
      </w:r>
    </w:p>
    <w:p w14:paraId="74AAD9D9" w14:textId="77777777" w:rsidR="00C07F5F" w:rsidRPr="001F5EE8" w:rsidRDefault="00C07F5F" w:rsidP="00C07F5F">
      <w:pPr>
        <w:spacing w:after="120" w:line="360" w:lineRule="auto"/>
      </w:pPr>
      <w:r w:rsidRPr="001F5EE8">
        <w:t xml:space="preserve">Having considered the report, the Board approved the award of the Contract for the Provision of Investment Managers Services to State Street Global Advisors and their proposed custodian Northern Trust Fiduciary Services (Ireland) Limited as identified as the most economically </w:t>
      </w:r>
      <w:r w:rsidRPr="002E2CE5">
        <w:t xml:space="preserve">advantageous. </w:t>
      </w:r>
      <w:r w:rsidRPr="002E2CE5">
        <w:rPr>
          <w:rFonts w:eastAsia="Times New Roman"/>
          <w:lang w:eastAsia="en-IE"/>
        </w:rPr>
        <w:t>(Decision CSB05/2024)</w:t>
      </w:r>
    </w:p>
    <w:p w14:paraId="59745D8E" w14:textId="77777777" w:rsidR="00C07F5F" w:rsidRPr="001F5EE8" w:rsidRDefault="00C07F5F" w:rsidP="00C07F5F">
      <w:pPr>
        <w:spacing w:after="120" w:line="360" w:lineRule="auto"/>
      </w:pPr>
    </w:p>
    <w:p w14:paraId="6035F703" w14:textId="77777777" w:rsidR="00C07F5F" w:rsidRDefault="00C07F5F" w:rsidP="00C07F5F">
      <w:pPr>
        <w:spacing w:after="120" w:line="360" w:lineRule="auto"/>
        <w:rPr>
          <w:b/>
          <w:bCs/>
        </w:rPr>
      </w:pPr>
      <w:r w:rsidRPr="001F5EE8">
        <w:rPr>
          <w:b/>
          <w:bCs/>
        </w:rPr>
        <w:t>8.</w:t>
      </w:r>
      <w:r w:rsidRPr="001F5EE8">
        <w:rPr>
          <w:b/>
          <w:bCs/>
        </w:rPr>
        <w:tab/>
        <w:t>Letter from Family Law Court Development Committee to Chairperson (Report No 26.2024)</w:t>
      </w:r>
    </w:p>
    <w:p w14:paraId="1152138C" w14:textId="77777777" w:rsidR="00C07F5F" w:rsidRDefault="00C07F5F" w:rsidP="00C07F5F">
      <w:pPr>
        <w:spacing w:after="120" w:line="360" w:lineRule="auto"/>
      </w:pPr>
      <w:r w:rsidRPr="001F5EE8">
        <w:t xml:space="preserve">Ms. Benson, Chair of the Family Law Court Development Committee, presented the letter as circulated. Ms. Denning outlined the steps the Courts Service has taken to date, the efforts to engage with the Department on this legislation heretofore, the queries and observations previously raised, and </w:t>
      </w:r>
      <w:r>
        <w:t>Ms.</w:t>
      </w:r>
      <w:r w:rsidRPr="001F5EE8">
        <w:t xml:space="preserve"> Denning’s proposed next steps. In her letter to the Department, Ms. Denning will refer to the concerns raised by the Family Law Development Committee and the Board. </w:t>
      </w:r>
      <w:r>
        <w:t>Ms.</w:t>
      </w:r>
      <w:r w:rsidRPr="001F5EE8">
        <w:t xml:space="preserve"> Denning undertook to circulate her letter to the Board. </w:t>
      </w:r>
      <w:r w:rsidRPr="002E2CE5">
        <w:t>(Action CSB</w:t>
      </w:r>
      <w:r>
        <w:t xml:space="preserve"> </w:t>
      </w:r>
      <w:r w:rsidRPr="002E2CE5">
        <w:t>1</w:t>
      </w:r>
      <w:r>
        <w:t>5</w:t>
      </w:r>
      <w:r w:rsidRPr="002E2CE5">
        <w:t>/2024).</w:t>
      </w:r>
    </w:p>
    <w:p w14:paraId="14C49317" w14:textId="77777777" w:rsidR="00C07F5F" w:rsidRPr="0073693C" w:rsidRDefault="00C07F5F" w:rsidP="00C07F5F">
      <w:pPr>
        <w:spacing w:after="120" w:line="360" w:lineRule="auto"/>
        <w:rPr>
          <w:b/>
          <w:bCs/>
        </w:rPr>
      </w:pPr>
    </w:p>
    <w:p w14:paraId="544B99CB" w14:textId="77777777" w:rsidR="00C07F5F" w:rsidRPr="001F5EE8" w:rsidRDefault="00C07F5F" w:rsidP="00C07F5F">
      <w:pPr>
        <w:spacing w:after="120" w:line="360" w:lineRule="auto"/>
        <w:rPr>
          <w:b/>
          <w:bCs/>
        </w:rPr>
      </w:pPr>
      <w:r w:rsidRPr="001F5EE8">
        <w:rPr>
          <w:b/>
          <w:bCs/>
        </w:rPr>
        <w:t xml:space="preserve">9. </w:t>
      </w:r>
      <w:r w:rsidRPr="001F5EE8">
        <w:rPr>
          <w:b/>
          <w:bCs/>
        </w:rPr>
        <w:tab/>
        <w:t>JPWG update (verbal update)</w:t>
      </w:r>
      <w:r w:rsidRPr="001F5EE8">
        <w:rPr>
          <w:b/>
          <w:bCs/>
        </w:rPr>
        <w:tab/>
      </w:r>
    </w:p>
    <w:p w14:paraId="7357E2AD" w14:textId="77777777" w:rsidR="00C07F5F" w:rsidRPr="001F5EE8" w:rsidRDefault="00C07F5F" w:rsidP="00C07F5F">
      <w:pPr>
        <w:spacing w:after="120" w:line="360" w:lineRule="auto"/>
      </w:pPr>
      <w:r>
        <w:t>Ms.</w:t>
      </w:r>
      <w:r w:rsidRPr="001F5EE8">
        <w:t xml:space="preserve"> Denning provided an oral update in relation to the subgroup on powers of Court Presidents and Quasi-Judicial Officers and the subgroup on Stakeholder engagement. </w:t>
      </w:r>
      <w:r>
        <w:t>Ms.</w:t>
      </w:r>
      <w:r w:rsidRPr="001F5EE8">
        <w:t xml:space="preserve"> Denning is now the Courts Service representative on the JPWG implementation group, the subgroup on Court Presidents and Quasi-Judicial Officers, the </w:t>
      </w:r>
      <w:r>
        <w:t xml:space="preserve">subgroup on </w:t>
      </w:r>
      <w:r w:rsidRPr="001F5EE8">
        <w:t xml:space="preserve">Stakeholder Engagement Group, and the Criminal Justice Strategic Committee. </w:t>
      </w:r>
      <w:r>
        <w:t>Ms.</w:t>
      </w:r>
      <w:r w:rsidRPr="001F5EE8">
        <w:t xml:space="preserve"> Denning outlined that a quarterly report for Q4 2024 was provided to the Department with Judicial narratives. It was agreed that the quarterly report should be circulated to the Board. </w:t>
      </w:r>
      <w:r w:rsidRPr="002E2CE5">
        <w:t>(Action CSB</w:t>
      </w:r>
      <w:r>
        <w:t xml:space="preserve"> </w:t>
      </w:r>
      <w:r w:rsidRPr="002E2CE5">
        <w:t>1</w:t>
      </w:r>
      <w:r>
        <w:t>6</w:t>
      </w:r>
      <w:r w:rsidRPr="002E2CE5">
        <w:t>/2024).</w:t>
      </w:r>
    </w:p>
    <w:p w14:paraId="0D9FF033" w14:textId="77777777" w:rsidR="00C07F5F" w:rsidRPr="001F5EE8" w:rsidRDefault="00C07F5F" w:rsidP="00C07F5F">
      <w:pPr>
        <w:spacing w:after="120" w:line="360" w:lineRule="auto"/>
      </w:pPr>
      <w:r>
        <w:lastRenderedPageBreak/>
        <w:t>Ms.</w:t>
      </w:r>
      <w:r w:rsidRPr="001F5EE8">
        <w:t xml:space="preserve"> Denning provided a summary of the meeting of the stakeholder groups held on 19th March. It was noted by Board members that to date, there has been no engagement by the Department with the Bar Council and Law Society in relation to the implementation.</w:t>
      </w:r>
    </w:p>
    <w:p w14:paraId="4BCE96FD" w14:textId="77777777" w:rsidR="00C07F5F" w:rsidRPr="001F5EE8" w:rsidRDefault="00C07F5F" w:rsidP="00C07F5F">
      <w:pPr>
        <w:spacing w:after="120" w:line="360" w:lineRule="auto"/>
        <w:rPr>
          <w:b/>
          <w:bCs/>
        </w:rPr>
      </w:pPr>
    </w:p>
    <w:p w14:paraId="4F83462B" w14:textId="77777777" w:rsidR="00C07F5F" w:rsidRPr="001F5EE8" w:rsidRDefault="00C07F5F" w:rsidP="00C07F5F">
      <w:pPr>
        <w:spacing w:after="120" w:line="360" w:lineRule="auto"/>
        <w:rPr>
          <w:b/>
          <w:bCs/>
        </w:rPr>
      </w:pPr>
      <w:r w:rsidRPr="001F5EE8">
        <w:rPr>
          <w:b/>
          <w:bCs/>
        </w:rPr>
        <w:t xml:space="preserve">AOB- </w:t>
      </w:r>
    </w:p>
    <w:p w14:paraId="7A27CCCA" w14:textId="77777777" w:rsidR="00C07F5F" w:rsidRPr="001F5EE8" w:rsidRDefault="00C07F5F" w:rsidP="00C07F5F">
      <w:pPr>
        <w:spacing w:after="120" w:line="360" w:lineRule="auto"/>
        <w:rPr>
          <w:b/>
          <w:bCs/>
        </w:rPr>
      </w:pPr>
      <w:r w:rsidRPr="001F5EE8">
        <w:rPr>
          <w:b/>
          <w:bCs/>
        </w:rPr>
        <w:t>Hammond Lane</w:t>
      </w:r>
    </w:p>
    <w:p w14:paraId="63E8542C" w14:textId="77777777" w:rsidR="00C07F5F" w:rsidRPr="001F5EE8" w:rsidRDefault="00C07F5F" w:rsidP="00C07F5F">
      <w:pPr>
        <w:spacing w:after="120" w:line="360" w:lineRule="auto"/>
      </w:pPr>
      <w:r w:rsidRPr="001F5EE8">
        <w:t>Mr. Cleere and Mr. Ciaran O’Connor (State Architect, the Office of Public Works (OPW)) and Ms. Sarah Woods (Assistant Principal Architect, Office of the State Architect, OPW) joined the meeting to provide an update in relation to the Hammond Lane/Dublin Family Courts Project. They outlined that the OPW undertook the Planning process in respect of the Dublin Family Courts complex on behalf of the Courts Service in accordance with Part 9 of the Planning and Development regulations 2001. The development was submitted to planning on 27th November 2023. A small number of submissions were received by the OPW during this period which they have considered. The planning application was considered by the Commissioners of Public Works and at their meeting of 2</w:t>
      </w:r>
      <w:r w:rsidRPr="001F5EE8">
        <w:rPr>
          <w:vertAlign w:val="superscript"/>
        </w:rPr>
        <w:t>nd</w:t>
      </w:r>
      <w:r w:rsidRPr="001F5EE8">
        <w:t xml:space="preserve"> April 2024 the Commissioners decided that the proposed development should proceed with minor modifications, in line with the submissions of Dublin City Council. </w:t>
      </w:r>
    </w:p>
    <w:p w14:paraId="62F20050" w14:textId="77777777" w:rsidR="00C07F5F" w:rsidRPr="001F5EE8" w:rsidRDefault="00C07F5F" w:rsidP="00C07F5F">
      <w:pPr>
        <w:spacing w:after="120" w:line="360" w:lineRule="auto"/>
      </w:pPr>
      <w:r w:rsidRPr="001F5EE8">
        <w:t>The Board expressed thanks to Mr O’Connor, Ms. Woods and the staff of the Estate Management Unit.</w:t>
      </w:r>
    </w:p>
    <w:p w14:paraId="7902DF37" w14:textId="77777777" w:rsidR="00C07F5F" w:rsidRPr="001F5EE8" w:rsidRDefault="00C07F5F" w:rsidP="00C07F5F">
      <w:pPr>
        <w:spacing w:after="120" w:line="360" w:lineRule="auto"/>
      </w:pPr>
    </w:p>
    <w:p w14:paraId="7E3A3F3B" w14:textId="77777777" w:rsidR="00C07F5F" w:rsidRPr="001F5EE8" w:rsidRDefault="00C07F5F" w:rsidP="00C07F5F">
      <w:pPr>
        <w:spacing w:after="120" w:line="360" w:lineRule="auto"/>
        <w:rPr>
          <w:b/>
          <w:bCs/>
        </w:rPr>
      </w:pPr>
      <w:r w:rsidRPr="001F5EE8">
        <w:rPr>
          <w:b/>
          <w:bCs/>
        </w:rPr>
        <w:t>10.</w:t>
      </w:r>
      <w:r w:rsidRPr="001F5EE8">
        <w:rPr>
          <w:b/>
          <w:bCs/>
        </w:rPr>
        <w:tab/>
        <w:t xml:space="preserve">Private Session - CEO evaluation discussion </w:t>
      </w:r>
    </w:p>
    <w:p w14:paraId="1B98BD30" w14:textId="77777777" w:rsidR="00C07F5F" w:rsidRPr="001F5EE8" w:rsidRDefault="00C07F5F" w:rsidP="00C07F5F">
      <w:pPr>
        <w:spacing w:after="120" w:line="360" w:lineRule="auto"/>
      </w:pPr>
      <w:r w:rsidRPr="001F5EE8">
        <w:t xml:space="preserve">This item took place in the absence of Ms. Denning and the Secretariat. </w:t>
      </w:r>
    </w:p>
    <w:p w14:paraId="4D9E8C90" w14:textId="77777777" w:rsidR="00C07F5F" w:rsidRPr="001F5EE8" w:rsidRDefault="00C07F5F" w:rsidP="00C07F5F">
      <w:pPr>
        <w:spacing w:after="120" w:line="360" w:lineRule="auto"/>
      </w:pPr>
    </w:p>
    <w:p w14:paraId="56835E02" w14:textId="77777777" w:rsidR="00C07F5F" w:rsidRPr="008556F7" w:rsidRDefault="00C07F5F" w:rsidP="00C07F5F">
      <w:pPr>
        <w:spacing w:after="120" w:line="360" w:lineRule="auto"/>
      </w:pPr>
      <w:r w:rsidRPr="008556F7">
        <w:t>Next meeting scheduled meeting is 13</w:t>
      </w:r>
      <w:r w:rsidRPr="008556F7">
        <w:rPr>
          <w:vertAlign w:val="superscript"/>
        </w:rPr>
        <w:t>th</w:t>
      </w:r>
      <w:r w:rsidRPr="008556F7">
        <w:t xml:space="preserve"> May 2024 @ 8am Virtual</w:t>
      </w:r>
    </w:p>
    <w:p w14:paraId="08BA4992" w14:textId="77777777" w:rsidR="00C07F5F" w:rsidRPr="008556F7" w:rsidRDefault="00C07F5F" w:rsidP="00C07F5F">
      <w:pPr>
        <w:spacing w:after="120" w:line="360" w:lineRule="auto"/>
      </w:pPr>
      <w:r w:rsidRPr="008556F7">
        <w:t xml:space="preserve">A Special Meeting to consider the Strategic Plan is to be scheduled later in April. </w:t>
      </w:r>
      <w:r w:rsidRPr="008556F7">
        <w:tab/>
      </w:r>
      <w:r w:rsidRPr="008556F7">
        <w:tab/>
      </w:r>
    </w:p>
    <w:p w14:paraId="6DA52D85" w14:textId="77777777" w:rsidR="00C07F5F" w:rsidRDefault="00C07F5F" w:rsidP="00C07F5F"/>
    <w:p w14:paraId="74D02C18" w14:textId="77777777" w:rsidR="00C07F5F" w:rsidRDefault="00C07F5F" w:rsidP="00C07F5F"/>
    <w:p w14:paraId="1A9EEA62" w14:textId="77777777" w:rsidR="00492DF5" w:rsidRPr="00FA4160" w:rsidRDefault="00492DF5">
      <w:pPr>
        <w:rPr>
          <w:sz w:val="24"/>
          <w:szCs w:val="24"/>
        </w:rPr>
      </w:pPr>
    </w:p>
    <w:sectPr w:rsidR="00492DF5" w:rsidRPr="00FA416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68CFA" w14:textId="77777777" w:rsidR="00C07F5F" w:rsidRDefault="00C07F5F" w:rsidP="00C07F5F">
      <w:r>
        <w:separator/>
      </w:r>
    </w:p>
  </w:endnote>
  <w:endnote w:type="continuationSeparator" w:id="0">
    <w:p w14:paraId="1776612F" w14:textId="77777777" w:rsidR="00C07F5F" w:rsidRDefault="00C07F5F" w:rsidP="00C0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7690" w14:textId="77777777" w:rsidR="00C07F5F" w:rsidRDefault="00C07F5F" w:rsidP="00C07F5F">
      <w:r>
        <w:separator/>
      </w:r>
    </w:p>
  </w:footnote>
  <w:footnote w:type="continuationSeparator" w:id="0">
    <w:p w14:paraId="3B97CD73" w14:textId="77777777" w:rsidR="00C07F5F" w:rsidRDefault="00C07F5F" w:rsidP="00C07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784A" w14:textId="73C5C9EA" w:rsidR="00C07F5F" w:rsidRDefault="00C07F5F">
    <w:pPr>
      <w:pStyle w:val="Header"/>
    </w:pPr>
    <w:r>
      <w:rPr>
        <w:noProof/>
      </w:rPr>
      <w:drawing>
        <wp:anchor distT="0" distB="0" distL="0" distR="0" simplePos="0" relativeHeight="251659264" behindDoc="1" locked="0" layoutInCell="1" allowOverlap="1" wp14:anchorId="05E01AEF" wp14:editId="2A59D037">
          <wp:simplePos x="0" y="0"/>
          <wp:positionH relativeFrom="margin">
            <wp:posOffset>4826977</wp:posOffset>
          </wp:positionH>
          <wp:positionV relativeFrom="page">
            <wp:posOffset>79132</wp:posOffset>
          </wp:positionV>
          <wp:extent cx="1221105"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23098" cy="6869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42ED3"/>
    <w:multiLevelType w:val="hybridMultilevel"/>
    <w:tmpl w:val="18C0F856"/>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2BD253E5"/>
    <w:multiLevelType w:val="hybridMultilevel"/>
    <w:tmpl w:val="B3126224"/>
    <w:lvl w:ilvl="0" w:tplc="6FF6B768">
      <w:numFmt w:val="bullet"/>
      <w:lvlText w:val="•"/>
      <w:lvlJc w:val="left"/>
      <w:pPr>
        <w:ind w:left="108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D3A585E"/>
    <w:multiLevelType w:val="hybridMultilevel"/>
    <w:tmpl w:val="DEB8C1B8"/>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F29448F"/>
    <w:multiLevelType w:val="hybridMultilevel"/>
    <w:tmpl w:val="3FB8E72C"/>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4E640B4F"/>
    <w:multiLevelType w:val="hybridMultilevel"/>
    <w:tmpl w:val="25C2FC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0340682"/>
    <w:multiLevelType w:val="hybridMultilevel"/>
    <w:tmpl w:val="D0144DB6"/>
    <w:lvl w:ilvl="0" w:tplc="18090005">
      <w:start w:val="1"/>
      <w:numFmt w:val="bullet"/>
      <w:lvlText w:val=""/>
      <w:lvlJc w:val="left"/>
      <w:pPr>
        <w:tabs>
          <w:tab w:val="num" w:pos="1380"/>
        </w:tabs>
        <w:ind w:left="1380" w:hanging="360"/>
      </w:pPr>
      <w:rPr>
        <w:rFonts w:ascii="Wingdings" w:hAnsi="Wingdings" w:hint="default"/>
      </w:rPr>
    </w:lvl>
    <w:lvl w:ilvl="1" w:tplc="18090003" w:tentative="1">
      <w:start w:val="1"/>
      <w:numFmt w:val="bullet"/>
      <w:lvlText w:val="o"/>
      <w:lvlJc w:val="left"/>
      <w:pPr>
        <w:tabs>
          <w:tab w:val="num" w:pos="2100"/>
        </w:tabs>
        <w:ind w:left="2100" w:hanging="360"/>
      </w:pPr>
      <w:rPr>
        <w:rFonts w:ascii="Courier New" w:hAnsi="Courier New" w:cs="Courier New" w:hint="default"/>
      </w:rPr>
    </w:lvl>
    <w:lvl w:ilvl="2" w:tplc="18090005" w:tentative="1">
      <w:start w:val="1"/>
      <w:numFmt w:val="bullet"/>
      <w:lvlText w:val=""/>
      <w:lvlJc w:val="left"/>
      <w:pPr>
        <w:tabs>
          <w:tab w:val="num" w:pos="2820"/>
        </w:tabs>
        <w:ind w:left="2820" w:hanging="360"/>
      </w:pPr>
      <w:rPr>
        <w:rFonts w:ascii="Wingdings" w:hAnsi="Wingdings" w:hint="default"/>
      </w:rPr>
    </w:lvl>
    <w:lvl w:ilvl="3" w:tplc="18090001" w:tentative="1">
      <w:start w:val="1"/>
      <w:numFmt w:val="bullet"/>
      <w:lvlText w:val=""/>
      <w:lvlJc w:val="left"/>
      <w:pPr>
        <w:tabs>
          <w:tab w:val="num" w:pos="3540"/>
        </w:tabs>
        <w:ind w:left="3540" w:hanging="360"/>
      </w:pPr>
      <w:rPr>
        <w:rFonts w:ascii="Symbol" w:hAnsi="Symbol" w:hint="default"/>
      </w:rPr>
    </w:lvl>
    <w:lvl w:ilvl="4" w:tplc="18090003" w:tentative="1">
      <w:start w:val="1"/>
      <w:numFmt w:val="bullet"/>
      <w:lvlText w:val="o"/>
      <w:lvlJc w:val="left"/>
      <w:pPr>
        <w:tabs>
          <w:tab w:val="num" w:pos="4260"/>
        </w:tabs>
        <w:ind w:left="4260" w:hanging="360"/>
      </w:pPr>
      <w:rPr>
        <w:rFonts w:ascii="Courier New" w:hAnsi="Courier New" w:cs="Courier New" w:hint="default"/>
      </w:rPr>
    </w:lvl>
    <w:lvl w:ilvl="5" w:tplc="18090005" w:tentative="1">
      <w:start w:val="1"/>
      <w:numFmt w:val="bullet"/>
      <w:lvlText w:val=""/>
      <w:lvlJc w:val="left"/>
      <w:pPr>
        <w:tabs>
          <w:tab w:val="num" w:pos="4980"/>
        </w:tabs>
        <w:ind w:left="4980" w:hanging="360"/>
      </w:pPr>
      <w:rPr>
        <w:rFonts w:ascii="Wingdings" w:hAnsi="Wingdings" w:hint="default"/>
      </w:rPr>
    </w:lvl>
    <w:lvl w:ilvl="6" w:tplc="18090001" w:tentative="1">
      <w:start w:val="1"/>
      <w:numFmt w:val="bullet"/>
      <w:lvlText w:val=""/>
      <w:lvlJc w:val="left"/>
      <w:pPr>
        <w:tabs>
          <w:tab w:val="num" w:pos="5700"/>
        </w:tabs>
        <w:ind w:left="5700" w:hanging="360"/>
      </w:pPr>
      <w:rPr>
        <w:rFonts w:ascii="Symbol" w:hAnsi="Symbol" w:hint="default"/>
      </w:rPr>
    </w:lvl>
    <w:lvl w:ilvl="7" w:tplc="18090003" w:tentative="1">
      <w:start w:val="1"/>
      <w:numFmt w:val="bullet"/>
      <w:lvlText w:val="o"/>
      <w:lvlJc w:val="left"/>
      <w:pPr>
        <w:tabs>
          <w:tab w:val="num" w:pos="6420"/>
        </w:tabs>
        <w:ind w:left="6420" w:hanging="360"/>
      </w:pPr>
      <w:rPr>
        <w:rFonts w:ascii="Courier New" w:hAnsi="Courier New" w:cs="Courier New" w:hint="default"/>
      </w:rPr>
    </w:lvl>
    <w:lvl w:ilvl="8" w:tplc="18090005" w:tentative="1">
      <w:start w:val="1"/>
      <w:numFmt w:val="bullet"/>
      <w:lvlText w:val=""/>
      <w:lvlJc w:val="left"/>
      <w:pPr>
        <w:tabs>
          <w:tab w:val="num" w:pos="7140"/>
        </w:tabs>
        <w:ind w:left="7140" w:hanging="360"/>
      </w:pPr>
      <w:rPr>
        <w:rFonts w:ascii="Wingdings" w:hAnsi="Wingdings" w:hint="default"/>
      </w:rPr>
    </w:lvl>
  </w:abstractNum>
  <w:abstractNum w:abstractNumId="6" w15:restartNumberingAfterBreak="0">
    <w:nsid w:val="6CAA0BB8"/>
    <w:multiLevelType w:val="hybridMultilevel"/>
    <w:tmpl w:val="8B8CDEB2"/>
    <w:lvl w:ilvl="0" w:tplc="6FF6B768">
      <w:numFmt w:val="bullet"/>
      <w:lvlText w:val="•"/>
      <w:lvlJc w:val="left"/>
      <w:pPr>
        <w:ind w:left="108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99437756">
    <w:abstractNumId w:val="5"/>
  </w:num>
  <w:num w:numId="2" w16cid:durableId="1005284838">
    <w:abstractNumId w:val="4"/>
  </w:num>
  <w:num w:numId="3" w16cid:durableId="1310280967">
    <w:abstractNumId w:val="1"/>
  </w:num>
  <w:num w:numId="4" w16cid:durableId="1045250461">
    <w:abstractNumId w:val="6"/>
  </w:num>
  <w:num w:numId="5" w16cid:durableId="1397556843">
    <w:abstractNumId w:val="2"/>
  </w:num>
  <w:num w:numId="6" w16cid:durableId="1911649855">
    <w:abstractNumId w:val="0"/>
  </w:num>
  <w:num w:numId="7" w16cid:durableId="315648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5F"/>
    <w:rsid w:val="00003D64"/>
    <w:rsid w:val="00177B39"/>
    <w:rsid w:val="00492DF5"/>
    <w:rsid w:val="00914DED"/>
    <w:rsid w:val="009F0A44"/>
    <w:rsid w:val="00C07F5F"/>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47F1"/>
  <w15:chartTrackingRefBased/>
  <w15:docId w15:val="{789326D1-984D-4E0A-8B6C-F85CD54D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F5F"/>
    <w:pPr>
      <w:widowControl w:val="0"/>
      <w:autoSpaceDE w:val="0"/>
      <w:autoSpaceDN w:val="0"/>
      <w:spacing w:after="0" w:line="240" w:lineRule="auto"/>
    </w:pPr>
    <w:rPr>
      <w:rFonts w:ascii="Arial" w:eastAsia="Arial" w:hAnsi="Arial" w:cs="Arial"/>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7F5F"/>
    <w:rPr>
      <w:sz w:val="19"/>
      <w:szCs w:val="19"/>
    </w:rPr>
  </w:style>
  <w:style w:type="character" w:customStyle="1" w:styleId="BodyTextChar">
    <w:name w:val="Body Text Char"/>
    <w:basedOn w:val="DefaultParagraphFont"/>
    <w:link w:val="BodyText"/>
    <w:uiPriority w:val="1"/>
    <w:rsid w:val="00C07F5F"/>
    <w:rPr>
      <w:rFonts w:ascii="Arial" w:eastAsia="Arial" w:hAnsi="Arial" w:cs="Arial"/>
      <w:kern w:val="0"/>
      <w:sz w:val="19"/>
      <w:szCs w:val="19"/>
      <w:lang w:val="en-US"/>
      <w14:ligatures w14:val="none"/>
    </w:rPr>
  </w:style>
  <w:style w:type="paragraph" w:styleId="ListParagraph">
    <w:name w:val="List Paragraph"/>
    <w:aliases w:val="Resume Title,List Paragraph_Table bullets,igunore,Subtitle Cover Page"/>
    <w:basedOn w:val="Normal"/>
    <w:link w:val="ListParagraphChar"/>
    <w:uiPriority w:val="34"/>
    <w:qFormat/>
    <w:rsid w:val="00C07F5F"/>
  </w:style>
  <w:style w:type="paragraph" w:customStyle="1" w:styleId="TableParagraph">
    <w:name w:val="Table Paragraph"/>
    <w:basedOn w:val="Normal"/>
    <w:uiPriority w:val="1"/>
    <w:qFormat/>
    <w:rsid w:val="00C07F5F"/>
    <w:pPr>
      <w:spacing w:before="68"/>
      <w:ind w:left="153"/>
    </w:pPr>
  </w:style>
  <w:style w:type="table" w:styleId="TableGrid">
    <w:name w:val="Table Grid"/>
    <w:basedOn w:val="TableNormal"/>
    <w:uiPriority w:val="59"/>
    <w:rsid w:val="00C07F5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 Paragraph_Table bullets Char,igunore Char,Subtitle Cover Page Char"/>
    <w:link w:val="ListParagraph"/>
    <w:uiPriority w:val="34"/>
    <w:qFormat/>
    <w:locked/>
    <w:rsid w:val="00C07F5F"/>
    <w:rPr>
      <w:rFonts w:ascii="Arial" w:eastAsia="Arial" w:hAnsi="Arial" w:cs="Arial"/>
      <w:kern w:val="0"/>
      <w:lang w:val="en-US"/>
      <w14:ligatures w14:val="none"/>
    </w:rPr>
  </w:style>
  <w:style w:type="paragraph" w:styleId="Header">
    <w:name w:val="header"/>
    <w:basedOn w:val="Normal"/>
    <w:link w:val="HeaderChar"/>
    <w:uiPriority w:val="99"/>
    <w:unhideWhenUsed/>
    <w:rsid w:val="00C07F5F"/>
    <w:pPr>
      <w:tabs>
        <w:tab w:val="center" w:pos="4513"/>
        <w:tab w:val="right" w:pos="9026"/>
      </w:tabs>
    </w:pPr>
  </w:style>
  <w:style w:type="character" w:customStyle="1" w:styleId="HeaderChar">
    <w:name w:val="Header Char"/>
    <w:basedOn w:val="DefaultParagraphFont"/>
    <w:link w:val="Header"/>
    <w:uiPriority w:val="99"/>
    <w:rsid w:val="00C07F5F"/>
    <w:rPr>
      <w:rFonts w:ascii="Arial" w:eastAsia="Arial" w:hAnsi="Arial" w:cs="Arial"/>
      <w:kern w:val="0"/>
      <w:lang w:val="en-US"/>
      <w14:ligatures w14:val="none"/>
    </w:rPr>
  </w:style>
  <w:style w:type="paragraph" w:styleId="Footer">
    <w:name w:val="footer"/>
    <w:basedOn w:val="Normal"/>
    <w:link w:val="FooterChar"/>
    <w:uiPriority w:val="99"/>
    <w:unhideWhenUsed/>
    <w:rsid w:val="00C07F5F"/>
    <w:pPr>
      <w:tabs>
        <w:tab w:val="center" w:pos="4513"/>
        <w:tab w:val="right" w:pos="9026"/>
      </w:tabs>
    </w:pPr>
  </w:style>
  <w:style w:type="character" w:customStyle="1" w:styleId="FooterChar">
    <w:name w:val="Footer Char"/>
    <w:basedOn w:val="DefaultParagraphFont"/>
    <w:link w:val="Footer"/>
    <w:uiPriority w:val="99"/>
    <w:rsid w:val="00C07F5F"/>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4106</Words>
  <Characters>23408</Characters>
  <Application>Microsoft Office Word</Application>
  <DocSecurity>0</DocSecurity>
  <Lines>195</Lines>
  <Paragraphs>54</Paragraphs>
  <ScaleCrop>false</ScaleCrop>
  <Company/>
  <LinksUpToDate>false</LinksUpToDate>
  <CharactersWithSpaces>27460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Murphy</dc:creator>
  <cp:keywords/>
  <dc:description/>
  <cp:lastModifiedBy>Rachel Murphy</cp:lastModifiedBy>
  <cp:revision>2</cp:revision>
  <dcterms:created xsi:type="dcterms:W3CDTF">2024-05-16T11:20:00Z</dcterms:created>
  <dcterms:modified xsi:type="dcterms:W3CDTF">2024-05-16T11:30:00Z</dcterms:modified>
</cp:coreProperties>
</file>