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B2DC" w14:textId="77777777" w:rsidR="00CD5559" w:rsidRPr="00A071B0" w:rsidRDefault="00CD5559" w:rsidP="005E616F">
      <w:pPr>
        <w:pStyle w:val="BodyText"/>
        <w:spacing w:before="4"/>
        <w:jc w:val="center"/>
        <w:rPr>
          <w:b/>
          <w:sz w:val="22"/>
          <w:szCs w:val="22"/>
        </w:rPr>
      </w:pPr>
    </w:p>
    <w:p w14:paraId="31EDFF09" w14:textId="77777777" w:rsidR="00CD5559" w:rsidRPr="00A071B0" w:rsidRDefault="00CD5559" w:rsidP="005E616F">
      <w:pPr>
        <w:pStyle w:val="BodyText"/>
        <w:spacing w:before="4"/>
        <w:jc w:val="center"/>
        <w:rPr>
          <w:b/>
          <w:sz w:val="22"/>
          <w:szCs w:val="22"/>
        </w:rPr>
      </w:pPr>
    </w:p>
    <w:p w14:paraId="550A793C" w14:textId="77777777" w:rsidR="00CD5559" w:rsidRPr="00A071B0" w:rsidRDefault="00CD5559" w:rsidP="005E616F">
      <w:pPr>
        <w:pStyle w:val="BodyText"/>
        <w:spacing w:before="4"/>
        <w:jc w:val="center"/>
        <w:rPr>
          <w:b/>
          <w:sz w:val="22"/>
          <w:szCs w:val="22"/>
        </w:rPr>
      </w:pPr>
    </w:p>
    <w:p w14:paraId="5BD7994F" w14:textId="5ADFC7F2" w:rsidR="00DE6DAA" w:rsidRPr="00A071B0" w:rsidRDefault="00133B6A" w:rsidP="00DE6DAA">
      <w:pPr>
        <w:pStyle w:val="BodyText"/>
        <w:spacing w:before="4"/>
        <w:jc w:val="center"/>
        <w:rPr>
          <w:b/>
          <w:sz w:val="22"/>
          <w:szCs w:val="22"/>
        </w:rPr>
      </w:pPr>
      <w:r w:rsidRPr="00A071B0">
        <w:rPr>
          <w:b/>
          <w:sz w:val="22"/>
          <w:szCs w:val="22"/>
        </w:rPr>
        <w:t>Minutes of the meeting of the Courts Service Boar</w:t>
      </w:r>
      <w:r w:rsidR="00DE6DAA" w:rsidRPr="00A071B0">
        <w:rPr>
          <w:b/>
          <w:sz w:val="22"/>
          <w:szCs w:val="22"/>
        </w:rPr>
        <w:t>d</w:t>
      </w:r>
    </w:p>
    <w:p w14:paraId="147DCD90" w14:textId="725D6D0B" w:rsidR="00133B6A" w:rsidRPr="00A071B0" w:rsidRDefault="00B33BE8" w:rsidP="00DE6DAA">
      <w:pPr>
        <w:pStyle w:val="BodyText"/>
        <w:spacing w:before="4"/>
        <w:jc w:val="center"/>
        <w:rPr>
          <w:b/>
          <w:sz w:val="22"/>
          <w:szCs w:val="22"/>
        </w:rPr>
      </w:pPr>
      <w:r>
        <w:rPr>
          <w:b/>
          <w:sz w:val="22"/>
          <w:szCs w:val="22"/>
        </w:rPr>
        <w:t>24</w:t>
      </w:r>
      <w:r w:rsidRPr="00B33BE8">
        <w:rPr>
          <w:b/>
          <w:sz w:val="22"/>
          <w:szCs w:val="22"/>
          <w:vertAlign w:val="superscript"/>
        </w:rPr>
        <w:t>th</w:t>
      </w:r>
      <w:r>
        <w:rPr>
          <w:b/>
          <w:sz w:val="22"/>
          <w:szCs w:val="22"/>
        </w:rPr>
        <w:t xml:space="preserve"> February </w:t>
      </w:r>
      <w:r w:rsidR="001A5EB5">
        <w:rPr>
          <w:b/>
          <w:sz w:val="22"/>
          <w:szCs w:val="22"/>
        </w:rPr>
        <w:t>2025</w:t>
      </w:r>
    </w:p>
    <w:p w14:paraId="34B262E8" w14:textId="77777777" w:rsidR="00B21DDC" w:rsidRPr="00A071B0" w:rsidRDefault="00B21DDC" w:rsidP="00133B6A">
      <w:pPr>
        <w:pStyle w:val="BodyText"/>
        <w:spacing w:before="4"/>
        <w:jc w:val="center"/>
        <w:rPr>
          <w:b/>
          <w:sz w:val="22"/>
          <w:szCs w:val="22"/>
        </w:rPr>
      </w:pPr>
    </w:p>
    <w:p w14:paraId="744C23FC" w14:textId="77777777" w:rsidR="00E92665" w:rsidRPr="00A071B0" w:rsidRDefault="00E92665" w:rsidP="00E92665">
      <w:pPr>
        <w:pStyle w:val="BodyText"/>
        <w:spacing w:before="4"/>
        <w:ind w:firstLine="360"/>
        <w:rPr>
          <w:b/>
          <w:sz w:val="22"/>
          <w:szCs w:val="22"/>
        </w:rPr>
      </w:pPr>
      <w:r w:rsidRPr="00A071B0">
        <w:rPr>
          <w:b/>
          <w:sz w:val="22"/>
          <w:szCs w:val="22"/>
        </w:rPr>
        <w:t xml:space="preserve">Present: </w:t>
      </w:r>
    </w:p>
    <w:p w14:paraId="2A7831C3" w14:textId="6027C54F" w:rsidR="00CD5559" w:rsidRPr="00A071B0" w:rsidRDefault="00CD5559" w:rsidP="00996BD9">
      <w:pPr>
        <w:pStyle w:val="BodyText"/>
        <w:numPr>
          <w:ilvl w:val="0"/>
          <w:numId w:val="2"/>
        </w:numPr>
        <w:tabs>
          <w:tab w:val="left" w:pos="3690"/>
        </w:tabs>
        <w:spacing w:before="4"/>
        <w:rPr>
          <w:bCs/>
          <w:sz w:val="22"/>
          <w:szCs w:val="22"/>
        </w:rPr>
      </w:pPr>
      <w:r w:rsidRPr="00A071B0">
        <w:rPr>
          <w:bCs/>
          <w:sz w:val="22"/>
          <w:szCs w:val="22"/>
        </w:rPr>
        <w:t>The Hon. Ms. Justice Elizabeth Dunne, Chairperson of Courts Service Boar</w:t>
      </w:r>
      <w:r w:rsidR="001D29C5" w:rsidRPr="00A071B0">
        <w:rPr>
          <w:bCs/>
          <w:sz w:val="22"/>
          <w:szCs w:val="22"/>
        </w:rPr>
        <w:t>d</w:t>
      </w:r>
    </w:p>
    <w:p w14:paraId="7798B220" w14:textId="197DC4B6" w:rsidR="001D29C5" w:rsidRDefault="001D29C5" w:rsidP="001D29C5">
      <w:pPr>
        <w:pStyle w:val="BodyText"/>
        <w:numPr>
          <w:ilvl w:val="0"/>
          <w:numId w:val="2"/>
        </w:numPr>
        <w:tabs>
          <w:tab w:val="left" w:pos="3690"/>
        </w:tabs>
        <w:spacing w:before="4"/>
        <w:rPr>
          <w:bCs/>
          <w:sz w:val="22"/>
          <w:szCs w:val="22"/>
        </w:rPr>
      </w:pPr>
      <w:r w:rsidRPr="00A071B0">
        <w:rPr>
          <w:bCs/>
          <w:sz w:val="22"/>
          <w:szCs w:val="22"/>
        </w:rPr>
        <w:t>The Hon. Mr. Justice David Barniville, Board Member</w:t>
      </w:r>
    </w:p>
    <w:p w14:paraId="6495272B" w14:textId="6FCA4E0C" w:rsidR="00E92665" w:rsidRPr="002B1194" w:rsidRDefault="00B33BE8" w:rsidP="002B1194">
      <w:pPr>
        <w:pStyle w:val="BodyText"/>
        <w:numPr>
          <w:ilvl w:val="0"/>
          <w:numId w:val="2"/>
        </w:numPr>
        <w:tabs>
          <w:tab w:val="left" w:pos="3690"/>
        </w:tabs>
        <w:spacing w:before="4"/>
        <w:rPr>
          <w:bCs/>
          <w:sz w:val="22"/>
          <w:szCs w:val="22"/>
        </w:rPr>
      </w:pPr>
      <w:r w:rsidRPr="00A071B0">
        <w:rPr>
          <w:bCs/>
          <w:sz w:val="22"/>
          <w:szCs w:val="22"/>
        </w:rPr>
        <w:t>The Hon. Ms. Justice Caroline Costello, Board Member</w:t>
      </w:r>
    </w:p>
    <w:p w14:paraId="490C8CCA"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The Hon. Ms. Justice Tara Burns, Board Member</w:t>
      </w:r>
    </w:p>
    <w:p w14:paraId="2EEA9A7D" w14:textId="77777777" w:rsidR="00CD5559" w:rsidRPr="00A071B0" w:rsidRDefault="00E92665" w:rsidP="00996BD9">
      <w:pPr>
        <w:pStyle w:val="BodyText"/>
        <w:numPr>
          <w:ilvl w:val="0"/>
          <w:numId w:val="2"/>
        </w:numPr>
        <w:tabs>
          <w:tab w:val="left" w:pos="3690"/>
        </w:tabs>
        <w:spacing w:before="4"/>
        <w:rPr>
          <w:bCs/>
          <w:sz w:val="22"/>
          <w:szCs w:val="22"/>
        </w:rPr>
      </w:pPr>
      <w:r w:rsidRPr="00A071B0">
        <w:rPr>
          <w:bCs/>
          <w:sz w:val="22"/>
          <w:szCs w:val="22"/>
        </w:rPr>
        <w:t>The Hon. Ms. Justice Patricia Ryan, Board Member</w:t>
      </w:r>
    </w:p>
    <w:p w14:paraId="61670861" w14:textId="2838568A" w:rsidR="00A330CB" w:rsidRPr="00A071B0" w:rsidRDefault="00B12E93" w:rsidP="00996BD9">
      <w:pPr>
        <w:pStyle w:val="BodyText"/>
        <w:numPr>
          <w:ilvl w:val="0"/>
          <w:numId w:val="2"/>
        </w:numPr>
        <w:tabs>
          <w:tab w:val="left" w:pos="3690"/>
        </w:tabs>
        <w:spacing w:before="4"/>
        <w:rPr>
          <w:bCs/>
          <w:sz w:val="22"/>
          <w:szCs w:val="22"/>
        </w:rPr>
      </w:pPr>
      <w:r w:rsidRPr="00A071B0">
        <w:rPr>
          <w:bCs/>
          <w:sz w:val="22"/>
          <w:szCs w:val="22"/>
        </w:rPr>
        <w:t>His</w:t>
      </w:r>
      <w:r w:rsidR="00A330CB" w:rsidRPr="00A071B0">
        <w:rPr>
          <w:bCs/>
          <w:sz w:val="22"/>
          <w:szCs w:val="22"/>
        </w:rPr>
        <w:t xml:space="preserve"> Honou</w:t>
      </w:r>
      <w:r w:rsidR="00AC5264" w:rsidRPr="00A071B0">
        <w:rPr>
          <w:bCs/>
          <w:sz w:val="22"/>
          <w:szCs w:val="22"/>
        </w:rPr>
        <w:t>r</w:t>
      </w:r>
      <w:r w:rsidR="00A330CB" w:rsidRPr="00A071B0">
        <w:rPr>
          <w:bCs/>
          <w:sz w:val="22"/>
          <w:szCs w:val="22"/>
        </w:rPr>
        <w:t xml:space="preserve"> Judge </w:t>
      </w:r>
      <w:r w:rsidRPr="00A071B0">
        <w:rPr>
          <w:bCs/>
          <w:sz w:val="22"/>
          <w:szCs w:val="22"/>
        </w:rPr>
        <w:t>Keenan Johnson</w:t>
      </w:r>
      <w:r w:rsidR="00A330CB" w:rsidRPr="00A071B0">
        <w:rPr>
          <w:bCs/>
          <w:sz w:val="22"/>
          <w:szCs w:val="22"/>
        </w:rPr>
        <w:t xml:space="preserve">, Board </w:t>
      </w:r>
      <w:r w:rsidR="00AC5264" w:rsidRPr="00A071B0">
        <w:rPr>
          <w:bCs/>
          <w:sz w:val="22"/>
          <w:szCs w:val="22"/>
        </w:rPr>
        <w:t>Member</w:t>
      </w:r>
    </w:p>
    <w:p w14:paraId="18253E89" w14:textId="5032260D"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His Honour Judge Paul Kelly, Board Member</w:t>
      </w:r>
    </w:p>
    <w:p w14:paraId="3CBC8808" w14:textId="18DE024F" w:rsidR="00006C18" w:rsidRPr="00A071B0" w:rsidRDefault="00006C18" w:rsidP="00006C18">
      <w:pPr>
        <w:pStyle w:val="BodyText"/>
        <w:numPr>
          <w:ilvl w:val="0"/>
          <w:numId w:val="2"/>
        </w:numPr>
        <w:tabs>
          <w:tab w:val="left" w:pos="3690"/>
        </w:tabs>
        <w:spacing w:before="4"/>
        <w:rPr>
          <w:bCs/>
          <w:sz w:val="22"/>
          <w:szCs w:val="22"/>
        </w:rPr>
      </w:pPr>
      <w:r w:rsidRPr="00A071B0">
        <w:rPr>
          <w:bCs/>
          <w:sz w:val="22"/>
          <w:szCs w:val="22"/>
        </w:rPr>
        <w:t xml:space="preserve">Judge Alan Mitchell, Board Member </w:t>
      </w:r>
    </w:p>
    <w:p w14:paraId="1E1BF1F7" w14:textId="77777777" w:rsidR="00E92665" w:rsidRDefault="00E92665" w:rsidP="00996BD9">
      <w:pPr>
        <w:pStyle w:val="BodyText"/>
        <w:numPr>
          <w:ilvl w:val="0"/>
          <w:numId w:val="2"/>
        </w:numPr>
        <w:tabs>
          <w:tab w:val="left" w:pos="3690"/>
        </w:tabs>
        <w:spacing w:before="4"/>
        <w:rPr>
          <w:bCs/>
          <w:sz w:val="22"/>
          <w:szCs w:val="22"/>
        </w:rPr>
      </w:pPr>
      <w:r w:rsidRPr="00A071B0">
        <w:rPr>
          <w:bCs/>
          <w:sz w:val="22"/>
          <w:szCs w:val="22"/>
        </w:rPr>
        <w:t>Ms. Angela Denning, Board Member</w:t>
      </w:r>
    </w:p>
    <w:p w14:paraId="1B1AF390" w14:textId="77777777" w:rsidR="00B33BE8" w:rsidRDefault="00B33BE8" w:rsidP="00B33BE8">
      <w:pPr>
        <w:pStyle w:val="BodyText"/>
        <w:numPr>
          <w:ilvl w:val="0"/>
          <w:numId w:val="2"/>
        </w:numPr>
        <w:tabs>
          <w:tab w:val="left" w:pos="3690"/>
        </w:tabs>
        <w:spacing w:before="4"/>
        <w:rPr>
          <w:bCs/>
          <w:sz w:val="22"/>
          <w:szCs w:val="22"/>
        </w:rPr>
      </w:pPr>
      <w:r w:rsidRPr="00A071B0">
        <w:rPr>
          <w:bCs/>
          <w:sz w:val="22"/>
          <w:szCs w:val="22"/>
        </w:rPr>
        <w:t>Ms. Rachel Woods, Board Memb</w:t>
      </w:r>
      <w:r>
        <w:rPr>
          <w:bCs/>
          <w:sz w:val="22"/>
          <w:szCs w:val="22"/>
        </w:rPr>
        <w:t>er</w:t>
      </w:r>
    </w:p>
    <w:p w14:paraId="0BC8380D" w14:textId="1219761E" w:rsidR="00B33BE8" w:rsidRPr="00B33BE8" w:rsidRDefault="00B33BE8" w:rsidP="00B33BE8">
      <w:pPr>
        <w:pStyle w:val="BodyText"/>
        <w:numPr>
          <w:ilvl w:val="0"/>
          <w:numId w:val="2"/>
        </w:numPr>
        <w:tabs>
          <w:tab w:val="left" w:pos="3690"/>
        </w:tabs>
        <w:spacing w:before="4"/>
        <w:rPr>
          <w:bCs/>
          <w:sz w:val="22"/>
          <w:szCs w:val="22"/>
        </w:rPr>
      </w:pPr>
      <w:r w:rsidRPr="00A071B0">
        <w:rPr>
          <w:bCs/>
          <w:sz w:val="22"/>
          <w:szCs w:val="22"/>
        </w:rPr>
        <w:t>Mr. Sean Guerin, Board Member</w:t>
      </w:r>
    </w:p>
    <w:p w14:paraId="311E51B2" w14:textId="77777777" w:rsidR="00E92665" w:rsidRDefault="00E92665" w:rsidP="00996BD9">
      <w:pPr>
        <w:pStyle w:val="BodyText"/>
        <w:numPr>
          <w:ilvl w:val="0"/>
          <w:numId w:val="2"/>
        </w:numPr>
        <w:tabs>
          <w:tab w:val="left" w:pos="3690"/>
        </w:tabs>
        <w:spacing w:before="4"/>
        <w:rPr>
          <w:bCs/>
          <w:sz w:val="22"/>
          <w:szCs w:val="22"/>
        </w:rPr>
      </w:pPr>
      <w:r w:rsidRPr="00A071B0">
        <w:rPr>
          <w:bCs/>
          <w:sz w:val="22"/>
          <w:szCs w:val="22"/>
        </w:rPr>
        <w:t>Mr. Stuart Gilhooly, Board Member</w:t>
      </w:r>
    </w:p>
    <w:p w14:paraId="0CB77EEC" w14:textId="127638A0" w:rsidR="00B47096" w:rsidRPr="00A071B0" w:rsidRDefault="00B47096" w:rsidP="00996BD9">
      <w:pPr>
        <w:pStyle w:val="BodyText"/>
        <w:numPr>
          <w:ilvl w:val="0"/>
          <w:numId w:val="2"/>
        </w:numPr>
        <w:tabs>
          <w:tab w:val="left" w:pos="3690"/>
        </w:tabs>
        <w:spacing w:before="4"/>
        <w:rPr>
          <w:bCs/>
          <w:sz w:val="22"/>
          <w:szCs w:val="22"/>
        </w:rPr>
      </w:pPr>
      <w:r>
        <w:rPr>
          <w:bCs/>
          <w:sz w:val="22"/>
          <w:szCs w:val="22"/>
        </w:rPr>
        <w:t>Mr. Owen Reidy, Board Member</w:t>
      </w:r>
    </w:p>
    <w:p w14:paraId="7330DFA5"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Mr. Noel Beecher, Board Member</w:t>
      </w:r>
    </w:p>
    <w:p w14:paraId="37AB7B1F"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Ms. Sarah Benson, Board Member</w:t>
      </w:r>
    </w:p>
    <w:p w14:paraId="269C2555" w14:textId="0C064A2A" w:rsidR="00B12E93" w:rsidRPr="00A071B0" w:rsidRDefault="00B12E93" w:rsidP="00996BD9">
      <w:pPr>
        <w:pStyle w:val="BodyText"/>
        <w:numPr>
          <w:ilvl w:val="0"/>
          <w:numId w:val="2"/>
        </w:numPr>
        <w:tabs>
          <w:tab w:val="left" w:pos="3690"/>
        </w:tabs>
        <w:spacing w:before="4"/>
        <w:rPr>
          <w:bCs/>
          <w:sz w:val="22"/>
          <w:szCs w:val="22"/>
        </w:rPr>
      </w:pPr>
      <w:r w:rsidRPr="00A071B0">
        <w:rPr>
          <w:bCs/>
          <w:sz w:val="22"/>
          <w:szCs w:val="22"/>
        </w:rPr>
        <w:t>Mr. Derek Bunyan</w:t>
      </w:r>
      <w:r w:rsidR="001F43D8" w:rsidRPr="00A071B0">
        <w:rPr>
          <w:bCs/>
          <w:sz w:val="22"/>
          <w:szCs w:val="22"/>
        </w:rPr>
        <w:t xml:space="preserve">, Board Member </w:t>
      </w:r>
    </w:p>
    <w:p w14:paraId="6AEEE91B" w14:textId="77777777" w:rsidR="00006C18" w:rsidRPr="00A071B0" w:rsidRDefault="00006C18" w:rsidP="00006C18">
      <w:pPr>
        <w:pStyle w:val="BodyText"/>
        <w:tabs>
          <w:tab w:val="left" w:pos="3690"/>
        </w:tabs>
        <w:spacing w:before="4"/>
        <w:ind w:left="1440"/>
        <w:rPr>
          <w:bCs/>
          <w:sz w:val="22"/>
          <w:szCs w:val="22"/>
        </w:rPr>
      </w:pPr>
    </w:p>
    <w:p w14:paraId="4852ABF8" w14:textId="77777777" w:rsidR="00B12E93" w:rsidRPr="00A071B0" w:rsidRDefault="00B12E93" w:rsidP="00FD4E0A">
      <w:pPr>
        <w:pStyle w:val="BodyText"/>
        <w:tabs>
          <w:tab w:val="left" w:pos="3690"/>
        </w:tabs>
        <w:spacing w:before="4"/>
        <w:rPr>
          <w:bCs/>
          <w:sz w:val="22"/>
          <w:szCs w:val="22"/>
        </w:rPr>
      </w:pPr>
    </w:p>
    <w:p w14:paraId="370CA049" w14:textId="77777777" w:rsidR="00E92665" w:rsidRPr="00A071B0" w:rsidRDefault="00E92665" w:rsidP="001F43D8">
      <w:pPr>
        <w:pStyle w:val="BodyText"/>
        <w:tabs>
          <w:tab w:val="left" w:pos="3690"/>
        </w:tabs>
        <w:spacing w:before="4"/>
        <w:rPr>
          <w:bCs/>
          <w:sz w:val="22"/>
          <w:szCs w:val="22"/>
        </w:rPr>
      </w:pPr>
    </w:p>
    <w:p w14:paraId="7A6DD59A" w14:textId="77777777" w:rsidR="00E92665" w:rsidRPr="00A071B0" w:rsidRDefault="00E92665" w:rsidP="00E92665">
      <w:pPr>
        <w:pStyle w:val="BodyText"/>
        <w:tabs>
          <w:tab w:val="left" w:pos="3690"/>
        </w:tabs>
        <w:spacing w:before="4"/>
        <w:ind w:left="360"/>
        <w:rPr>
          <w:b/>
          <w:sz w:val="22"/>
          <w:szCs w:val="22"/>
        </w:rPr>
      </w:pPr>
      <w:r w:rsidRPr="00A071B0">
        <w:rPr>
          <w:b/>
          <w:sz w:val="22"/>
          <w:szCs w:val="22"/>
        </w:rPr>
        <w:t xml:space="preserve">Apologies </w:t>
      </w:r>
    </w:p>
    <w:p w14:paraId="232EDC0A" w14:textId="77777777" w:rsidR="00C51461" w:rsidRPr="002B1194" w:rsidRDefault="00C51461" w:rsidP="0032028D">
      <w:pPr>
        <w:pStyle w:val="BodyText"/>
        <w:tabs>
          <w:tab w:val="left" w:pos="3690"/>
        </w:tabs>
        <w:spacing w:before="4"/>
        <w:rPr>
          <w:bCs/>
          <w:sz w:val="22"/>
          <w:szCs w:val="22"/>
        </w:rPr>
      </w:pPr>
    </w:p>
    <w:p w14:paraId="3F210A36" w14:textId="77777777" w:rsidR="002B1194" w:rsidRPr="002B1194" w:rsidRDefault="002B1194" w:rsidP="002B1194">
      <w:pPr>
        <w:pStyle w:val="BodyText"/>
        <w:numPr>
          <w:ilvl w:val="0"/>
          <w:numId w:val="2"/>
        </w:numPr>
        <w:tabs>
          <w:tab w:val="left" w:pos="3690"/>
        </w:tabs>
        <w:spacing w:before="4"/>
        <w:rPr>
          <w:bCs/>
          <w:sz w:val="22"/>
          <w:szCs w:val="22"/>
        </w:rPr>
      </w:pPr>
      <w:r w:rsidRPr="002B1194">
        <w:rPr>
          <w:bCs/>
          <w:sz w:val="22"/>
          <w:szCs w:val="22"/>
        </w:rPr>
        <w:t xml:space="preserve">The Hon. Mr. Justice Seamus Woulfe, Board Member. </w:t>
      </w:r>
    </w:p>
    <w:p w14:paraId="71918A2A" w14:textId="77777777" w:rsidR="002B1194" w:rsidRPr="002B1194" w:rsidRDefault="002B1194" w:rsidP="002B1194">
      <w:pPr>
        <w:pStyle w:val="BodyText"/>
        <w:numPr>
          <w:ilvl w:val="0"/>
          <w:numId w:val="2"/>
        </w:numPr>
        <w:tabs>
          <w:tab w:val="left" w:pos="3690"/>
        </w:tabs>
        <w:spacing w:before="4"/>
        <w:rPr>
          <w:bCs/>
          <w:sz w:val="22"/>
          <w:szCs w:val="22"/>
        </w:rPr>
      </w:pPr>
      <w:r w:rsidRPr="002B1194">
        <w:rPr>
          <w:bCs/>
          <w:sz w:val="22"/>
          <w:szCs w:val="22"/>
        </w:rPr>
        <w:t>The Hon. Mr. Justice Tony O’Connor, Board Member</w:t>
      </w:r>
    </w:p>
    <w:p w14:paraId="0B822972" w14:textId="77777777" w:rsidR="00410FA7" w:rsidRPr="00A071B0" w:rsidRDefault="00410FA7" w:rsidP="00410FA7">
      <w:pPr>
        <w:pStyle w:val="BodyText"/>
        <w:tabs>
          <w:tab w:val="left" w:pos="3690"/>
        </w:tabs>
        <w:spacing w:before="4"/>
        <w:ind w:left="720"/>
        <w:rPr>
          <w:bCs/>
          <w:sz w:val="22"/>
          <w:szCs w:val="22"/>
        </w:rPr>
      </w:pPr>
    </w:p>
    <w:p w14:paraId="5F9A0E4F" w14:textId="46B5E8A7" w:rsidR="003A70D6" w:rsidRPr="001A5EB5" w:rsidRDefault="003A70D6" w:rsidP="001A5EB5">
      <w:pPr>
        <w:pStyle w:val="BodyText"/>
        <w:tabs>
          <w:tab w:val="left" w:pos="3690"/>
        </w:tabs>
        <w:spacing w:before="4"/>
        <w:ind w:left="1440"/>
        <w:rPr>
          <w:bCs/>
          <w:sz w:val="22"/>
          <w:szCs w:val="22"/>
        </w:rPr>
      </w:pPr>
    </w:p>
    <w:p w14:paraId="7F76F293" w14:textId="77777777" w:rsidR="00B12E93" w:rsidRPr="00A071B0" w:rsidRDefault="00B12E93" w:rsidP="00E92665">
      <w:pPr>
        <w:pStyle w:val="BodyText"/>
        <w:tabs>
          <w:tab w:val="left" w:pos="3690"/>
        </w:tabs>
        <w:spacing w:before="4"/>
        <w:ind w:left="360"/>
        <w:rPr>
          <w:bCs/>
          <w:sz w:val="22"/>
          <w:szCs w:val="22"/>
        </w:rPr>
      </w:pPr>
    </w:p>
    <w:p w14:paraId="01AEC71B" w14:textId="77777777" w:rsidR="00E92665" w:rsidRPr="00A071B0" w:rsidRDefault="00E92665" w:rsidP="00E92665">
      <w:pPr>
        <w:pStyle w:val="BodyText"/>
        <w:spacing w:before="4"/>
        <w:rPr>
          <w:bCs/>
          <w:sz w:val="22"/>
          <w:szCs w:val="22"/>
        </w:rPr>
      </w:pPr>
    </w:p>
    <w:p w14:paraId="2919087D" w14:textId="49EF5110" w:rsidR="00E92665" w:rsidRPr="00A071B0" w:rsidRDefault="00A83A8A" w:rsidP="00E92665">
      <w:pPr>
        <w:pStyle w:val="BodyText"/>
        <w:tabs>
          <w:tab w:val="left" w:pos="3690"/>
        </w:tabs>
        <w:spacing w:before="4"/>
        <w:rPr>
          <w:b/>
          <w:sz w:val="22"/>
          <w:szCs w:val="22"/>
        </w:rPr>
      </w:pPr>
      <w:r w:rsidRPr="00A071B0">
        <w:rPr>
          <w:b/>
          <w:sz w:val="22"/>
          <w:szCs w:val="22"/>
        </w:rPr>
        <w:t xml:space="preserve">  </w:t>
      </w:r>
      <w:r w:rsidR="00E92665" w:rsidRPr="00A071B0">
        <w:rPr>
          <w:b/>
          <w:sz w:val="22"/>
          <w:szCs w:val="22"/>
        </w:rPr>
        <w:t>Also in attendance</w:t>
      </w:r>
    </w:p>
    <w:p w14:paraId="59F2AED1" w14:textId="13093D98" w:rsidR="00E92665" w:rsidRPr="00A071B0" w:rsidRDefault="00A83A8A" w:rsidP="00AA15EB">
      <w:pPr>
        <w:pStyle w:val="BodyText"/>
        <w:tabs>
          <w:tab w:val="left" w:pos="3690"/>
        </w:tabs>
        <w:spacing w:before="4"/>
        <w:rPr>
          <w:bCs/>
          <w:sz w:val="22"/>
          <w:szCs w:val="22"/>
        </w:rPr>
      </w:pPr>
      <w:r w:rsidRPr="00A071B0">
        <w:rPr>
          <w:b/>
          <w:sz w:val="22"/>
          <w:szCs w:val="22"/>
        </w:rPr>
        <w:t xml:space="preserve">  </w:t>
      </w:r>
    </w:p>
    <w:p w14:paraId="4B25AD65" w14:textId="66E0C90B" w:rsidR="00447894" w:rsidRDefault="00487A2A" w:rsidP="00996BD9">
      <w:pPr>
        <w:pStyle w:val="BodyText"/>
        <w:numPr>
          <w:ilvl w:val="0"/>
          <w:numId w:val="3"/>
        </w:numPr>
        <w:spacing w:before="4"/>
        <w:rPr>
          <w:bCs/>
          <w:sz w:val="22"/>
          <w:szCs w:val="22"/>
        </w:rPr>
      </w:pPr>
      <w:r>
        <w:rPr>
          <w:bCs/>
          <w:sz w:val="22"/>
          <w:szCs w:val="22"/>
        </w:rPr>
        <w:t>Mr. John Cleere, Head of Corporate Services</w:t>
      </w:r>
    </w:p>
    <w:p w14:paraId="6F28E851" w14:textId="5292C15E" w:rsidR="001A5EB5" w:rsidRPr="00A071B0" w:rsidRDefault="001A5EB5" w:rsidP="00996BD9">
      <w:pPr>
        <w:pStyle w:val="BodyText"/>
        <w:numPr>
          <w:ilvl w:val="0"/>
          <w:numId w:val="3"/>
        </w:numPr>
        <w:spacing w:before="4"/>
        <w:rPr>
          <w:bCs/>
          <w:sz w:val="22"/>
          <w:szCs w:val="22"/>
        </w:rPr>
      </w:pPr>
      <w:r>
        <w:rPr>
          <w:bCs/>
          <w:sz w:val="22"/>
          <w:szCs w:val="22"/>
        </w:rPr>
        <w:t xml:space="preserve">Ms. </w:t>
      </w:r>
      <w:r w:rsidR="00487A2A">
        <w:rPr>
          <w:bCs/>
          <w:sz w:val="22"/>
          <w:szCs w:val="22"/>
        </w:rPr>
        <w:t>Annika Stephan, Head</w:t>
      </w:r>
      <w:r w:rsidR="000A67BE">
        <w:rPr>
          <w:bCs/>
          <w:sz w:val="22"/>
          <w:szCs w:val="22"/>
        </w:rPr>
        <w:t xml:space="preserve"> FOI and</w:t>
      </w:r>
      <w:r w:rsidR="00487A2A">
        <w:rPr>
          <w:bCs/>
          <w:sz w:val="22"/>
          <w:szCs w:val="22"/>
        </w:rPr>
        <w:t xml:space="preserve"> Data Protection</w:t>
      </w:r>
    </w:p>
    <w:p w14:paraId="3A771957" w14:textId="108EA391" w:rsidR="00AA15EB" w:rsidRPr="00A071B0" w:rsidRDefault="00AA15EB" w:rsidP="00996BD9">
      <w:pPr>
        <w:pStyle w:val="BodyText"/>
        <w:numPr>
          <w:ilvl w:val="0"/>
          <w:numId w:val="3"/>
        </w:numPr>
        <w:spacing w:before="4"/>
        <w:rPr>
          <w:bCs/>
          <w:sz w:val="22"/>
          <w:szCs w:val="22"/>
        </w:rPr>
      </w:pPr>
      <w:r w:rsidRPr="00A071B0">
        <w:rPr>
          <w:bCs/>
          <w:sz w:val="22"/>
          <w:szCs w:val="22"/>
        </w:rPr>
        <w:t>Ms. Lisa Scott, Secretary to the Board</w:t>
      </w:r>
    </w:p>
    <w:p w14:paraId="08BDDD31" w14:textId="7A978C2C" w:rsidR="00A5462B" w:rsidRPr="00A071B0" w:rsidRDefault="00AA15EB" w:rsidP="00296DDA">
      <w:pPr>
        <w:pStyle w:val="BodyText"/>
        <w:numPr>
          <w:ilvl w:val="0"/>
          <w:numId w:val="3"/>
        </w:numPr>
        <w:spacing w:before="4"/>
        <w:rPr>
          <w:bCs/>
          <w:sz w:val="22"/>
          <w:szCs w:val="22"/>
        </w:rPr>
      </w:pPr>
      <w:r w:rsidRPr="00A071B0">
        <w:rPr>
          <w:bCs/>
          <w:sz w:val="22"/>
          <w:szCs w:val="22"/>
        </w:rPr>
        <w:t xml:space="preserve">Ms. Rachel Murphy, </w:t>
      </w:r>
      <w:r w:rsidR="00B87EC1" w:rsidRPr="00A071B0">
        <w:rPr>
          <w:bCs/>
          <w:sz w:val="22"/>
          <w:szCs w:val="22"/>
        </w:rPr>
        <w:t>Secretariat</w:t>
      </w:r>
    </w:p>
    <w:p w14:paraId="71ECFDAA" w14:textId="77777777" w:rsidR="00447894" w:rsidRPr="00A071B0" w:rsidRDefault="00447894" w:rsidP="00447894">
      <w:pPr>
        <w:pStyle w:val="BodyText"/>
        <w:spacing w:before="4"/>
        <w:ind w:left="1440"/>
        <w:rPr>
          <w:bCs/>
          <w:sz w:val="22"/>
          <w:szCs w:val="22"/>
        </w:rPr>
      </w:pPr>
    </w:p>
    <w:p w14:paraId="0DE46BAC" w14:textId="77777777" w:rsidR="00176366" w:rsidRPr="00A071B0" w:rsidRDefault="00176366" w:rsidP="00CD5559">
      <w:pPr>
        <w:pStyle w:val="BodyText"/>
        <w:spacing w:before="4"/>
        <w:ind w:left="420"/>
        <w:rPr>
          <w:bCs/>
          <w:sz w:val="22"/>
          <w:szCs w:val="22"/>
        </w:rPr>
      </w:pPr>
    </w:p>
    <w:p w14:paraId="001F8026" w14:textId="77777777" w:rsidR="00176366" w:rsidRPr="0032028D" w:rsidRDefault="00176366" w:rsidP="00CD5559">
      <w:pPr>
        <w:pStyle w:val="BodyText"/>
        <w:spacing w:before="4"/>
        <w:ind w:left="420"/>
        <w:rPr>
          <w:bCs/>
          <w:sz w:val="22"/>
          <w:szCs w:val="22"/>
        </w:rPr>
      </w:pPr>
    </w:p>
    <w:p w14:paraId="747D9BF2" w14:textId="761F6F1D" w:rsidR="00E92665" w:rsidRPr="0032028D" w:rsidRDefault="00E92665" w:rsidP="001F69F4">
      <w:pPr>
        <w:pStyle w:val="BodyText"/>
        <w:spacing w:before="4"/>
        <w:rPr>
          <w:bCs/>
          <w:sz w:val="22"/>
          <w:szCs w:val="22"/>
        </w:rPr>
      </w:pPr>
      <w:r w:rsidRPr="0032028D">
        <w:rPr>
          <w:sz w:val="22"/>
          <w:szCs w:val="22"/>
          <w:lang w:val="en-GB"/>
        </w:rPr>
        <w:t>A Quorum was reached.</w:t>
      </w:r>
    </w:p>
    <w:p w14:paraId="762820B7" w14:textId="2CAA575E" w:rsidR="005A6F2A" w:rsidRPr="0032028D" w:rsidRDefault="005A6F2A" w:rsidP="005A6F2A">
      <w:pPr>
        <w:rPr>
          <w:rFonts w:ascii="Arial" w:hAnsi="Arial" w:cs="Arial"/>
          <w:lang w:val="en-US"/>
        </w:rPr>
      </w:pPr>
    </w:p>
    <w:p w14:paraId="73F083C8" w14:textId="6DF3FDE6" w:rsidR="00CD5559" w:rsidRPr="00A071B0" w:rsidRDefault="0032028D" w:rsidP="00630872">
      <w:pPr>
        <w:spacing w:after="120" w:line="360" w:lineRule="auto"/>
        <w:rPr>
          <w:rFonts w:ascii="Arial" w:hAnsi="Arial" w:cs="Arial"/>
        </w:rPr>
      </w:pPr>
      <w:r>
        <w:rPr>
          <w:rFonts w:ascii="Arial" w:hAnsi="Arial" w:cs="Arial"/>
        </w:rPr>
        <w:t>The m</w:t>
      </w:r>
      <w:r w:rsidR="00207D78" w:rsidRPr="0032028D">
        <w:rPr>
          <w:rFonts w:ascii="Arial" w:hAnsi="Arial" w:cs="Arial"/>
        </w:rPr>
        <w:t xml:space="preserve">eeting started </w:t>
      </w:r>
      <w:r>
        <w:rPr>
          <w:rFonts w:ascii="Arial" w:hAnsi="Arial" w:cs="Arial"/>
        </w:rPr>
        <w:t>at 8 a.m.</w:t>
      </w:r>
      <w:r w:rsidR="00CD5559" w:rsidRPr="00A071B0">
        <w:rPr>
          <w:rFonts w:ascii="Arial" w:hAnsi="Arial" w:cs="Arial"/>
        </w:rPr>
        <w:br w:type="page"/>
      </w:r>
    </w:p>
    <w:p w14:paraId="4C974244" w14:textId="008A1FCC" w:rsidR="00885C1C" w:rsidRPr="002660E3" w:rsidRDefault="00885C1C" w:rsidP="00C3478B">
      <w:pPr>
        <w:pStyle w:val="ListParagraph"/>
        <w:spacing w:after="120" w:line="360" w:lineRule="auto"/>
        <w:ind w:left="284"/>
        <w:rPr>
          <w:rFonts w:ascii="Arial" w:hAnsi="Arial" w:cs="Arial"/>
        </w:rPr>
      </w:pPr>
    </w:p>
    <w:p w14:paraId="3ED8A9CE" w14:textId="66741DD6" w:rsidR="004F11EC" w:rsidRPr="00C3478B" w:rsidRDefault="004F11EC" w:rsidP="0056794D">
      <w:pPr>
        <w:pStyle w:val="ListParagraph"/>
        <w:numPr>
          <w:ilvl w:val="0"/>
          <w:numId w:val="16"/>
        </w:numPr>
        <w:spacing w:after="120" w:line="360" w:lineRule="auto"/>
        <w:ind w:left="284"/>
        <w:rPr>
          <w:rFonts w:ascii="Arial" w:hAnsi="Arial" w:cs="Arial"/>
        </w:rPr>
      </w:pPr>
      <w:r w:rsidRPr="00885C1C">
        <w:rPr>
          <w:rFonts w:ascii="Arial" w:hAnsi="Arial" w:cs="Arial"/>
          <w:b/>
          <w:bCs/>
        </w:rPr>
        <w:t>Minutes</w:t>
      </w:r>
      <w:r w:rsidRPr="002660E3">
        <w:rPr>
          <w:rFonts w:ascii="Arial" w:hAnsi="Arial" w:cs="Arial"/>
          <w:b/>
          <w:bCs/>
        </w:rPr>
        <w:t xml:space="preserve"> of the meeting </w:t>
      </w:r>
      <w:r w:rsidR="00C3478B">
        <w:rPr>
          <w:rFonts w:ascii="Arial" w:hAnsi="Arial" w:cs="Arial"/>
          <w:b/>
          <w:bCs/>
        </w:rPr>
        <w:t>27</w:t>
      </w:r>
      <w:r w:rsidR="00C3478B" w:rsidRPr="00C3478B">
        <w:rPr>
          <w:rFonts w:ascii="Arial" w:hAnsi="Arial" w:cs="Arial"/>
          <w:b/>
          <w:bCs/>
          <w:vertAlign w:val="superscript"/>
        </w:rPr>
        <w:t>th</w:t>
      </w:r>
      <w:r w:rsidR="00C3478B">
        <w:rPr>
          <w:rFonts w:ascii="Arial" w:hAnsi="Arial" w:cs="Arial"/>
          <w:b/>
          <w:bCs/>
        </w:rPr>
        <w:t xml:space="preserve"> January</w:t>
      </w:r>
      <w:r w:rsidR="00410736" w:rsidRPr="002660E3">
        <w:rPr>
          <w:rFonts w:ascii="Arial" w:hAnsi="Arial" w:cs="Arial"/>
          <w:b/>
          <w:bCs/>
        </w:rPr>
        <w:t xml:space="preserve"> 2024</w:t>
      </w:r>
    </w:p>
    <w:p w14:paraId="40F8F204" w14:textId="25BD9F11" w:rsidR="002B1194" w:rsidRPr="00FF15A4" w:rsidRDefault="00E92665" w:rsidP="00A12299">
      <w:pPr>
        <w:spacing w:after="120" w:line="360" w:lineRule="auto"/>
        <w:jc w:val="both"/>
        <w:rPr>
          <w:rFonts w:ascii="Arial" w:hAnsi="Arial" w:cs="Arial"/>
        </w:rPr>
      </w:pPr>
      <w:r w:rsidRPr="00FF15A4">
        <w:rPr>
          <w:rFonts w:ascii="Arial" w:hAnsi="Arial" w:cs="Arial"/>
        </w:rPr>
        <w:t xml:space="preserve">The minutes were </w:t>
      </w:r>
      <w:r w:rsidR="005618CF" w:rsidRPr="00FF15A4">
        <w:rPr>
          <w:rFonts w:ascii="Arial" w:hAnsi="Arial" w:cs="Arial"/>
        </w:rPr>
        <w:t>approve</w:t>
      </w:r>
      <w:r w:rsidR="00F2089A" w:rsidRPr="00FF15A4">
        <w:rPr>
          <w:rFonts w:ascii="Arial" w:hAnsi="Arial" w:cs="Arial"/>
        </w:rPr>
        <w:t>d</w:t>
      </w:r>
      <w:r w:rsidR="002B1194" w:rsidRPr="00FF15A4">
        <w:rPr>
          <w:rFonts w:ascii="Arial" w:hAnsi="Arial" w:cs="Arial"/>
        </w:rPr>
        <w:t xml:space="preserve"> subject to the correction of typographical </w:t>
      </w:r>
      <w:r w:rsidR="00FF15A4" w:rsidRPr="00FF15A4">
        <w:rPr>
          <w:rFonts w:ascii="Arial" w:hAnsi="Arial" w:cs="Arial"/>
        </w:rPr>
        <w:t xml:space="preserve">errors. </w:t>
      </w:r>
    </w:p>
    <w:p w14:paraId="47B4185C" w14:textId="6B72F7F8" w:rsidR="002B1194" w:rsidRPr="00FF15A4" w:rsidRDefault="002B1194" w:rsidP="00A12299">
      <w:pPr>
        <w:spacing w:after="120" w:line="360" w:lineRule="auto"/>
        <w:jc w:val="both"/>
        <w:rPr>
          <w:rFonts w:ascii="Arial" w:hAnsi="Arial" w:cs="Arial"/>
        </w:rPr>
      </w:pPr>
      <w:r w:rsidRPr="00FF15A4">
        <w:rPr>
          <w:rFonts w:ascii="Arial" w:hAnsi="Arial" w:cs="Arial"/>
        </w:rPr>
        <w:t xml:space="preserve">There was a discussion regarding the style of the minutes; circulation of papers; the risk of </w:t>
      </w:r>
      <w:r w:rsidR="009D3AB4">
        <w:rPr>
          <w:rFonts w:ascii="Arial" w:hAnsi="Arial" w:cs="Arial"/>
        </w:rPr>
        <w:t xml:space="preserve">data </w:t>
      </w:r>
      <w:r w:rsidRPr="00FF15A4">
        <w:rPr>
          <w:rFonts w:ascii="Arial" w:hAnsi="Arial" w:cs="Arial"/>
        </w:rPr>
        <w:t xml:space="preserve">breaches; issues with </w:t>
      </w:r>
      <w:proofErr w:type="spellStart"/>
      <w:r w:rsidRPr="00FF15A4">
        <w:rPr>
          <w:rFonts w:ascii="Arial" w:hAnsi="Arial" w:cs="Arial"/>
        </w:rPr>
        <w:t>Sharefile</w:t>
      </w:r>
      <w:proofErr w:type="spellEnd"/>
      <w:r w:rsidRPr="00FF15A4">
        <w:rPr>
          <w:rFonts w:ascii="Arial" w:hAnsi="Arial" w:cs="Arial"/>
        </w:rPr>
        <w:t xml:space="preserve"> and Board software packages available. The Chairperson and Ms Denning CEO are to discuss. </w:t>
      </w:r>
    </w:p>
    <w:p w14:paraId="733C3F67" w14:textId="77777777" w:rsidR="00C3478B" w:rsidRDefault="00C3478B" w:rsidP="00195B2C">
      <w:pPr>
        <w:adjustRightInd w:val="0"/>
        <w:rPr>
          <w:rFonts w:ascii="Arial" w:hAnsi="Arial" w:cs="Arial"/>
        </w:rPr>
      </w:pPr>
    </w:p>
    <w:p w14:paraId="1E6541E5" w14:textId="77777777" w:rsidR="00C3478B" w:rsidRPr="00CF543C" w:rsidRDefault="00C3478B" w:rsidP="00CF543C">
      <w:pPr>
        <w:adjustRightInd w:val="0"/>
        <w:rPr>
          <w:rFonts w:ascii="Arial" w:hAnsi="Arial" w:cs="Arial"/>
        </w:rPr>
      </w:pPr>
    </w:p>
    <w:p w14:paraId="7B96F35D" w14:textId="77777777" w:rsidR="000D4FE5" w:rsidRPr="00CF543C" w:rsidRDefault="000D4FE5" w:rsidP="00CF543C">
      <w:pPr>
        <w:pStyle w:val="BodyText"/>
        <w:ind w:left="567"/>
        <w:rPr>
          <w:b/>
          <w:bCs/>
          <w:sz w:val="22"/>
          <w:szCs w:val="22"/>
          <w:lang w:val="en-GB"/>
        </w:rPr>
      </w:pPr>
      <w:r w:rsidRPr="00CF543C">
        <w:rPr>
          <w:b/>
          <w:bCs/>
          <w:sz w:val="22"/>
          <w:szCs w:val="22"/>
          <w:lang w:val="en-GB"/>
        </w:rPr>
        <w:t>Meeting actions and Decisions</w:t>
      </w:r>
      <w:bookmarkStart w:id="0" w:name="_Hlk188024633"/>
    </w:p>
    <w:tbl>
      <w:tblPr>
        <w:tblStyle w:val="TableGrid"/>
        <w:tblW w:w="9356" w:type="dxa"/>
        <w:tblInd w:w="-5" w:type="dxa"/>
        <w:tblLook w:val="04A0" w:firstRow="1" w:lastRow="0" w:firstColumn="1" w:lastColumn="0" w:noHBand="0" w:noVBand="1"/>
      </w:tblPr>
      <w:tblGrid>
        <w:gridCol w:w="1581"/>
        <w:gridCol w:w="1626"/>
        <w:gridCol w:w="1940"/>
        <w:gridCol w:w="1023"/>
        <w:gridCol w:w="1720"/>
        <w:gridCol w:w="1466"/>
      </w:tblGrid>
      <w:tr w:rsidR="00B71401" w:rsidRPr="00CF543C" w14:paraId="61641EAC" w14:textId="77777777" w:rsidTr="003106C4">
        <w:tc>
          <w:tcPr>
            <w:tcW w:w="1581" w:type="dxa"/>
          </w:tcPr>
          <w:p w14:paraId="690329CC" w14:textId="77777777" w:rsidR="000D4FE5" w:rsidRPr="00CF543C" w:rsidRDefault="000D4FE5" w:rsidP="00CF543C">
            <w:pPr>
              <w:rPr>
                <w:rFonts w:ascii="Arial" w:hAnsi="Arial" w:cs="Arial"/>
                <w:b/>
                <w:bCs/>
              </w:rPr>
            </w:pPr>
            <w:r w:rsidRPr="00CF543C">
              <w:rPr>
                <w:rFonts w:ascii="Arial" w:hAnsi="Arial" w:cs="Arial"/>
                <w:b/>
                <w:bCs/>
              </w:rPr>
              <w:t>Action No.</w:t>
            </w:r>
          </w:p>
        </w:tc>
        <w:tc>
          <w:tcPr>
            <w:tcW w:w="1626" w:type="dxa"/>
          </w:tcPr>
          <w:p w14:paraId="3967706B" w14:textId="77777777" w:rsidR="000D4FE5" w:rsidRPr="00CF543C" w:rsidRDefault="000D4FE5" w:rsidP="00CF543C">
            <w:pPr>
              <w:rPr>
                <w:rFonts w:ascii="Arial" w:hAnsi="Arial" w:cs="Arial"/>
                <w:b/>
                <w:bCs/>
              </w:rPr>
            </w:pPr>
            <w:r w:rsidRPr="00CF543C">
              <w:rPr>
                <w:rFonts w:ascii="Arial" w:hAnsi="Arial" w:cs="Arial"/>
                <w:b/>
                <w:bCs/>
              </w:rPr>
              <w:t>Report</w:t>
            </w:r>
          </w:p>
        </w:tc>
        <w:tc>
          <w:tcPr>
            <w:tcW w:w="1940" w:type="dxa"/>
          </w:tcPr>
          <w:p w14:paraId="505095A2" w14:textId="77777777" w:rsidR="000D4FE5" w:rsidRPr="00CF543C" w:rsidRDefault="000D4FE5" w:rsidP="00CF543C">
            <w:pPr>
              <w:rPr>
                <w:rFonts w:ascii="Arial" w:hAnsi="Arial" w:cs="Arial"/>
                <w:b/>
                <w:bCs/>
              </w:rPr>
            </w:pPr>
            <w:r w:rsidRPr="00CF543C">
              <w:rPr>
                <w:rFonts w:ascii="Arial" w:hAnsi="Arial" w:cs="Arial"/>
                <w:b/>
                <w:bCs/>
              </w:rPr>
              <w:t xml:space="preserve">Action </w:t>
            </w:r>
          </w:p>
        </w:tc>
        <w:tc>
          <w:tcPr>
            <w:tcW w:w="1023" w:type="dxa"/>
          </w:tcPr>
          <w:p w14:paraId="3E893CBF" w14:textId="77777777" w:rsidR="000D4FE5" w:rsidRPr="00CF543C" w:rsidRDefault="000D4FE5" w:rsidP="00CF543C">
            <w:pPr>
              <w:rPr>
                <w:rFonts w:ascii="Arial" w:hAnsi="Arial" w:cs="Arial"/>
                <w:b/>
                <w:bCs/>
              </w:rPr>
            </w:pPr>
            <w:r w:rsidRPr="00CF543C">
              <w:rPr>
                <w:rFonts w:ascii="Arial" w:hAnsi="Arial" w:cs="Arial"/>
                <w:b/>
                <w:bCs/>
              </w:rPr>
              <w:t>Update/ Status</w:t>
            </w:r>
          </w:p>
        </w:tc>
        <w:tc>
          <w:tcPr>
            <w:tcW w:w="1720" w:type="dxa"/>
          </w:tcPr>
          <w:p w14:paraId="31EC3D82" w14:textId="77777777" w:rsidR="000D4FE5" w:rsidRPr="00CF543C" w:rsidRDefault="000D4FE5" w:rsidP="00CF543C">
            <w:pPr>
              <w:rPr>
                <w:rFonts w:ascii="Arial" w:hAnsi="Arial" w:cs="Arial"/>
                <w:b/>
                <w:bCs/>
              </w:rPr>
            </w:pPr>
            <w:r w:rsidRPr="00CF543C">
              <w:rPr>
                <w:rFonts w:ascii="Arial" w:hAnsi="Arial" w:cs="Arial"/>
                <w:b/>
                <w:bCs/>
              </w:rPr>
              <w:t>Responsibility</w:t>
            </w:r>
          </w:p>
        </w:tc>
        <w:tc>
          <w:tcPr>
            <w:tcW w:w="1466" w:type="dxa"/>
          </w:tcPr>
          <w:p w14:paraId="4F008110" w14:textId="77777777" w:rsidR="000D4FE5" w:rsidRPr="00CF543C" w:rsidRDefault="000D4FE5" w:rsidP="00CF543C">
            <w:pPr>
              <w:ind w:right="797"/>
              <w:rPr>
                <w:rFonts w:ascii="Arial" w:hAnsi="Arial" w:cs="Arial"/>
                <w:b/>
                <w:bCs/>
              </w:rPr>
            </w:pPr>
            <w:r w:rsidRPr="00CF543C">
              <w:rPr>
                <w:rFonts w:ascii="Arial" w:hAnsi="Arial" w:cs="Arial"/>
                <w:b/>
                <w:bCs/>
              </w:rPr>
              <w:t>Due date</w:t>
            </w:r>
          </w:p>
        </w:tc>
      </w:tr>
      <w:tr w:rsidR="00BC6BF8" w:rsidRPr="00CF543C" w14:paraId="65CD02C7" w14:textId="77777777" w:rsidTr="003106C4">
        <w:tc>
          <w:tcPr>
            <w:tcW w:w="1581" w:type="dxa"/>
          </w:tcPr>
          <w:p w14:paraId="58F299FD" w14:textId="3C353610" w:rsidR="00BC6BF8" w:rsidRPr="00CF543C" w:rsidRDefault="00BC6BF8" w:rsidP="00CF543C">
            <w:pPr>
              <w:ind w:left="-213" w:firstLine="142"/>
              <w:rPr>
                <w:rFonts w:ascii="Arial" w:hAnsi="Arial" w:cs="Arial"/>
              </w:rPr>
            </w:pPr>
            <w:r w:rsidRPr="00CF543C">
              <w:rPr>
                <w:rFonts w:ascii="Arial" w:hAnsi="Arial" w:cs="Arial"/>
              </w:rPr>
              <w:t xml:space="preserve">CSB </w:t>
            </w:r>
            <w:r w:rsidR="00AA1E62" w:rsidRPr="00CF543C">
              <w:rPr>
                <w:rFonts w:ascii="Arial" w:hAnsi="Arial" w:cs="Arial"/>
              </w:rPr>
              <w:t>10</w:t>
            </w:r>
            <w:r w:rsidRPr="00CF543C">
              <w:rPr>
                <w:rFonts w:ascii="Arial" w:hAnsi="Arial" w:cs="Arial"/>
              </w:rPr>
              <w:t>/2025</w:t>
            </w:r>
          </w:p>
        </w:tc>
        <w:tc>
          <w:tcPr>
            <w:tcW w:w="1626" w:type="dxa"/>
          </w:tcPr>
          <w:p w14:paraId="6E0A681B" w14:textId="580D99C9" w:rsidR="00BC6BF8" w:rsidRPr="00CF543C" w:rsidRDefault="00D65CCF" w:rsidP="00CF543C">
            <w:pPr>
              <w:rPr>
                <w:rFonts w:ascii="Arial" w:eastAsia="Times New Roman" w:hAnsi="Arial" w:cs="Arial"/>
              </w:rPr>
            </w:pPr>
            <w:r w:rsidRPr="00CF543C">
              <w:rPr>
                <w:rFonts w:ascii="Arial" w:eastAsia="Times New Roman" w:hAnsi="Arial" w:cs="Arial"/>
              </w:rPr>
              <w:t xml:space="preserve">4. Q4 2024 Corporate Risk Register, CSB </w:t>
            </w:r>
            <w:r w:rsidR="00CF543C" w:rsidRPr="00CF543C">
              <w:rPr>
                <w:rFonts w:ascii="Arial" w:eastAsia="Times New Roman" w:hAnsi="Arial" w:cs="Arial"/>
              </w:rPr>
              <w:t>8/</w:t>
            </w:r>
            <w:r w:rsidRPr="00CF543C">
              <w:rPr>
                <w:rFonts w:ascii="Arial" w:eastAsia="Times New Roman" w:hAnsi="Arial" w:cs="Arial"/>
              </w:rPr>
              <w:t>2025</w:t>
            </w:r>
          </w:p>
        </w:tc>
        <w:tc>
          <w:tcPr>
            <w:tcW w:w="1940" w:type="dxa"/>
          </w:tcPr>
          <w:p w14:paraId="3711EC18" w14:textId="70D44713" w:rsidR="00D65CCF" w:rsidRPr="00CF543C" w:rsidRDefault="00D65CCF" w:rsidP="00CF543C">
            <w:pPr>
              <w:rPr>
                <w:rFonts w:ascii="Arial" w:eastAsia="Times New Roman" w:hAnsi="Arial" w:cs="Arial"/>
              </w:rPr>
            </w:pPr>
            <w:r w:rsidRPr="00CF543C">
              <w:rPr>
                <w:rFonts w:ascii="Arial" w:hAnsi="Arial" w:cs="Arial"/>
                <w:color w:val="000000" w:themeColor="text1"/>
              </w:rPr>
              <w:t>Mr Cleere is to</w:t>
            </w:r>
            <w:r w:rsidRPr="00CF543C">
              <w:rPr>
                <w:rFonts w:ascii="Arial" w:eastAsia="Times New Roman" w:hAnsi="Arial" w:cs="Arial"/>
              </w:rPr>
              <w:t xml:space="preserve"> amend the Q4 CRR 2024 </w:t>
            </w:r>
            <w:r w:rsidR="00CF543C" w:rsidRPr="00CF543C">
              <w:rPr>
                <w:rFonts w:ascii="Arial" w:eastAsia="Times New Roman" w:hAnsi="Arial" w:cs="Arial"/>
              </w:rPr>
              <w:t>document</w:t>
            </w:r>
            <w:r w:rsidRPr="00CF543C">
              <w:rPr>
                <w:rFonts w:ascii="Arial" w:eastAsia="Times New Roman" w:hAnsi="Arial" w:cs="Arial"/>
              </w:rPr>
              <w:t xml:space="preserve"> and the CRR 2025</w:t>
            </w:r>
            <w:r w:rsidR="00CF543C">
              <w:rPr>
                <w:rFonts w:ascii="Arial" w:eastAsia="Times New Roman" w:hAnsi="Arial" w:cs="Arial"/>
              </w:rPr>
              <w:t xml:space="preserve"> (9/2025)</w:t>
            </w:r>
            <w:r w:rsidRPr="00CF543C">
              <w:rPr>
                <w:rFonts w:ascii="Arial" w:eastAsia="Times New Roman" w:hAnsi="Arial" w:cs="Arial"/>
              </w:rPr>
              <w:t xml:space="preserve"> to reflect that Wards will not be listed for discharge without the consent of the </w:t>
            </w:r>
            <w:r w:rsidR="00CF543C" w:rsidRPr="00CF543C">
              <w:rPr>
                <w:rFonts w:ascii="Arial" w:eastAsia="Times New Roman" w:hAnsi="Arial" w:cs="Arial"/>
              </w:rPr>
              <w:t>Committees</w:t>
            </w:r>
            <w:r w:rsidRPr="00CF543C">
              <w:rPr>
                <w:rFonts w:ascii="Arial" w:eastAsia="Times New Roman" w:hAnsi="Arial" w:cs="Arial"/>
              </w:rPr>
              <w:t xml:space="preserve"> </w:t>
            </w:r>
          </w:p>
          <w:p w14:paraId="2048D4EA" w14:textId="459B2245" w:rsidR="00BC6BF8" w:rsidRPr="00CF543C" w:rsidRDefault="00BC6BF8" w:rsidP="00CF543C">
            <w:pPr>
              <w:rPr>
                <w:rFonts w:ascii="Arial" w:hAnsi="Arial" w:cs="Arial"/>
                <w:color w:val="000000" w:themeColor="text1"/>
              </w:rPr>
            </w:pPr>
          </w:p>
        </w:tc>
        <w:tc>
          <w:tcPr>
            <w:tcW w:w="1023" w:type="dxa"/>
          </w:tcPr>
          <w:p w14:paraId="251CC749" w14:textId="77777777" w:rsidR="00BC6BF8" w:rsidRPr="00CF543C" w:rsidRDefault="00BC6BF8" w:rsidP="00CF543C">
            <w:pPr>
              <w:pStyle w:val="TableParagraph"/>
              <w:tabs>
                <w:tab w:val="left" w:pos="851"/>
              </w:tabs>
              <w:spacing w:before="0"/>
              <w:ind w:left="0"/>
              <w:rPr>
                <w:rFonts w:eastAsiaTheme="minorHAnsi"/>
                <w:color w:val="000000" w:themeColor="text1"/>
                <w:lang w:val="en-GB"/>
              </w:rPr>
            </w:pPr>
          </w:p>
        </w:tc>
        <w:tc>
          <w:tcPr>
            <w:tcW w:w="1720" w:type="dxa"/>
          </w:tcPr>
          <w:p w14:paraId="5C1610C9" w14:textId="40CAFADE" w:rsidR="00BC6BF8" w:rsidRPr="00CF543C" w:rsidRDefault="00D65CCF" w:rsidP="00CF543C">
            <w:pPr>
              <w:rPr>
                <w:rFonts w:ascii="Arial" w:hAnsi="Arial" w:cs="Arial"/>
                <w:color w:val="000000" w:themeColor="text1"/>
              </w:rPr>
            </w:pPr>
            <w:r w:rsidRPr="00CF543C">
              <w:rPr>
                <w:rFonts w:ascii="Arial" w:hAnsi="Arial" w:cs="Arial"/>
                <w:color w:val="000000" w:themeColor="text1"/>
              </w:rPr>
              <w:t>Mr Cleere</w:t>
            </w:r>
          </w:p>
        </w:tc>
        <w:tc>
          <w:tcPr>
            <w:tcW w:w="1466" w:type="dxa"/>
          </w:tcPr>
          <w:p w14:paraId="558EE3FB" w14:textId="37A09279" w:rsidR="00BC6BF8" w:rsidRPr="00CF543C" w:rsidRDefault="00D65CCF" w:rsidP="00CF543C">
            <w:pPr>
              <w:rPr>
                <w:rFonts w:ascii="Arial" w:hAnsi="Arial" w:cs="Arial"/>
                <w:color w:val="000000" w:themeColor="text1"/>
              </w:rPr>
            </w:pPr>
            <w:r w:rsidRPr="00CF543C">
              <w:rPr>
                <w:rFonts w:ascii="Arial" w:hAnsi="Arial" w:cs="Arial"/>
                <w:color w:val="000000" w:themeColor="text1"/>
              </w:rPr>
              <w:t>07/04/2024</w:t>
            </w:r>
          </w:p>
        </w:tc>
      </w:tr>
      <w:tr w:rsidR="00CF543C" w:rsidRPr="00CF543C" w14:paraId="4188CDE7" w14:textId="77777777" w:rsidTr="003106C4">
        <w:tc>
          <w:tcPr>
            <w:tcW w:w="1581" w:type="dxa"/>
          </w:tcPr>
          <w:p w14:paraId="30F92DC1" w14:textId="4081488E" w:rsidR="00D65CCF" w:rsidRPr="00CF543C" w:rsidRDefault="00D65CCF" w:rsidP="00CF543C">
            <w:pPr>
              <w:ind w:left="-213" w:firstLine="142"/>
              <w:rPr>
                <w:rFonts w:ascii="Arial" w:hAnsi="Arial" w:cs="Arial"/>
              </w:rPr>
            </w:pPr>
            <w:r w:rsidRPr="00CF543C">
              <w:rPr>
                <w:rFonts w:ascii="Arial" w:hAnsi="Arial" w:cs="Arial"/>
              </w:rPr>
              <w:t>CSB 11/2025</w:t>
            </w:r>
          </w:p>
        </w:tc>
        <w:tc>
          <w:tcPr>
            <w:tcW w:w="1626" w:type="dxa"/>
          </w:tcPr>
          <w:p w14:paraId="625D0493" w14:textId="530FF108" w:rsidR="00D65CCF" w:rsidRPr="00CF543C" w:rsidRDefault="00D65CCF" w:rsidP="00CF543C">
            <w:pPr>
              <w:rPr>
                <w:rFonts w:ascii="Arial" w:eastAsia="Times New Roman" w:hAnsi="Arial" w:cs="Arial"/>
              </w:rPr>
            </w:pPr>
            <w:r w:rsidRPr="00CF543C">
              <w:rPr>
                <w:rFonts w:ascii="Arial" w:eastAsia="Times New Roman" w:hAnsi="Arial" w:cs="Arial"/>
              </w:rPr>
              <w:t xml:space="preserve">4. Q4 2024 Corporate Risk Register, CSB </w:t>
            </w:r>
            <w:r w:rsidR="00CF543C" w:rsidRPr="00CF543C">
              <w:rPr>
                <w:rFonts w:ascii="Arial" w:eastAsia="Times New Roman" w:hAnsi="Arial" w:cs="Arial"/>
              </w:rPr>
              <w:t>8</w:t>
            </w:r>
            <w:r w:rsidRPr="00CF543C">
              <w:rPr>
                <w:rFonts w:ascii="Arial" w:eastAsia="Times New Roman" w:hAnsi="Arial" w:cs="Arial"/>
              </w:rPr>
              <w:t>/2025</w:t>
            </w:r>
          </w:p>
        </w:tc>
        <w:tc>
          <w:tcPr>
            <w:tcW w:w="1940" w:type="dxa"/>
          </w:tcPr>
          <w:p w14:paraId="384FF794" w14:textId="1EE0BE0B" w:rsidR="00D65CCF" w:rsidRPr="00CF543C" w:rsidRDefault="00D65CCF" w:rsidP="00CF543C">
            <w:pPr>
              <w:rPr>
                <w:rFonts w:ascii="Arial" w:hAnsi="Arial" w:cs="Arial"/>
                <w:color w:val="000000" w:themeColor="text1"/>
              </w:rPr>
            </w:pPr>
            <w:r w:rsidRPr="00CF543C">
              <w:rPr>
                <w:rFonts w:ascii="Arial" w:eastAsia="Times New Roman" w:hAnsi="Arial" w:cs="Arial"/>
              </w:rPr>
              <w:t xml:space="preserve">The Chair requested that the reference to the pandemic on page 39 of the document should be removed </w:t>
            </w:r>
          </w:p>
          <w:p w14:paraId="258575D6" w14:textId="77777777" w:rsidR="00D65CCF" w:rsidRPr="00CF543C" w:rsidRDefault="00D65CCF" w:rsidP="00CF543C">
            <w:pPr>
              <w:rPr>
                <w:rFonts w:ascii="Arial" w:hAnsi="Arial" w:cs="Arial"/>
                <w:color w:val="000000" w:themeColor="text1"/>
              </w:rPr>
            </w:pPr>
          </w:p>
        </w:tc>
        <w:tc>
          <w:tcPr>
            <w:tcW w:w="1023" w:type="dxa"/>
          </w:tcPr>
          <w:p w14:paraId="0C0664F1" w14:textId="77777777" w:rsidR="00D65CCF" w:rsidRPr="00CF543C" w:rsidRDefault="00D65CCF" w:rsidP="00CF543C">
            <w:pPr>
              <w:pStyle w:val="TableParagraph"/>
              <w:tabs>
                <w:tab w:val="left" w:pos="851"/>
              </w:tabs>
              <w:spacing w:before="0"/>
              <w:ind w:left="0"/>
              <w:rPr>
                <w:rFonts w:eastAsiaTheme="minorHAnsi"/>
                <w:color w:val="000000" w:themeColor="text1"/>
                <w:lang w:val="en-GB"/>
              </w:rPr>
            </w:pPr>
          </w:p>
        </w:tc>
        <w:tc>
          <w:tcPr>
            <w:tcW w:w="1720" w:type="dxa"/>
          </w:tcPr>
          <w:p w14:paraId="6C5B2EFD" w14:textId="39556210" w:rsidR="00D65CCF" w:rsidRPr="00CF543C" w:rsidRDefault="00D65CCF" w:rsidP="00CF543C">
            <w:pPr>
              <w:rPr>
                <w:rFonts w:ascii="Arial" w:hAnsi="Arial" w:cs="Arial"/>
                <w:color w:val="000000" w:themeColor="text1"/>
              </w:rPr>
            </w:pPr>
            <w:r w:rsidRPr="00CF543C">
              <w:rPr>
                <w:rFonts w:ascii="Arial" w:hAnsi="Arial" w:cs="Arial"/>
                <w:color w:val="000000" w:themeColor="text1"/>
              </w:rPr>
              <w:t>Mr Cleere</w:t>
            </w:r>
          </w:p>
        </w:tc>
        <w:tc>
          <w:tcPr>
            <w:tcW w:w="1466" w:type="dxa"/>
          </w:tcPr>
          <w:p w14:paraId="01269E05" w14:textId="1B9FBF6E" w:rsidR="00D65CCF" w:rsidRPr="00CF543C" w:rsidRDefault="00D65CCF" w:rsidP="00CF543C">
            <w:pPr>
              <w:rPr>
                <w:rFonts w:ascii="Arial" w:hAnsi="Arial" w:cs="Arial"/>
                <w:color w:val="000000" w:themeColor="text1"/>
              </w:rPr>
            </w:pPr>
            <w:r w:rsidRPr="00CF543C">
              <w:rPr>
                <w:rFonts w:ascii="Arial" w:hAnsi="Arial" w:cs="Arial"/>
                <w:color w:val="000000" w:themeColor="text1"/>
              </w:rPr>
              <w:t>07/04/2024</w:t>
            </w:r>
          </w:p>
        </w:tc>
      </w:tr>
      <w:tr w:rsidR="00CF543C" w:rsidRPr="00CF543C" w14:paraId="7459D44F" w14:textId="77777777" w:rsidTr="003106C4">
        <w:tc>
          <w:tcPr>
            <w:tcW w:w="1581" w:type="dxa"/>
          </w:tcPr>
          <w:p w14:paraId="5AD3FAB8" w14:textId="1E222231" w:rsidR="00CF543C" w:rsidRPr="00CF543C" w:rsidRDefault="00CF543C" w:rsidP="00CF543C">
            <w:pPr>
              <w:ind w:left="-213" w:firstLine="142"/>
              <w:rPr>
                <w:rFonts w:ascii="Arial" w:hAnsi="Arial" w:cs="Arial"/>
              </w:rPr>
            </w:pPr>
            <w:r w:rsidRPr="00CF543C">
              <w:rPr>
                <w:rFonts w:ascii="Arial" w:hAnsi="Arial" w:cs="Arial"/>
              </w:rPr>
              <w:t>CSB 12/2025</w:t>
            </w:r>
          </w:p>
        </w:tc>
        <w:tc>
          <w:tcPr>
            <w:tcW w:w="1626" w:type="dxa"/>
          </w:tcPr>
          <w:p w14:paraId="47A1C8D1" w14:textId="322A1555" w:rsidR="00CF543C" w:rsidRPr="00CF543C" w:rsidRDefault="00CF543C" w:rsidP="00CF543C">
            <w:pPr>
              <w:rPr>
                <w:rFonts w:ascii="Arial" w:hAnsi="Arial" w:cs="Arial"/>
              </w:rPr>
            </w:pPr>
            <w:r w:rsidRPr="00CF543C">
              <w:rPr>
                <w:rFonts w:ascii="Arial" w:hAnsi="Arial" w:cs="Arial"/>
              </w:rPr>
              <w:t>5.Draft Corporate Risk Register 2025 (Report CSB 9.2025 plus appendix)</w:t>
            </w:r>
          </w:p>
          <w:p w14:paraId="11465CE2" w14:textId="77777777" w:rsidR="00CF543C" w:rsidRPr="00CF543C" w:rsidRDefault="00CF543C" w:rsidP="00CF543C">
            <w:pPr>
              <w:rPr>
                <w:rFonts w:ascii="Arial" w:eastAsia="Times New Roman" w:hAnsi="Arial" w:cs="Arial"/>
              </w:rPr>
            </w:pPr>
          </w:p>
        </w:tc>
        <w:tc>
          <w:tcPr>
            <w:tcW w:w="1940" w:type="dxa"/>
          </w:tcPr>
          <w:p w14:paraId="5365FD20" w14:textId="7CFEA56E" w:rsidR="00CF543C" w:rsidRPr="00CF543C" w:rsidRDefault="00CF543C" w:rsidP="00CF543C">
            <w:pPr>
              <w:rPr>
                <w:rFonts w:ascii="Arial" w:eastAsia="Times New Roman" w:hAnsi="Arial" w:cs="Arial"/>
              </w:rPr>
            </w:pPr>
            <w:r w:rsidRPr="00CF543C">
              <w:rPr>
                <w:rFonts w:ascii="Arial" w:hAnsi="Arial" w:cs="Arial"/>
              </w:rPr>
              <w:t>Updates on the work of the  Courthouse Security Working group (including the number of staff security incidents) are to be reflected in the CEO report going forward. The Chair will provide updates on security incidents involving the judiciary</w:t>
            </w:r>
          </w:p>
        </w:tc>
        <w:tc>
          <w:tcPr>
            <w:tcW w:w="1023" w:type="dxa"/>
          </w:tcPr>
          <w:p w14:paraId="0AACA938" w14:textId="77777777" w:rsidR="00CF543C" w:rsidRPr="00CF543C" w:rsidRDefault="00CF543C" w:rsidP="00CF543C">
            <w:pPr>
              <w:pStyle w:val="TableParagraph"/>
              <w:tabs>
                <w:tab w:val="left" w:pos="851"/>
              </w:tabs>
              <w:spacing w:before="0"/>
              <w:ind w:left="0"/>
              <w:rPr>
                <w:rFonts w:eastAsiaTheme="minorHAnsi"/>
                <w:color w:val="000000" w:themeColor="text1"/>
                <w:lang w:val="en-GB"/>
              </w:rPr>
            </w:pPr>
          </w:p>
        </w:tc>
        <w:tc>
          <w:tcPr>
            <w:tcW w:w="1720" w:type="dxa"/>
          </w:tcPr>
          <w:p w14:paraId="1CE46EBC" w14:textId="12736D6D" w:rsidR="00CF543C" w:rsidRPr="00CF543C" w:rsidRDefault="002139FB" w:rsidP="00CF543C">
            <w:pPr>
              <w:rPr>
                <w:rFonts w:ascii="Arial" w:hAnsi="Arial" w:cs="Arial"/>
                <w:color w:val="000000" w:themeColor="text1"/>
              </w:rPr>
            </w:pPr>
            <w:r>
              <w:rPr>
                <w:rFonts w:ascii="Arial" w:hAnsi="Arial" w:cs="Arial"/>
                <w:color w:val="000000" w:themeColor="text1"/>
              </w:rPr>
              <w:t>Ms Denning</w:t>
            </w:r>
          </w:p>
        </w:tc>
        <w:tc>
          <w:tcPr>
            <w:tcW w:w="1466" w:type="dxa"/>
          </w:tcPr>
          <w:p w14:paraId="0278EE47" w14:textId="450EEE10" w:rsidR="00CF543C" w:rsidRPr="00CF543C" w:rsidRDefault="00CF543C" w:rsidP="00CF543C">
            <w:pPr>
              <w:rPr>
                <w:rFonts w:ascii="Arial" w:hAnsi="Arial" w:cs="Arial"/>
                <w:color w:val="000000" w:themeColor="text1"/>
              </w:rPr>
            </w:pPr>
            <w:r w:rsidRPr="00CF543C">
              <w:rPr>
                <w:rFonts w:ascii="Arial" w:hAnsi="Arial" w:cs="Arial"/>
                <w:color w:val="000000" w:themeColor="text1"/>
              </w:rPr>
              <w:t>07/04/2024</w:t>
            </w:r>
          </w:p>
        </w:tc>
      </w:tr>
      <w:tr w:rsidR="00CF543C" w:rsidRPr="00CF543C" w14:paraId="1C722C48" w14:textId="77777777" w:rsidTr="003106C4">
        <w:tc>
          <w:tcPr>
            <w:tcW w:w="1581" w:type="dxa"/>
          </w:tcPr>
          <w:p w14:paraId="2F11FE39" w14:textId="2DF8673A" w:rsidR="00CF543C" w:rsidRPr="00CF543C" w:rsidRDefault="00CF543C" w:rsidP="00CF543C">
            <w:pPr>
              <w:ind w:left="-213" w:firstLine="142"/>
              <w:rPr>
                <w:rFonts w:ascii="Arial" w:hAnsi="Arial" w:cs="Arial"/>
              </w:rPr>
            </w:pPr>
            <w:r w:rsidRPr="00CF543C">
              <w:rPr>
                <w:rFonts w:ascii="Arial" w:hAnsi="Arial" w:cs="Arial"/>
              </w:rPr>
              <w:t>CSB 1</w:t>
            </w:r>
            <w:r w:rsidR="00BF6BF6">
              <w:rPr>
                <w:rFonts w:ascii="Arial" w:hAnsi="Arial" w:cs="Arial"/>
              </w:rPr>
              <w:t>3</w:t>
            </w:r>
            <w:r w:rsidRPr="00CF543C">
              <w:rPr>
                <w:rFonts w:ascii="Arial" w:hAnsi="Arial" w:cs="Arial"/>
              </w:rPr>
              <w:t>/2025</w:t>
            </w:r>
          </w:p>
        </w:tc>
        <w:tc>
          <w:tcPr>
            <w:tcW w:w="1626" w:type="dxa"/>
          </w:tcPr>
          <w:p w14:paraId="60529531" w14:textId="32920749" w:rsidR="00CF543C" w:rsidRPr="00CF543C" w:rsidRDefault="00CF543C" w:rsidP="00CF543C">
            <w:pPr>
              <w:rPr>
                <w:rFonts w:ascii="Arial" w:hAnsi="Arial" w:cs="Arial"/>
                <w:b/>
                <w:bCs/>
              </w:rPr>
            </w:pPr>
            <w:r w:rsidRPr="00CF543C">
              <w:rPr>
                <w:rFonts w:ascii="Arial" w:hAnsi="Arial" w:cs="Arial"/>
                <w:b/>
                <w:bCs/>
              </w:rPr>
              <w:t xml:space="preserve">Freedom of Information </w:t>
            </w:r>
            <w:r w:rsidRPr="00CF543C">
              <w:rPr>
                <w:rFonts w:ascii="Arial" w:hAnsi="Arial" w:cs="Arial"/>
                <w:b/>
                <w:bCs/>
              </w:rPr>
              <w:lastRenderedPageBreak/>
              <w:t>and Data Protection (Two documents- Report CSB 13.2025)</w:t>
            </w:r>
          </w:p>
        </w:tc>
        <w:tc>
          <w:tcPr>
            <w:tcW w:w="1940" w:type="dxa"/>
          </w:tcPr>
          <w:p w14:paraId="631983E5" w14:textId="77777777" w:rsidR="00CF543C" w:rsidRPr="00CF543C" w:rsidRDefault="00CF543C" w:rsidP="00CF543C">
            <w:pPr>
              <w:rPr>
                <w:rFonts w:ascii="Arial" w:hAnsi="Arial" w:cs="Arial"/>
                <w:b/>
                <w:bCs/>
              </w:rPr>
            </w:pPr>
            <w:r w:rsidRPr="00CF543C">
              <w:rPr>
                <w:rFonts w:ascii="Arial" w:hAnsi="Arial" w:cs="Arial"/>
              </w:rPr>
              <w:lastRenderedPageBreak/>
              <w:t xml:space="preserve">A Board member requested a </w:t>
            </w:r>
            <w:r w:rsidRPr="00CF543C">
              <w:rPr>
                <w:rFonts w:ascii="Arial" w:hAnsi="Arial" w:cs="Arial"/>
              </w:rPr>
              <w:lastRenderedPageBreak/>
              <w:t xml:space="preserve">detailed breakdown of the types of FOIs and Data breaches. This will be forwarded by Ms Stephan after the meeting </w:t>
            </w:r>
            <w:r w:rsidRPr="00CF543C">
              <w:rPr>
                <w:rFonts w:ascii="Arial" w:hAnsi="Arial" w:cs="Arial"/>
                <w:b/>
                <w:bCs/>
              </w:rPr>
              <w:t>(Action 12/2025)</w:t>
            </w:r>
          </w:p>
          <w:p w14:paraId="5B325363" w14:textId="77777777" w:rsidR="00CF543C" w:rsidRPr="00CF543C" w:rsidRDefault="00CF543C" w:rsidP="00CF543C">
            <w:pPr>
              <w:rPr>
                <w:rFonts w:ascii="Arial" w:hAnsi="Arial" w:cs="Arial"/>
              </w:rPr>
            </w:pPr>
          </w:p>
        </w:tc>
        <w:tc>
          <w:tcPr>
            <w:tcW w:w="1023" w:type="dxa"/>
          </w:tcPr>
          <w:p w14:paraId="34B5EDF5" w14:textId="77777777" w:rsidR="00CF543C" w:rsidRPr="00CF543C" w:rsidRDefault="00CF543C" w:rsidP="00CF543C">
            <w:pPr>
              <w:pStyle w:val="TableParagraph"/>
              <w:tabs>
                <w:tab w:val="left" w:pos="851"/>
              </w:tabs>
              <w:spacing w:before="0"/>
              <w:ind w:left="0"/>
              <w:rPr>
                <w:rFonts w:eastAsiaTheme="minorHAnsi"/>
                <w:color w:val="000000" w:themeColor="text1"/>
                <w:lang w:val="en-GB"/>
              </w:rPr>
            </w:pPr>
          </w:p>
        </w:tc>
        <w:tc>
          <w:tcPr>
            <w:tcW w:w="1720" w:type="dxa"/>
          </w:tcPr>
          <w:p w14:paraId="0225CB16" w14:textId="77777777" w:rsidR="00CF543C" w:rsidRDefault="00CF543C" w:rsidP="00CF543C">
            <w:pPr>
              <w:rPr>
                <w:rFonts w:ascii="Arial" w:hAnsi="Arial" w:cs="Arial"/>
                <w:color w:val="000000" w:themeColor="text1"/>
              </w:rPr>
            </w:pPr>
            <w:r>
              <w:rPr>
                <w:rFonts w:ascii="Arial" w:hAnsi="Arial" w:cs="Arial"/>
                <w:color w:val="000000" w:themeColor="text1"/>
              </w:rPr>
              <w:t>Ms Stephan/</w:t>
            </w:r>
          </w:p>
          <w:p w14:paraId="4276A68C" w14:textId="162D6F78" w:rsidR="00CF543C" w:rsidRPr="00CF543C" w:rsidRDefault="00CF543C" w:rsidP="00CF543C">
            <w:pPr>
              <w:rPr>
                <w:rFonts w:ascii="Arial" w:hAnsi="Arial" w:cs="Arial"/>
                <w:color w:val="000000" w:themeColor="text1"/>
              </w:rPr>
            </w:pPr>
            <w:r>
              <w:rPr>
                <w:rFonts w:ascii="Arial" w:hAnsi="Arial" w:cs="Arial"/>
                <w:color w:val="000000" w:themeColor="text1"/>
              </w:rPr>
              <w:t>Secretary</w:t>
            </w:r>
          </w:p>
        </w:tc>
        <w:tc>
          <w:tcPr>
            <w:tcW w:w="1466" w:type="dxa"/>
          </w:tcPr>
          <w:p w14:paraId="5CE01AD4" w14:textId="6E55CB4F" w:rsidR="00CF543C" w:rsidRPr="00CF543C" w:rsidRDefault="00CF543C" w:rsidP="00CF543C">
            <w:pPr>
              <w:rPr>
                <w:rFonts w:ascii="Arial" w:hAnsi="Arial" w:cs="Arial"/>
                <w:color w:val="000000" w:themeColor="text1"/>
              </w:rPr>
            </w:pPr>
            <w:r w:rsidRPr="00CF543C">
              <w:rPr>
                <w:rFonts w:ascii="Arial" w:hAnsi="Arial" w:cs="Arial"/>
                <w:color w:val="000000" w:themeColor="text1"/>
              </w:rPr>
              <w:t>07/04/2024</w:t>
            </w:r>
          </w:p>
        </w:tc>
      </w:tr>
      <w:tr w:rsidR="00CF543C" w:rsidRPr="00CF543C" w14:paraId="39CE50C4" w14:textId="77777777" w:rsidTr="006F216A">
        <w:tc>
          <w:tcPr>
            <w:tcW w:w="9356" w:type="dxa"/>
            <w:gridSpan w:val="6"/>
          </w:tcPr>
          <w:p w14:paraId="5035C4DE" w14:textId="77777777" w:rsidR="00CF543C" w:rsidRPr="00CF543C" w:rsidRDefault="00CF543C" w:rsidP="00CF543C">
            <w:pPr>
              <w:rPr>
                <w:rFonts w:ascii="Arial" w:hAnsi="Arial" w:cs="Arial"/>
                <w:b/>
                <w:bCs/>
              </w:rPr>
            </w:pPr>
            <w:r w:rsidRPr="00CF543C">
              <w:rPr>
                <w:rFonts w:ascii="Arial" w:hAnsi="Arial" w:cs="Arial"/>
                <w:b/>
                <w:bCs/>
              </w:rPr>
              <w:t>Meeting Decisions</w:t>
            </w:r>
          </w:p>
        </w:tc>
      </w:tr>
      <w:tr w:rsidR="00CF543C" w:rsidRPr="00CF543C" w14:paraId="5C1262E7" w14:textId="77777777" w:rsidTr="003106C4">
        <w:trPr>
          <w:trHeight w:val="771"/>
        </w:trPr>
        <w:tc>
          <w:tcPr>
            <w:tcW w:w="1581" w:type="dxa"/>
          </w:tcPr>
          <w:p w14:paraId="02A29844" w14:textId="6AB5CD6C" w:rsidR="00CF543C" w:rsidRPr="00CF543C" w:rsidRDefault="00CF543C" w:rsidP="00CF543C">
            <w:pPr>
              <w:rPr>
                <w:rFonts w:ascii="Arial" w:hAnsi="Arial" w:cs="Arial"/>
              </w:rPr>
            </w:pPr>
          </w:p>
        </w:tc>
        <w:tc>
          <w:tcPr>
            <w:tcW w:w="7775" w:type="dxa"/>
            <w:gridSpan w:val="5"/>
          </w:tcPr>
          <w:p w14:paraId="32B81BE1" w14:textId="424A94A0" w:rsidR="00CF543C" w:rsidRPr="00CF543C" w:rsidRDefault="00A324E2" w:rsidP="00CF543C">
            <w:pPr>
              <w:rPr>
                <w:rFonts w:ascii="Arial" w:hAnsi="Arial" w:cs="Arial"/>
              </w:rPr>
            </w:pPr>
            <w:r>
              <w:rPr>
                <w:rFonts w:ascii="Arial" w:hAnsi="Arial" w:cs="Arial"/>
              </w:rPr>
              <w:t>N/A</w:t>
            </w:r>
          </w:p>
        </w:tc>
      </w:tr>
      <w:bookmarkEnd w:id="0"/>
    </w:tbl>
    <w:p w14:paraId="7EDFAAC0" w14:textId="77777777" w:rsidR="0073693C" w:rsidRDefault="0073693C" w:rsidP="00B24D70">
      <w:pPr>
        <w:pStyle w:val="BodyText"/>
        <w:spacing w:after="120" w:line="360" w:lineRule="auto"/>
        <w:rPr>
          <w:b/>
          <w:bCs/>
          <w:sz w:val="22"/>
          <w:szCs w:val="22"/>
        </w:rPr>
      </w:pPr>
    </w:p>
    <w:p w14:paraId="4F08AEB4" w14:textId="3BD5C5C5" w:rsidR="00C3478B" w:rsidRDefault="003431E6" w:rsidP="00B24D70">
      <w:pPr>
        <w:pStyle w:val="BodyText"/>
        <w:spacing w:after="120" w:line="360" w:lineRule="auto"/>
        <w:rPr>
          <w:b/>
          <w:bCs/>
          <w:sz w:val="22"/>
          <w:szCs w:val="22"/>
        </w:rPr>
      </w:pPr>
      <w:r>
        <w:rPr>
          <w:b/>
          <w:bCs/>
          <w:sz w:val="22"/>
          <w:szCs w:val="22"/>
        </w:rPr>
        <w:t>Board packages</w:t>
      </w:r>
    </w:p>
    <w:p w14:paraId="0ABE64A6" w14:textId="77777777" w:rsidR="005348A9" w:rsidRPr="00A071B0" w:rsidRDefault="005348A9" w:rsidP="00B24D70">
      <w:pPr>
        <w:pStyle w:val="BodyText"/>
        <w:spacing w:after="120" w:line="360" w:lineRule="auto"/>
        <w:rPr>
          <w:b/>
          <w:bCs/>
          <w:sz w:val="22"/>
          <w:szCs w:val="22"/>
        </w:rPr>
      </w:pPr>
    </w:p>
    <w:p w14:paraId="4B7143DF" w14:textId="77777777" w:rsidR="00C3478B" w:rsidRPr="005469A4" w:rsidRDefault="004F11EC" w:rsidP="00CF543C">
      <w:pPr>
        <w:pStyle w:val="ListParagraph"/>
        <w:numPr>
          <w:ilvl w:val="0"/>
          <w:numId w:val="31"/>
        </w:numPr>
        <w:spacing w:after="120" w:line="360" w:lineRule="auto"/>
        <w:rPr>
          <w:rFonts w:ascii="Arial" w:hAnsi="Arial" w:cs="Arial"/>
          <w:b/>
          <w:bCs/>
          <w:color w:val="000000" w:themeColor="text1"/>
        </w:rPr>
      </w:pPr>
      <w:r w:rsidRPr="00885C1C">
        <w:rPr>
          <w:rFonts w:ascii="Arial" w:hAnsi="Arial" w:cs="Arial"/>
          <w:b/>
          <w:bCs/>
        </w:rPr>
        <w:t xml:space="preserve">Matters arising </w:t>
      </w:r>
    </w:p>
    <w:p w14:paraId="703D446B" w14:textId="2A35D5FB" w:rsidR="002B1194" w:rsidRDefault="002B1194" w:rsidP="00A12299">
      <w:pPr>
        <w:spacing w:after="120" w:line="360" w:lineRule="auto"/>
        <w:jc w:val="both"/>
        <w:rPr>
          <w:rFonts w:ascii="Arial" w:hAnsi="Arial" w:cs="Arial"/>
        </w:rPr>
      </w:pPr>
      <w:r>
        <w:rPr>
          <w:rFonts w:ascii="Arial" w:hAnsi="Arial" w:cs="Arial"/>
        </w:rPr>
        <w:t xml:space="preserve">In relation to Action </w:t>
      </w:r>
      <w:r w:rsidR="005469A4" w:rsidRPr="00A071B0">
        <w:rPr>
          <w:rFonts w:ascii="Arial" w:hAnsi="Arial" w:cs="Arial"/>
        </w:rPr>
        <w:t xml:space="preserve">CSB </w:t>
      </w:r>
      <w:r w:rsidR="005469A4">
        <w:rPr>
          <w:rFonts w:ascii="Arial" w:hAnsi="Arial" w:cs="Arial"/>
        </w:rPr>
        <w:t>1</w:t>
      </w:r>
      <w:r w:rsidR="005469A4" w:rsidRPr="00A071B0">
        <w:rPr>
          <w:rFonts w:ascii="Arial" w:hAnsi="Arial" w:cs="Arial"/>
        </w:rPr>
        <w:t>/202</w:t>
      </w:r>
      <w:r w:rsidR="005469A4">
        <w:rPr>
          <w:rFonts w:ascii="Arial" w:hAnsi="Arial" w:cs="Arial"/>
        </w:rPr>
        <w:t>5</w:t>
      </w:r>
      <w:r>
        <w:rPr>
          <w:rFonts w:ascii="Arial" w:hAnsi="Arial" w:cs="Arial"/>
        </w:rPr>
        <w:t>,</w:t>
      </w:r>
      <w:r w:rsidR="005469A4">
        <w:rPr>
          <w:rFonts w:ascii="Arial" w:hAnsi="Arial" w:cs="Arial"/>
        </w:rPr>
        <w:t xml:space="preserve"> Ms Denning provided an update in relation to the site transfer</w:t>
      </w:r>
      <w:r w:rsidR="009F7C58">
        <w:rPr>
          <w:rFonts w:ascii="Arial" w:hAnsi="Arial" w:cs="Arial"/>
        </w:rPr>
        <w:t xml:space="preserve"> of Hammond Lane</w:t>
      </w:r>
      <w:r w:rsidR="005469A4">
        <w:rPr>
          <w:rFonts w:ascii="Arial" w:hAnsi="Arial" w:cs="Arial"/>
        </w:rPr>
        <w:t>.</w:t>
      </w:r>
    </w:p>
    <w:p w14:paraId="0D0693EC" w14:textId="58248768" w:rsidR="005469A4" w:rsidRPr="008C7B3F" w:rsidRDefault="002B1194" w:rsidP="00A12299">
      <w:pPr>
        <w:spacing w:after="120" w:line="360" w:lineRule="auto"/>
        <w:jc w:val="both"/>
        <w:rPr>
          <w:rFonts w:ascii="Arial" w:hAnsi="Arial" w:cs="Arial"/>
        </w:rPr>
      </w:pPr>
      <w:r>
        <w:rPr>
          <w:rFonts w:ascii="Arial" w:hAnsi="Arial" w:cs="Arial"/>
        </w:rPr>
        <w:t xml:space="preserve">In relation to Action </w:t>
      </w:r>
      <w:r w:rsidR="005469A4">
        <w:rPr>
          <w:rFonts w:ascii="Arial" w:hAnsi="Arial" w:cs="Arial"/>
        </w:rPr>
        <w:t>CSB2/2025</w:t>
      </w:r>
      <w:r>
        <w:rPr>
          <w:rFonts w:ascii="Arial" w:hAnsi="Arial" w:cs="Arial"/>
        </w:rPr>
        <w:t xml:space="preserve">, Ms Denning confirmed that </w:t>
      </w:r>
      <w:r w:rsidR="005469A4">
        <w:rPr>
          <w:rFonts w:ascii="Arial" w:hAnsi="Arial" w:cs="Arial"/>
        </w:rPr>
        <w:t xml:space="preserve">this correspondence </w:t>
      </w:r>
      <w:r>
        <w:rPr>
          <w:rFonts w:ascii="Arial" w:hAnsi="Arial" w:cs="Arial"/>
        </w:rPr>
        <w:t xml:space="preserve">(referencing the </w:t>
      </w:r>
      <w:r w:rsidR="000F1324">
        <w:rPr>
          <w:rFonts w:ascii="Arial" w:hAnsi="Arial" w:cs="Arial"/>
        </w:rPr>
        <w:t>Board’s</w:t>
      </w:r>
      <w:r>
        <w:rPr>
          <w:rFonts w:ascii="Arial" w:hAnsi="Arial" w:cs="Arial"/>
        </w:rPr>
        <w:t xml:space="preserve"> concerns with regard to funding) was </w:t>
      </w:r>
      <w:r w:rsidR="005469A4">
        <w:rPr>
          <w:rFonts w:ascii="Arial" w:hAnsi="Arial" w:cs="Arial"/>
        </w:rPr>
        <w:t xml:space="preserve">sent to </w:t>
      </w:r>
      <w:r>
        <w:rPr>
          <w:rFonts w:ascii="Arial" w:hAnsi="Arial" w:cs="Arial"/>
        </w:rPr>
        <w:t xml:space="preserve">the Department of Justice </w:t>
      </w:r>
      <w:r w:rsidR="005469A4">
        <w:rPr>
          <w:rFonts w:ascii="Arial" w:hAnsi="Arial" w:cs="Arial"/>
        </w:rPr>
        <w:t>and DPENDR</w:t>
      </w:r>
      <w:r>
        <w:rPr>
          <w:rFonts w:ascii="Arial" w:hAnsi="Arial" w:cs="Arial"/>
        </w:rPr>
        <w:t>.</w:t>
      </w:r>
      <w:r w:rsidR="000F1324">
        <w:rPr>
          <w:rFonts w:ascii="Arial" w:hAnsi="Arial" w:cs="Arial"/>
        </w:rPr>
        <w:t xml:space="preserve"> The letters were</w:t>
      </w:r>
      <w:r>
        <w:rPr>
          <w:rFonts w:ascii="Arial" w:hAnsi="Arial" w:cs="Arial"/>
        </w:rPr>
        <w:t xml:space="preserve"> circulated to </w:t>
      </w:r>
      <w:r w:rsidR="005469A4">
        <w:rPr>
          <w:rFonts w:ascii="Arial" w:hAnsi="Arial" w:cs="Arial"/>
        </w:rPr>
        <w:t>the Board</w:t>
      </w:r>
      <w:r w:rsidR="008C7B3F">
        <w:rPr>
          <w:rFonts w:ascii="Arial" w:hAnsi="Arial" w:cs="Arial"/>
        </w:rPr>
        <w:t xml:space="preserve"> in advance of the meeting</w:t>
      </w:r>
      <w:r w:rsidR="005469A4">
        <w:rPr>
          <w:rFonts w:ascii="Arial" w:hAnsi="Arial" w:cs="Arial"/>
        </w:rPr>
        <w:t>.</w:t>
      </w:r>
      <w:r w:rsidR="002E54A1">
        <w:rPr>
          <w:rFonts w:ascii="Arial" w:hAnsi="Arial" w:cs="Arial"/>
        </w:rPr>
        <w:t xml:space="preserve"> A Board member reiterated th</w:t>
      </w:r>
      <w:r w:rsidR="00CB5943">
        <w:rPr>
          <w:rFonts w:ascii="Arial" w:hAnsi="Arial" w:cs="Arial"/>
        </w:rPr>
        <w:t xml:space="preserve">e </w:t>
      </w:r>
      <w:r w:rsidR="002E54A1">
        <w:rPr>
          <w:rFonts w:ascii="Arial" w:hAnsi="Arial" w:cs="Arial"/>
        </w:rPr>
        <w:t>concerns</w:t>
      </w:r>
      <w:r w:rsidR="00CB5943">
        <w:rPr>
          <w:rFonts w:ascii="Arial" w:hAnsi="Arial" w:cs="Arial"/>
        </w:rPr>
        <w:t xml:space="preserve"> of the Board (which were</w:t>
      </w:r>
      <w:r w:rsidR="002E54A1">
        <w:rPr>
          <w:rFonts w:ascii="Arial" w:hAnsi="Arial" w:cs="Arial"/>
        </w:rPr>
        <w:t xml:space="preserve"> </w:t>
      </w:r>
      <w:r w:rsidR="00CB5943">
        <w:rPr>
          <w:rFonts w:ascii="Arial" w:hAnsi="Arial" w:cs="Arial"/>
        </w:rPr>
        <w:t xml:space="preserve">outlined </w:t>
      </w:r>
      <w:r w:rsidR="002E54A1">
        <w:rPr>
          <w:rFonts w:ascii="Arial" w:hAnsi="Arial" w:cs="Arial"/>
        </w:rPr>
        <w:t>at previous meetings</w:t>
      </w:r>
      <w:r w:rsidR="00CB5943">
        <w:rPr>
          <w:rFonts w:ascii="Arial" w:hAnsi="Arial" w:cs="Arial"/>
        </w:rPr>
        <w:t>)</w:t>
      </w:r>
      <w:r w:rsidR="002E54A1">
        <w:rPr>
          <w:rFonts w:ascii="Arial" w:hAnsi="Arial" w:cs="Arial"/>
        </w:rPr>
        <w:t xml:space="preserve"> regarding the </w:t>
      </w:r>
      <w:r w:rsidR="00BF18E9">
        <w:rPr>
          <w:rFonts w:ascii="Arial" w:hAnsi="Arial" w:cs="Arial"/>
        </w:rPr>
        <w:t xml:space="preserve">current mismatch between funding and the ability to fulfil statutory obligations. </w:t>
      </w:r>
    </w:p>
    <w:p w14:paraId="2F48818F" w14:textId="49FF321D" w:rsidR="00D4253D" w:rsidRPr="009F7C58" w:rsidRDefault="000F1324" w:rsidP="00A12299">
      <w:pPr>
        <w:spacing w:after="120" w:line="360" w:lineRule="auto"/>
        <w:jc w:val="both"/>
        <w:rPr>
          <w:rFonts w:ascii="Arial" w:hAnsi="Arial" w:cs="Arial"/>
          <w:color w:val="000000" w:themeColor="text1"/>
        </w:rPr>
      </w:pPr>
      <w:r w:rsidRPr="00D4253D">
        <w:rPr>
          <w:rFonts w:ascii="Arial" w:hAnsi="Arial" w:cs="Arial"/>
          <w:color w:val="000000" w:themeColor="text1"/>
        </w:rPr>
        <w:t xml:space="preserve">An update was provided in relation to </w:t>
      </w:r>
      <w:proofErr w:type="spellStart"/>
      <w:r w:rsidRPr="00D4253D">
        <w:rPr>
          <w:rFonts w:ascii="Arial" w:hAnsi="Arial" w:cs="Arial"/>
          <w:color w:val="000000" w:themeColor="text1"/>
        </w:rPr>
        <w:t>Athy</w:t>
      </w:r>
      <w:proofErr w:type="spellEnd"/>
      <w:r w:rsidRPr="00D4253D">
        <w:rPr>
          <w:rFonts w:ascii="Arial" w:hAnsi="Arial" w:cs="Arial"/>
          <w:color w:val="000000" w:themeColor="text1"/>
        </w:rPr>
        <w:t xml:space="preserve"> and Drogheda (Action C</w:t>
      </w:r>
      <w:r w:rsidR="009F7C58">
        <w:rPr>
          <w:rFonts w:ascii="Arial" w:hAnsi="Arial" w:cs="Arial"/>
          <w:color w:val="000000" w:themeColor="text1"/>
        </w:rPr>
        <w:t>S</w:t>
      </w:r>
      <w:r w:rsidRPr="00D4253D">
        <w:rPr>
          <w:rFonts w:ascii="Arial" w:hAnsi="Arial" w:cs="Arial"/>
          <w:color w:val="000000" w:themeColor="text1"/>
        </w:rPr>
        <w:t xml:space="preserve">B </w:t>
      </w:r>
      <w:r w:rsidR="005469A4" w:rsidRPr="00D4253D">
        <w:rPr>
          <w:rFonts w:ascii="Arial" w:hAnsi="Arial" w:cs="Arial"/>
          <w:color w:val="000000" w:themeColor="text1"/>
        </w:rPr>
        <w:t>3/2025</w:t>
      </w:r>
      <w:r w:rsidRPr="00D4253D">
        <w:rPr>
          <w:rFonts w:ascii="Arial" w:hAnsi="Arial" w:cs="Arial"/>
          <w:color w:val="000000" w:themeColor="text1"/>
        </w:rPr>
        <w:t xml:space="preserve">). </w:t>
      </w:r>
      <w:r w:rsidR="00101E02" w:rsidRPr="00D4253D">
        <w:rPr>
          <w:rFonts w:ascii="Arial" w:hAnsi="Arial" w:cs="Arial"/>
          <w:color w:val="000000" w:themeColor="text1"/>
        </w:rPr>
        <w:t xml:space="preserve">Following a significant flooding incident </w:t>
      </w:r>
      <w:r w:rsidR="00D4253D" w:rsidRPr="00D4253D">
        <w:rPr>
          <w:rFonts w:ascii="Arial" w:hAnsi="Arial" w:cs="Arial"/>
          <w:color w:val="000000" w:themeColor="text1"/>
        </w:rPr>
        <w:t xml:space="preserve">in </w:t>
      </w:r>
      <w:r w:rsidR="00101E02" w:rsidRPr="00D4253D">
        <w:rPr>
          <w:rFonts w:ascii="Arial" w:hAnsi="Arial" w:cs="Arial"/>
          <w:color w:val="000000" w:themeColor="text1"/>
        </w:rPr>
        <w:t>January 2024, both courtrooms sustained damage due to water ingress, with Court 1 experiencing substantial damage and Court 2 sustaining only minor damage.</w:t>
      </w:r>
      <w:r w:rsidR="00D4253D" w:rsidRPr="00D4253D">
        <w:rPr>
          <w:rFonts w:ascii="Arial" w:hAnsi="Arial" w:cs="Arial"/>
          <w:color w:val="000000" w:themeColor="text1"/>
        </w:rPr>
        <w:t xml:space="preserve"> </w:t>
      </w:r>
      <w:r w:rsidR="00101E02" w:rsidRPr="00D4253D">
        <w:rPr>
          <w:rFonts w:ascii="Arial" w:hAnsi="Arial" w:cs="Arial"/>
          <w:color w:val="000000" w:themeColor="text1"/>
        </w:rPr>
        <w:t>Court 2 has been fully restored and is currently operational for District Court sittings as usual.</w:t>
      </w:r>
      <w:r w:rsidR="00D4253D" w:rsidRPr="00D4253D">
        <w:rPr>
          <w:rFonts w:ascii="Arial" w:hAnsi="Arial" w:cs="Arial"/>
          <w:color w:val="000000" w:themeColor="text1"/>
        </w:rPr>
        <w:t xml:space="preserve"> </w:t>
      </w:r>
      <w:r w:rsidR="00101E02" w:rsidRPr="00D4253D">
        <w:rPr>
          <w:rFonts w:ascii="Arial" w:hAnsi="Arial" w:cs="Arial"/>
          <w:color w:val="000000" w:themeColor="text1"/>
        </w:rPr>
        <w:t>Court 1 remains out of service</w:t>
      </w:r>
      <w:r w:rsidR="00D4253D" w:rsidRPr="00D4253D">
        <w:rPr>
          <w:rFonts w:ascii="Arial" w:hAnsi="Arial" w:cs="Arial"/>
          <w:color w:val="000000" w:themeColor="text1"/>
        </w:rPr>
        <w:t xml:space="preserve">. </w:t>
      </w:r>
      <w:r w:rsidR="00101E02" w:rsidRPr="00D4253D">
        <w:rPr>
          <w:rFonts w:ascii="Arial" w:hAnsi="Arial" w:cs="Arial"/>
          <w:color w:val="000000" w:themeColor="text1"/>
        </w:rPr>
        <w:t>It is scheduled to be restored for Circuit Court jury trials starting 28th April, it will be fully operational well in advance of that date.</w:t>
      </w:r>
      <w:r w:rsidR="00D4253D">
        <w:rPr>
          <w:rFonts w:ascii="Arial" w:hAnsi="Arial" w:cs="Arial"/>
          <w:color w:val="000000" w:themeColor="text1"/>
        </w:rPr>
        <w:t xml:space="preserve"> </w:t>
      </w:r>
      <w:r w:rsidR="00D4253D" w:rsidRPr="00D4253D">
        <w:rPr>
          <w:rFonts w:ascii="Arial" w:hAnsi="Arial" w:cs="Arial"/>
          <w:color w:val="000000" w:themeColor="text1"/>
        </w:rPr>
        <w:t xml:space="preserve">In relation to </w:t>
      </w:r>
      <w:proofErr w:type="spellStart"/>
      <w:r w:rsidR="00D4253D" w:rsidRPr="00D4253D">
        <w:rPr>
          <w:rFonts w:ascii="Arial" w:hAnsi="Arial" w:cs="Arial"/>
          <w:color w:val="000000" w:themeColor="text1"/>
        </w:rPr>
        <w:t>Athy</w:t>
      </w:r>
      <w:proofErr w:type="spellEnd"/>
      <w:r w:rsidR="00D4253D" w:rsidRPr="00D4253D">
        <w:rPr>
          <w:rFonts w:ascii="Arial" w:hAnsi="Arial" w:cs="Arial"/>
          <w:color w:val="000000" w:themeColor="text1"/>
        </w:rPr>
        <w:t xml:space="preserve">, Ms Denning confirmed that </w:t>
      </w:r>
      <w:proofErr w:type="spellStart"/>
      <w:r w:rsidR="00D4253D" w:rsidRPr="00D4253D">
        <w:rPr>
          <w:rFonts w:ascii="Arial" w:hAnsi="Arial" w:cs="Arial"/>
          <w:color w:val="000000" w:themeColor="text1"/>
        </w:rPr>
        <w:t>Athy</w:t>
      </w:r>
      <w:proofErr w:type="spellEnd"/>
      <w:r w:rsidR="00D4253D" w:rsidRPr="00D4253D">
        <w:rPr>
          <w:rFonts w:ascii="Arial" w:hAnsi="Arial" w:cs="Arial"/>
          <w:color w:val="000000" w:themeColor="text1"/>
        </w:rPr>
        <w:t xml:space="preserve"> is not present on the Government Network but is in the next tranche of sites. At that point courts network access, wi-fi, printing, docking stations/monitors for Registrar and Judge and office equipment for staff </w:t>
      </w:r>
      <w:r w:rsidR="009F7C58">
        <w:rPr>
          <w:rFonts w:ascii="Arial" w:hAnsi="Arial" w:cs="Arial"/>
          <w:color w:val="000000" w:themeColor="text1"/>
        </w:rPr>
        <w:t>will be available</w:t>
      </w:r>
      <w:r w:rsidR="00D4253D" w:rsidRPr="00D4253D">
        <w:rPr>
          <w:rFonts w:ascii="Arial" w:hAnsi="Arial" w:cs="Arial"/>
          <w:color w:val="000000" w:themeColor="text1"/>
        </w:rPr>
        <w:t xml:space="preserve">. DAR will still be provided by way of laptop.  As far as additional technologies, such as courtroom video tech, evidence display or enhanced sound/DAR, this is budget dependent and will have to be considered in the wider prioritisation exercise across the nationwide courthouse estate.  </w:t>
      </w:r>
    </w:p>
    <w:p w14:paraId="7C8D62BF" w14:textId="5E324CCA" w:rsidR="009A143B" w:rsidRDefault="00D4253D" w:rsidP="00A12299">
      <w:pPr>
        <w:spacing w:after="120" w:line="360" w:lineRule="auto"/>
        <w:jc w:val="both"/>
        <w:rPr>
          <w:rFonts w:ascii="Arial" w:hAnsi="Arial" w:cs="Arial"/>
          <w:color w:val="000000" w:themeColor="text1"/>
        </w:rPr>
      </w:pPr>
      <w:r w:rsidRPr="009A143B">
        <w:rPr>
          <w:rFonts w:ascii="Arial" w:hAnsi="Arial" w:cs="Arial"/>
          <w:color w:val="000000" w:themeColor="text1"/>
        </w:rPr>
        <w:t>Actions 5</w:t>
      </w:r>
      <w:r w:rsidR="005469A4" w:rsidRPr="009A143B">
        <w:rPr>
          <w:rFonts w:ascii="Arial" w:hAnsi="Arial" w:cs="Arial"/>
          <w:color w:val="000000" w:themeColor="text1"/>
        </w:rPr>
        <w:t>/2025</w:t>
      </w:r>
      <w:r w:rsidRPr="009A143B">
        <w:rPr>
          <w:rFonts w:ascii="Arial" w:hAnsi="Arial" w:cs="Arial"/>
          <w:color w:val="000000" w:themeColor="text1"/>
        </w:rPr>
        <w:t xml:space="preserve"> (</w:t>
      </w:r>
      <w:r w:rsidR="003431E6" w:rsidRPr="009A143B">
        <w:rPr>
          <w:rFonts w:ascii="Arial" w:hAnsi="Arial" w:cs="Arial"/>
          <w:color w:val="000000" w:themeColor="text1"/>
        </w:rPr>
        <w:t>Disability review</w:t>
      </w:r>
      <w:r w:rsidRPr="009A143B">
        <w:rPr>
          <w:rFonts w:ascii="Arial" w:hAnsi="Arial" w:cs="Arial"/>
          <w:color w:val="000000" w:themeColor="text1"/>
        </w:rPr>
        <w:t xml:space="preserve">) and 7/2025: Ms Denning has asked ICT to prepare a report on the use of video technology (including the types of cases that this is used for) </w:t>
      </w:r>
      <w:r w:rsidR="009A143B" w:rsidRPr="009A143B">
        <w:rPr>
          <w:rFonts w:ascii="Arial" w:hAnsi="Arial" w:cs="Arial"/>
          <w:color w:val="000000" w:themeColor="text1"/>
        </w:rPr>
        <w:t>and has included an item on the use of technology in the Corporate Business Plan.</w:t>
      </w:r>
    </w:p>
    <w:p w14:paraId="7237FC04" w14:textId="070C7547" w:rsidR="009A143B" w:rsidRPr="009A143B" w:rsidRDefault="009A143B" w:rsidP="00A12299">
      <w:pPr>
        <w:spacing w:after="120" w:line="360" w:lineRule="auto"/>
        <w:jc w:val="both"/>
        <w:rPr>
          <w:rFonts w:ascii="Arial" w:hAnsi="Arial" w:cs="Arial"/>
          <w:color w:val="000000" w:themeColor="text1"/>
        </w:rPr>
      </w:pPr>
      <w:r>
        <w:rPr>
          <w:rFonts w:ascii="Arial" w:hAnsi="Arial" w:cs="Arial"/>
          <w:color w:val="000000" w:themeColor="text1"/>
        </w:rPr>
        <w:lastRenderedPageBreak/>
        <w:t>In relation to Action 8/2025 the Plan is being formatt</w:t>
      </w:r>
      <w:r w:rsidR="009F7C58">
        <w:rPr>
          <w:rFonts w:ascii="Arial" w:hAnsi="Arial" w:cs="Arial"/>
          <w:color w:val="000000" w:themeColor="text1"/>
        </w:rPr>
        <w:t>ed by a graphic designer</w:t>
      </w:r>
      <w:r>
        <w:rPr>
          <w:rFonts w:ascii="Arial" w:hAnsi="Arial" w:cs="Arial"/>
          <w:color w:val="000000" w:themeColor="text1"/>
        </w:rPr>
        <w:t xml:space="preserve"> and this will be circulated once the formatting is complete.</w:t>
      </w:r>
    </w:p>
    <w:p w14:paraId="1DD6390E" w14:textId="7053C572" w:rsidR="001E4C9E" w:rsidRPr="009F7C58" w:rsidRDefault="009A143B" w:rsidP="00A12299">
      <w:pPr>
        <w:spacing w:after="120" w:line="360" w:lineRule="auto"/>
        <w:jc w:val="both"/>
        <w:rPr>
          <w:rFonts w:ascii="Arial" w:hAnsi="Arial" w:cs="Arial"/>
          <w:color w:val="000000" w:themeColor="text1"/>
        </w:rPr>
      </w:pPr>
      <w:r w:rsidRPr="009A143B">
        <w:rPr>
          <w:rFonts w:ascii="Arial" w:hAnsi="Arial" w:cs="Arial"/>
          <w:color w:val="000000" w:themeColor="text1"/>
        </w:rPr>
        <w:t xml:space="preserve">Actions </w:t>
      </w:r>
      <w:r w:rsidR="003431E6" w:rsidRPr="009A143B">
        <w:rPr>
          <w:rFonts w:ascii="Arial" w:hAnsi="Arial" w:cs="Arial"/>
          <w:color w:val="000000" w:themeColor="text1"/>
        </w:rPr>
        <w:t>5/2025</w:t>
      </w:r>
      <w:r w:rsidRPr="009A143B">
        <w:rPr>
          <w:rFonts w:ascii="Arial" w:hAnsi="Arial" w:cs="Arial"/>
          <w:color w:val="000000" w:themeColor="text1"/>
        </w:rPr>
        <w:t xml:space="preserve"> and 6/2025 have been placed on the agenda</w:t>
      </w:r>
      <w:r w:rsidR="002E51D4">
        <w:rPr>
          <w:rFonts w:ascii="Arial" w:hAnsi="Arial" w:cs="Arial"/>
          <w:color w:val="000000" w:themeColor="text1"/>
        </w:rPr>
        <w:t xml:space="preserve"> for the September meeting.</w:t>
      </w:r>
    </w:p>
    <w:p w14:paraId="68F75528" w14:textId="77777777" w:rsidR="00C3478B" w:rsidRPr="00C3478B" w:rsidRDefault="00C3478B" w:rsidP="00C3478B">
      <w:pPr>
        <w:pStyle w:val="ListParagraph"/>
        <w:spacing w:after="120" w:line="360" w:lineRule="auto"/>
        <w:rPr>
          <w:rFonts w:ascii="Arial" w:hAnsi="Arial" w:cs="Arial"/>
          <w:b/>
          <w:bCs/>
          <w:color w:val="000000" w:themeColor="text1"/>
        </w:rPr>
      </w:pPr>
    </w:p>
    <w:p w14:paraId="55DF4A6C" w14:textId="23E1D29B" w:rsidR="00C3478B" w:rsidRPr="00C3478B" w:rsidRDefault="00C3478B" w:rsidP="00CF543C">
      <w:pPr>
        <w:pStyle w:val="ListParagraph"/>
        <w:numPr>
          <w:ilvl w:val="0"/>
          <w:numId w:val="31"/>
        </w:numPr>
        <w:spacing w:after="120" w:line="360" w:lineRule="auto"/>
        <w:rPr>
          <w:rFonts w:ascii="Arial" w:hAnsi="Arial" w:cs="Arial"/>
          <w:b/>
          <w:bCs/>
          <w:color w:val="000000" w:themeColor="text1"/>
        </w:rPr>
      </w:pPr>
      <w:r w:rsidRPr="00C3478B">
        <w:rPr>
          <w:rFonts w:ascii="Arial" w:hAnsi="Arial" w:cs="Arial"/>
          <w:b/>
          <w:bCs/>
        </w:rPr>
        <w:t>Corporate Risk Register Q4 2024 update (Report CSB 8.2025 plus appendix)</w:t>
      </w:r>
    </w:p>
    <w:p w14:paraId="410BC6D3" w14:textId="6E9737F7" w:rsidR="009A143B" w:rsidRDefault="009A143B" w:rsidP="00A12299">
      <w:pPr>
        <w:spacing w:after="120" w:line="360" w:lineRule="auto"/>
        <w:jc w:val="both"/>
        <w:rPr>
          <w:rFonts w:ascii="Arial" w:hAnsi="Arial" w:cs="Arial"/>
          <w:color w:val="000000" w:themeColor="text1"/>
          <w:lang w:val="en-US"/>
        </w:rPr>
      </w:pPr>
      <w:r>
        <w:rPr>
          <w:rFonts w:ascii="Arial" w:hAnsi="Arial" w:cs="Arial"/>
          <w:color w:val="000000" w:themeColor="text1"/>
          <w:lang w:val="en-US"/>
        </w:rPr>
        <w:t xml:space="preserve">Mr John Cleere joined the meeting in relation to the Q4 review of the Corporate Risk register. </w:t>
      </w:r>
    </w:p>
    <w:p w14:paraId="4E5109EF" w14:textId="2B776FD5" w:rsidR="00EC0EA7" w:rsidRPr="00FA2B45" w:rsidRDefault="009A143B" w:rsidP="00A12299">
      <w:pPr>
        <w:spacing w:after="120" w:line="360" w:lineRule="auto"/>
        <w:jc w:val="both"/>
        <w:rPr>
          <w:rFonts w:ascii="Arial" w:hAnsi="Arial" w:cs="Arial"/>
          <w:color w:val="000000" w:themeColor="text1"/>
          <w:lang w:val="en-US"/>
        </w:rPr>
      </w:pPr>
      <w:r>
        <w:rPr>
          <w:rFonts w:ascii="Arial" w:hAnsi="Arial" w:cs="Arial"/>
          <w:color w:val="000000" w:themeColor="text1"/>
          <w:lang w:val="en-US"/>
        </w:rPr>
        <w:t xml:space="preserve">Mr Cleere noted that </w:t>
      </w:r>
      <w:r w:rsidR="00634C06" w:rsidRPr="009A143B">
        <w:rPr>
          <w:rFonts w:ascii="Arial" w:hAnsi="Arial" w:cs="Arial"/>
          <w:color w:val="000000" w:themeColor="text1"/>
          <w:lang w:val="en-US"/>
        </w:rPr>
        <w:t xml:space="preserve">2024 concluded with 19 risks subdivided across 11 High and 8 Medium. </w:t>
      </w:r>
      <w:r>
        <w:rPr>
          <w:rFonts w:ascii="Arial" w:hAnsi="Arial" w:cs="Arial"/>
          <w:color w:val="000000" w:themeColor="text1"/>
          <w:lang w:val="en-US"/>
        </w:rPr>
        <w:t>Mr Cleere noted that g</w:t>
      </w:r>
      <w:r w:rsidR="00634C06" w:rsidRPr="009A143B">
        <w:rPr>
          <w:rFonts w:ascii="Arial" w:hAnsi="Arial" w:cs="Arial"/>
          <w:color w:val="000000" w:themeColor="text1"/>
          <w:lang w:val="en-US"/>
        </w:rPr>
        <w:t xml:space="preserve">ood progress was made on risk actions, and </w:t>
      </w:r>
      <w:r w:rsidR="009F7C58">
        <w:rPr>
          <w:rFonts w:ascii="Arial" w:hAnsi="Arial" w:cs="Arial"/>
          <w:color w:val="000000" w:themeColor="text1"/>
          <w:lang w:val="en-US"/>
        </w:rPr>
        <w:t>the</w:t>
      </w:r>
      <w:r w:rsidR="00634C06" w:rsidRPr="009A143B">
        <w:rPr>
          <w:rFonts w:ascii="Arial" w:hAnsi="Arial" w:cs="Arial"/>
          <w:color w:val="000000" w:themeColor="text1"/>
          <w:lang w:val="en-US"/>
        </w:rPr>
        <w:t xml:space="preserve"> paper </w:t>
      </w:r>
      <w:r w:rsidR="00FA2B45" w:rsidRPr="009A143B">
        <w:rPr>
          <w:rFonts w:ascii="Arial" w:hAnsi="Arial" w:cs="Arial"/>
          <w:color w:val="000000" w:themeColor="text1"/>
          <w:lang w:val="en-US"/>
        </w:rPr>
        <w:t>summarizes</w:t>
      </w:r>
      <w:r w:rsidR="00FA2B45">
        <w:rPr>
          <w:rFonts w:ascii="Arial" w:hAnsi="Arial" w:cs="Arial"/>
          <w:color w:val="000000" w:themeColor="text1"/>
          <w:lang w:val="en-US"/>
        </w:rPr>
        <w:t xml:space="preserve"> progress of all actions</w:t>
      </w:r>
      <w:r w:rsidR="00634C06" w:rsidRPr="009A143B">
        <w:rPr>
          <w:rFonts w:ascii="Arial" w:hAnsi="Arial" w:cs="Arial"/>
          <w:color w:val="000000" w:themeColor="text1"/>
          <w:lang w:val="en-US"/>
        </w:rPr>
        <w:t xml:space="preserve">. </w:t>
      </w:r>
      <w:r w:rsidR="00FA2B45">
        <w:rPr>
          <w:rFonts w:ascii="Arial" w:hAnsi="Arial" w:cs="Arial"/>
          <w:color w:val="000000" w:themeColor="text1"/>
          <w:lang w:val="en-US"/>
        </w:rPr>
        <w:t>Mr Cleere outlined that o</w:t>
      </w:r>
      <w:r w:rsidR="00634C06" w:rsidRPr="009A143B">
        <w:rPr>
          <w:rFonts w:ascii="Arial" w:hAnsi="Arial" w:cs="Arial"/>
          <w:color w:val="000000" w:themeColor="text1"/>
          <w:lang w:val="en-US"/>
        </w:rPr>
        <w:t>utstanding actions are carried forward to 2025, with ongoing actions (existing controls) being monitored</w:t>
      </w:r>
      <w:r w:rsidR="00FA2B45">
        <w:rPr>
          <w:rFonts w:ascii="Arial" w:hAnsi="Arial" w:cs="Arial"/>
          <w:color w:val="000000" w:themeColor="text1"/>
          <w:lang w:val="en-US"/>
        </w:rPr>
        <w:t xml:space="preserve">. 66 actions have been resolved. </w:t>
      </w:r>
    </w:p>
    <w:p w14:paraId="44121397" w14:textId="2D08217A" w:rsidR="00A672F3" w:rsidRPr="00FA2B45" w:rsidRDefault="00FA2B45" w:rsidP="00A12299">
      <w:pPr>
        <w:spacing w:after="120" w:line="360" w:lineRule="auto"/>
        <w:jc w:val="both"/>
        <w:rPr>
          <w:rFonts w:ascii="Arial" w:hAnsi="Arial" w:cs="Arial"/>
          <w:color w:val="000000" w:themeColor="text1"/>
          <w:lang w:val="en-US"/>
        </w:rPr>
      </w:pPr>
      <w:r>
        <w:rPr>
          <w:rFonts w:ascii="Arial" w:hAnsi="Arial" w:cs="Arial"/>
          <w:color w:val="000000" w:themeColor="text1"/>
          <w:lang w:val="en-US"/>
        </w:rPr>
        <w:t xml:space="preserve">Mr Cleere noted that a </w:t>
      </w:r>
      <w:r w:rsidR="00EC0EA7" w:rsidRPr="00FA2B45">
        <w:rPr>
          <w:rFonts w:ascii="Arial" w:hAnsi="Arial" w:cs="Arial"/>
          <w:color w:val="000000" w:themeColor="text1"/>
          <w:lang w:val="en-US"/>
        </w:rPr>
        <w:t>detailed appendix was circulated</w:t>
      </w:r>
      <w:r>
        <w:rPr>
          <w:rFonts w:ascii="Arial" w:hAnsi="Arial" w:cs="Arial"/>
          <w:color w:val="000000" w:themeColor="text1"/>
          <w:lang w:val="en-US"/>
        </w:rPr>
        <w:t xml:space="preserve"> along with </w:t>
      </w:r>
      <w:r w:rsidR="00EC0EA7" w:rsidRPr="00FA2B45">
        <w:rPr>
          <w:rFonts w:ascii="Arial" w:hAnsi="Arial" w:cs="Arial"/>
          <w:color w:val="000000" w:themeColor="text1"/>
          <w:lang w:val="en-US"/>
        </w:rPr>
        <w:t>high</w:t>
      </w:r>
      <w:r>
        <w:rPr>
          <w:rFonts w:ascii="Arial" w:hAnsi="Arial" w:cs="Arial"/>
          <w:color w:val="000000" w:themeColor="text1"/>
          <w:lang w:val="en-US"/>
        </w:rPr>
        <w:t>-</w:t>
      </w:r>
      <w:r w:rsidR="00EC0EA7" w:rsidRPr="00FA2B45">
        <w:rPr>
          <w:rFonts w:ascii="Arial" w:hAnsi="Arial" w:cs="Arial"/>
          <w:color w:val="000000" w:themeColor="text1"/>
          <w:lang w:val="en-US"/>
        </w:rPr>
        <w:t>level overview calling out the headline items</w:t>
      </w:r>
      <w:r w:rsidR="009F7C58">
        <w:rPr>
          <w:rFonts w:ascii="Arial" w:hAnsi="Arial" w:cs="Arial"/>
          <w:color w:val="000000" w:themeColor="text1"/>
          <w:lang w:val="en-US"/>
        </w:rPr>
        <w:t>. K</w:t>
      </w:r>
      <w:r w:rsidR="00EC0EA7" w:rsidRPr="00FA2B45">
        <w:rPr>
          <w:rFonts w:ascii="Arial" w:hAnsi="Arial" w:cs="Arial"/>
          <w:color w:val="000000" w:themeColor="text1"/>
          <w:lang w:val="en-US"/>
        </w:rPr>
        <w:t xml:space="preserve">ey items </w:t>
      </w:r>
      <w:r w:rsidR="009F7C58" w:rsidRPr="00FA2B45">
        <w:rPr>
          <w:rFonts w:ascii="Arial" w:hAnsi="Arial" w:cs="Arial"/>
          <w:color w:val="000000" w:themeColor="text1"/>
          <w:lang w:val="en-US"/>
        </w:rPr>
        <w:t>includ</w:t>
      </w:r>
      <w:r w:rsidR="009F7C58">
        <w:rPr>
          <w:rFonts w:ascii="Arial" w:hAnsi="Arial" w:cs="Arial"/>
          <w:color w:val="000000" w:themeColor="text1"/>
          <w:lang w:val="en-US"/>
        </w:rPr>
        <w:t>e</w:t>
      </w:r>
      <w:r w:rsidR="00EC0EA7" w:rsidRPr="00FA2B45">
        <w:rPr>
          <w:rFonts w:ascii="Arial" w:hAnsi="Arial" w:cs="Arial"/>
          <w:color w:val="000000" w:themeColor="text1"/>
          <w:lang w:val="en-US"/>
        </w:rPr>
        <w:t xml:space="preserve"> funding for JPWG implementation; ICT; Assisted Decision Making (Capacity) Act and the discharge of wards; </w:t>
      </w:r>
      <w:r w:rsidR="009F7C58">
        <w:rPr>
          <w:rFonts w:ascii="Arial" w:hAnsi="Arial" w:cs="Arial"/>
          <w:color w:val="000000" w:themeColor="text1"/>
          <w:lang w:val="en-US"/>
        </w:rPr>
        <w:t>f</w:t>
      </w:r>
      <w:r w:rsidR="00EC0EA7" w:rsidRPr="00FA2B45">
        <w:rPr>
          <w:rFonts w:ascii="Arial" w:hAnsi="Arial" w:cs="Arial"/>
          <w:color w:val="000000" w:themeColor="text1"/>
          <w:lang w:val="en-US"/>
        </w:rPr>
        <w:t>inancial risks</w:t>
      </w:r>
      <w:r w:rsidR="00155695">
        <w:rPr>
          <w:rFonts w:ascii="Arial" w:hAnsi="Arial" w:cs="Arial"/>
          <w:color w:val="000000" w:themeColor="text1"/>
          <w:lang w:val="en-US"/>
        </w:rPr>
        <w:t xml:space="preserve"> including funding</w:t>
      </w:r>
      <w:r w:rsidR="00EC0EA7" w:rsidRPr="00FA2B45">
        <w:rPr>
          <w:rFonts w:ascii="Arial" w:hAnsi="Arial" w:cs="Arial"/>
          <w:color w:val="000000" w:themeColor="text1"/>
          <w:lang w:val="en-US"/>
        </w:rPr>
        <w:t xml:space="preserve">; </w:t>
      </w:r>
      <w:r w:rsidR="009F7C58">
        <w:rPr>
          <w:rFonts w:ascii="Arial" w:hAnsi="Arial" w:cs="Arial"/>
          <w:color w:val="000000" w:themeColor="text1"/>
          <w:lang w:val="en-US"/>
        </w:rPr>
        <w:t>b</w:t>
      </w:r>
      <w:r w:rsidR="00EC0EA7" w:rsidRPr="00FA2B45">
        <w:rPr>
          <w:rFonts w:ascii="Arial" w:hAnsi="Arial" w:cs="Arial"/>
          <w:color w:val="000000" w:themeColor="text1"/>
          <w:lang w:val="en-US"/>
        </w:rPr>
        <w:t>uildings and the Business case for additional funding</w:t>
      </w:r>
      <w:r w:rsidR="009F7C58">
        <w:rPr>
          <w:rFonts w:ascii="Arial" w:hAnsi="Arial" w:cs="Arial"/>
          <w:color w:val="000000" w:themeColor="text1"/>
          <w:lang w:val="en-US"/>
        </w:rPr>
        <w:t xml:space="preserve"> for the estate</w:t>
      </w:r>
      <w:r w:rsidR="00EC0EA7" w:rsidRPr="00FA2B45">
        <w:rPr>
          <w:rFonts w:ascii="Arial" w:hAnsi="Arial" w:cs="Arial"/>
          <w:color w:val="000000" w:themeColor="text1"/>
          <w:lang w:val="en-US"/>
        </w:rPr>
        <w:t>.</w:t>
      </w:r>
    </w:p>
    <w:p w14:paraId="77E52D47" w14:textId="40587F00" w:rsidR="00EC0EA7" w:rsidRPr="004F73F0" w:rsidRDefault="00EC0EA7" w:rsidP="00A12299">
      <w:pPr>
        <w:spacing w:after="120" w:line="360" w:lineRule="auto"/>
        <w:jc w:val="both"/>
        <w:rPr>
          <w:rFonts w:ascii="Arial" w:eastAsia="Times New Roman" w:hAnsi="Arial" w:cs="Arial"/>
        </w:rPr>
      </w:pPr>
      <w:r w:rsidRPr="004F73F0">
        <w:rPr>
          <w:rFonts w:ascii="Arial" w:eastAsia="Times New Roman" w:hAnsi="Arial" w:cs="Arial"/>
        </w:rPr>
        <w:t xml:space="preserve">It was noted that there are no plans to list wards for discharge and while applications are being encouraged, there are no plans to list wards without the Committee’s consent. </w:t>
      </w:r>
      <w:r w:rsidR="00A672F3" w:rsidRPr="004F73F0">
        <w:rPr>
          <w:rFonts w:ascii="Arial" w:eastAsia="Times New Roman" w:hAnsi="Arial" w:cs="Arial"/>
        </w:rPr>
        <w:t>This part of the Risk Register is to be amended to clarify the position</w:t>
      </w:r>
      <w:r w:rsidR="004F73F0">
        <w:rPr>
          <w:rFonts w:ascii="Arial" w:eastAsia="Times New Roman" w:hAnsi="Arial" w:cs="Arial"/>
        </w:rPr>
        <w:t xml:space="preserve"> </w:t>
      </w:r>
      <w:r w:rsidR="004F73F0" w:rsidRPr="004F73F0">
        <w:rPr>
          <w:rFonts w:ascii="Arial" w:eastAsia="Times New Roman" w:hAnsi="Arial" w:cs="Arial"/>
          <w:b/>
          <w:bCs/>
        </w:rPr>
        <w:t>(Action 10/2025)</w:t>
      </w:r>
      <w:r w:rsidR="00602006">
        <w:rPr>
          <w:rFonts w:ascii="Arial" w:eastAsia="Times New Roman" w:hAnsi="Arial" w:cs="Arial"/>
          <w:b/>
          <w:bCs/>
        </w:rPr>
        <w:t>.</w:t>
      </w:r>
    </w:p>
    <w:p w14:paraId="6204BA0D" w14:textId="36A459AD" w:rsidR="00DF23DE" w:rsidRPr="00602006" w:rsidRDefault="008D2B20" w:rsidP="00A12299">
      <w:pPr>
        <w:spacing w:after="120" w:line="360" w:lineRule="auto"/>
        <w:jc w:val="both"/>
        <w:rPr>
          <w:rFonts w:ascii="Arial" w:eastAsia="Times New Roman" w:hAnsi="Arial" w:cs="Arial"/>
        </w:rPr>
      </w:pPr>
      <w:r w:rsidRPr="00602006">
        <w:rPr>
          <w:rFonts w:ascii="Arial" w:eastAsia="Times New Roman" w:hAnsi="Arial" w:cs="Arial"/>
        </w:rPr>
        <w:t>A query was raised in relation to mitigating actions</w:t>
      </w:r>
      <w:r w:rsidR="00CE72C3" w:rsidRPr="00602006">
        <w:rPr>
          <w:rFonts w:ascii="Arial" w:eastAsia="Times New Roman" w:hAnsi="Arial" w:cs="Arial"/>
        </w:rPr>
        <w:t>, with a large number of actions concluded,</w:t>
      </w:r>
      <w:r w:rsidRPr="00602006">
        <w:rPr>
          <w:rFonts w:ascii="Arial" w:eastAsia="Times New Roman" w:hAnsi="Arial" w:cs="Arial"/>
        </w:rPr>
        <w:t xml:space="preserve"> and whether more targeted actions required</w:t>
      </w:r>
      <w:r w:rsidR="00CE72C3" w:rsidRPr="00602006">
        <w:rPr>
          <w:rFonts w:ascii="Arial" w:eastAsia="Times New Roman" w:hAnsi="Arial" w:cs="Arial"/>
        </w:rPr>
        <w:t xml:space="preserve"> to mitigate the high-risk items. </w:t>
      </w:r>
      <w:r w:rsidRPr="00602006">
        <w:rPr>
          <w:rFonts w:ascii="Arial" w:eastAsia="Times New Roman" w:hAnsi="Arial" w:cs="Arial"/>
        </w:rPr>
        <w:t xml:space="preserve">Mr Cleere agreed to </w:t>
      </w:r>
      <w:r w:rsidRPr="00602006">
        <w:rPr>
          <w:rFonts w:ascii="Arial" w:eastAsia="Times New Roman" w:hAnsi="Arial" w:cs="Arial"/>
          <w:lang w:val="en-IE"/>
        </w:rPr>
        <w:t>review</w:t>
      </w:r>
      <w:r w:rsidRPr="00602006">
        <w:rPr>
          <w:rFonts w:ascii="Arial" w:eastAsia="Times New Roman" w:hAnsi="Arial" w:cs="Arial"/>
        </w:rPr>
        <w:t xml:space="preserve"> this with SMT</w:t>
      </w:r>
      <w:r w:rsidR="00602006">
        <w:rPr>
          <w:rFonts w:ascii="Arial" w:eastAsia="Times New Roman" w:hAnsi="Arial" w:cs="Arial"/>
        </w:rPr>
        <w:t xml:space="preserve"> in the context of the 2025 Risk Register</w:t>
      </w:r>
      <w:r w:rsidRPr="00602006">
        <w:rPr>
          <w:rFonts w:ascii="Arial" w:eastAsia="Times New Roman" w:hAnsi="Arial" w:cs="Arial"/>
        </w:rPr>
        <w:t>.</w:t>
      </w:r>
    </w:p>
    <w:p w14:paraId="25ADC6F4" w14:textId="530875B8" w:rsidR="003E4203" w:rsidRPr="009F7C58" w:rsidRDefault="00DF23DE" w:rsidP="00A12299">
      <w:pPr>
        <w:spacing w:after="120" w:line="360" w:lineRule="auto"/>
        <w:jc w:val="both"/>
        <w:rPr>
          <w:rFonts w:ascii="Arial" w:eastAsia="Times New Roman" w:hAnsi="Arial" w:cs="Arial"/>
        </w:rPr>
      </w:pPr>
      <w:r w:rsidRPr="00602006">
        <w:rPr>
          <w:rFonts w:ascii="Arial" w:eastAsia="Times New Roman" w:hAnsi="Arial" w:cs="Arial"/>
        </w:rPr>
        <w:t xml:space="preserve">The Chair of the ARC noted that the </w:t>
      </w:r>
      <w:r w:rsidR="009F7C58">
        <w:rPr>
          <w:rFonts w:ascii="Arial" w:eastAsia="Times New Roman" w:hAnsi="Arial" w:cs="Arial"/>
        </w:rPr>
        <w:t>C</w:t>
      </w:r>
      <w:r w:rsidR="009F7C58" w:rsidRPr="00602006">
        <w:rPr>
          <w:rFonts w:ascii="Arial" w:eastAsia="Times New Roman" w:hAnsi="Arial" w:cs="Arial"/>
        </w:rPr>
        <w:t>ommittee</w:t>
      </w:r>
      <w:r w:rsidR="009F7C58">
        <w:rPr>
          <w:rFonts w:ascii="Arial" w:eastAsia="Times New Roman" w:hAnsi="Arial" w:cs="Arial"/>
        </w:rPr>
        <w:t xml:space="preserve"> is </w:t>
      </w:r>
      <w:r w:rsidR="00602006">
        <w:rPr>
          <w:rFonts w:ascii="Arial" w:eastAsia="Times New Roman" w:hAnsi="Arial" w:cs="Arial"/>
        </w:rPr>
        <w:t xml:space="preserve"> </w:t>
      </w:r>
      <w:r w:rsidRPr="00602006">
        <w:rPr>
          <w:rFonts w:ascii="Arial" w:eastAsia="Times New Roman" w:hAnsi="Arial" w:cs="Arial"/>
        </w:rPr>
        <w:t xml:space="preserve">very satisfied as to the high standard of the methodology used and </w:t>
      </w:r>
      <w:r w:rsidR="00602006">
        <w:rPr>
          <w:rFonts w:ascii="Arial" w:eastAsia="Times New Roman" w:hAnsi="Arial" w:cs="Arial"/>
        </w:rPr>
        <w:t xml:space="preserve">noted that </w:t>
      </w:r>
      <w:r w:rsidRPr="00602006">
        <w:rPr>
          <w:rFonts w:ascii="Arial" w:eastAsia="Times New Roman" w:hAnsi="Arial" w:cs="Arial"/>
        </w:rPr>
        <w:t>the</w:t>
      </w:r>
      <w:r w:rsidR="00602006">
        <w:rPr>
          <w:rFonts w:ascii="Arial" w:eastAsia="Times New Roman" w:hAnsi="Arial" w:cs="Arial"/>
        </w:rPr>
        <w:t>re</w:t>
      </w:r>
      <w:r w:rsidRPr="00602006">
        <w:rPr>
          <w:rFonts w:ascii="Arial" w:eastAsia="Times New Roman" w:hAnsi="Arial" w:cs="Arial"/>
        </w:rPr>
        <w:t xml:space="preserve"> are significant limitations on what any organisation can to do mitigate certain risks. There was a discussion regarding the external environment and the impact of decisions of </w:t>
      </w:r>
      <w:r w:rsidR="00602006">
        <w:rPr>
          <w:rFonts w:ascii="Arial" w:eastAsia="Times New Roman" w:hAnsi="Arial" w:cs="Arial"/>
        </w:rPr>
        <w:t>G</w:t>
      </w:r>
      <w:r w:rsidRPr="00602006">
        <w:rPr>
          <w:rFonts w:ascii="Arial" w:eastAsia="Times New Roman" w:hAnsi="Arial" w:cs="Arial"/>
        </w:rPr>
        <w:t xml:space="preserve">overnment on the Service. </w:t>
      </w:r>
      <w:r w:rsidR="007E6928" w:rsidRPr="00602006">
        <w:rPr>
          <w:rFonts w:ascii="Arial" w:eastAsia="Times New Roman" w:hAnsi="Arial" w:cs="Arial"/>
        </w:rPr>
        <w:t xml:space="preserve">There was a discussion regarding the impact of the lack of funding across all </w:t>
      </w:r>
      <w:r w:rsidR="00DF5D39" w:rsidRPr="00602006">
        <w:rPr>
          <w:rFonts w:ascii="Arial" w:eastAsia="Times New Roman" w:hAnsi="Arial" w:cs="Arial"/>
        </w:rPr>
        <w:t>risk areas</w:t>
      </w:r>
      <w:r w:rsidR="00C74EFC" w:rsidRPr="00602006">
        <w:rPr>
          <w:rFonts w:ascii="Arial" w:eastAsia="Times New Roman" w:hAnsi="Arial" w:cs="Arial"/>
        </w:rPr>
        <w:t>, notwithstanding progress across all mitigating actions.</w:t>
      </w:r>
      <w:r w:rsidR="008C7600" w:rsidRPr="00602006">
        <w:rPr>
          <w:rFonts w:ascii="Arial" w:eastAsia="Times New Roman" w:hAnsi="Arial" w:cs="Arial"/>
        </w:rPr>
        <w:t xml:space="preserve"> It was noted that some of the risks have actually materialised. There was a discussion regarding the </w:t>
      </w:r>
      <w:r w:rsidR="00047B39">
        <w:rPr>
          <w:rFonts w:ascii="Arial" w:eastAsia="Times New Roman" w:hAnsi="Arial" w:cs="Arial"/>
        </w:rPr>
        <w:t>R</w:t>
      </w:r>
      <w:r w:rsidR="008C7600" w:rsidRPr="00602006">
        <w:rPr>
          <w:rFonts w:ascii="Arial" w:eastAsia="Times New Roman" w:hAnsi="Arial" w:cs="Arial"/>
        </w:rPr>
        <w:t xml:space="preserve">egulatory </w:t>
      </w:r>
      <w:r w:rsidR="00047B39">
        <w:rPr>
          <w:rFonts w:ascii="Arial" w:eastAsia="Times New Roman" w:hAnsi="Arial" w:cs="Arial"/>
        </w:rPr>
        <w:t>I</w:t>
      </w:r>
      <w:r w:rsidR="008C7600" w:rsidRPr="00602006">
        <w:rPr>
          <w:rFonts w:ascii="Arial" w:eastAsia="Times New Roman" w:hAnsi="Arial" w:cs="Arial"/>
        </w:rPr>
        <w:t xml:space="preserve">mpact </w:t>
      </w:r>
      <w:r w:rsidR="00047B39">
        <w:rPr>
          <w:rFonts w:ascii="Arial" w:eastAsia="Times New Roman" w:hAnsi="Arial" w:cs="Arial"/>
        </w:rPr>
        <w:t>A</w:t>
      </w:r>
      <w:r w:rsidR="008C7600" w:rsidRPr="00602006">
        <w:rPr>
          <w:rFonts w:ascii="Arial" w:eastAsia="Times New Roman" w:hAnsi="Arial" w:cs="Arial"/>
        </w:rPr>
        <w:t>ssessment and the need for proactive engagement with relevant departments in</w:t>
      </w:r>
      <w:r w:rsidR="003E4203" w:rsidRPr="00602006">
        <w:rPr>
          <w:rFonts w:ascii="Arial" w:eastAsia="Times New Roman" w:hAnsi="Arial" w:cs="Arial"/>
        </w:rPr>
        <w:t xml:space="preserve"> relation to legislation in</w:t>
      </w:r>
      <w:r w:rsidR="008C7600" w:rsidRPr="00602006">
        <w:rPr>
          <w:rFonts w:ascii="Arial" w:eastAsia="Times New Roman" w:hAnsi="Arial" w:cs="Arial"/>
        </w:rPr>
        <w:t xml:space="preserve"> the absence of such an assessment. </w:t>
      </w:r>
      <w:r w:rsidR="003F5D71" w:rsidRPr="00602006">
        <w:rPr>
          <w:rFonts w:ascii="Arial" w:eastAsia="Times New Roman" w:hAnsi="Arial" w:cs="Arial"/>
        </w:rPr>
        <w:t>Ms Denning outlined the ongoing engagement with the Department of Justice in this regard</w:t>
      </w:r>
      <w:r w:rsidR="009F7C58">
        <w:rPr>
          <w:rFonts w:ascii="Arial" w:eastAsia="Times New Roman" w:hAnsi="Arial" w:cs="Arial"/>
        </w:rPr>
        <w:t>;</w:t>
      </w:r>
      <w:r w:rsidR="00CC0D47" w:rsidRPr="00602006">
        <w:rPr>
          <w:rFonts w:ascii="Arial" w:eastAsia="Times New Roman" w:hAnsi="Arial" w:cs="Arial"/>
        </w:rPr>
        <w:t xml:space="preserve"> the need for engagement prior to the publication of the Heads of Bill</w:t>
      </w:r>
      <w:r w:rsidR="009F7C58">
        <w:rPr>
          <w:rFonts w:ascii="Arial" w:eastAsia="Times New Roman" w:hAnsi="Arial" w:cs="Arial"/>
        </w:rPr>
        <w:t>;</w:t>
      </w:r>
      <w:r w:rsidR="003F5D71" w:rsidRPr="00602006">
        <w:rPr>
          <w:rFonts w:ascii="Arial" w:eastAsia="Times New Roman" w:hAnsi="Arial" w:cs="Arial"/>
        </w:rPr>
        <w:t xml:space="preserve"> and also the challenge</w:t>
      </w:r>
      <w:r w:rsidR="00693816">
        <w:rPr>
          <w:rFonts w:ascii="Arial" w:eastAsia="Times New Roman" w:hAnsi="Arial" w:cs="Arial"/>
        </w:rPr>
        <w:t xml:space="preserve"> of</w:t>
      </w:r>
      <w:r w:rsidR="003F5D71" w:rsidRPr="00602006">
        <w:rPr>
          <w:rFonts w:ascii="Arial" w:eastAsia="Times New Roman" w:hAnsi="Arial" w:cs="Arial"/>
        </w:rPr>
        <w:t xml:space="preserve"> resourcing the Legislation and Rules Unit in the absence of funding.</w:t>
      </w:r>
    </w:p>
    <w:p w14:paraId="6B4DC549" w14:textId="3D366588" w:rsidR="003E4203" w:rsidRPr="00202C3F" w:rsidRDefault="003E4203" w:rsidP="00202C3F">
      <w:pPr>
        <w:spacing w:after="120" w:line="360" w:lineRule="auto"/>
        <w:rPr>
          <w:rFonts w:ascii="Arial" w:hAnsi="Arial" w:cs="Arial"/>
          <w:color w:val="000000" w:themeColor="text1"/>
        </w:rPr>
      </w:pPr>
      <w:r w:rsidRPr="00202C3F">
        <w:rPr>
          <w:rFonts w:ascii="Arial" w:eastAsia="Times New Roman" w:hAnsi="Arial" w:cs="Arial"/>
        </w:rPr>
        <w:t>The Chair</w:t>
      </w:r>
      <w:r w:rsidR="00202C3F" w:rsidRPr="00202C3F">
        <w:rPr>
          <w:rFonts w:ascii="Arial" w:eastAsia="Times New Roman" w:hAnsi="Arial" w:cs="Arial"/>
        </w:rPr>
        <w:t xml:space="preserve"> requested that the </w:t>
      </w:r>
      <w:r w:rsidRPr="00202C3F">
        <w:rPr>
          <w:rFonts w:ascii="Arial" w:eastAsia="Times New Roman" w:hAnsi="Arial" w:cs="Arial"/>
        </w:rPr>
        <w:t>reference to the pandemic</w:t>
      </w:r>
      <w:r w:rsidR="00202C3F" w:rsidRPr="00202C3F">
        <w:rPr>
          <w:rFonts w:ascii="Arial" w:eastAsia="Times New Roman" w:hAnsi="Arial" w:cs="Arial"/>
        </w:rPr>
        <w:t xml:space="preserve"> </w:t>
      </w:r>
      <w:r w:rsidR="009F7C58" w:rsidRPr="00202C3F">
        <w:rPr>
          <w:rFonts w:ascii="Arial" w:eastAsia="Times New Roman" w:hAnsi="Arial" w:cs="Arial"/>
        </w:rPr>
        <w:t xml:space="preserve">on page 39 </w:t>
      </w:r>
      <w:r w:rsidR="009F7C58">
        <w:rPr>
          <w:rFonts w:ascii="Arial" w:eastAsia="Times New Roman" w:hAnsi="Arial" w:cs="Arial"/>
        </w:rPr>
        <w:t xml:space="preserve">of the document </w:t>
      </w:r>
      <w:r w:rsidR="00202C3F" w:rsidRPr="00202C3F">
        <w:rPr>
          <w:rFonts w:ascii="Arial" w:eastAsia="Times New Roman" w:hAnsi="Arial" w:cs="Arial"/>
        </w:rPr>
        <w:t xml:space="preserve">should be removed </w:t>
      </w:r>
      <w:r w:rsidR="00202C3F" w:rsidRPr="00202C3F">
        <w:rPr>
          <w:rFonts w:ascii="Arial" w:eastAsia="Times New Roman" w:hAnsi="Arial" w:cs="Arial"/>
          <w:b/>
          <w:bCs/>
        </w:rPr>
        <w:t>(Action 11/2025).</w:t>
      </w:r>
    </w:p>
    <w:p w14:paraId="229EBABE" w14:textId="77777777" w:rsidR="00EC0EA7" w:rsidRDefault="00EC0EA7" w:rsidP="00C3478B">
      <w:pPr>
        <w:tabs>
          <w:tab w:val="left" w:pos="2085"/>
        </w:tabs>
        <w:rPr>
          <w:rFonts w:ascii="Arial" w:eastAsia="Times New Roman" w:hAnsi="Arial" w:cs="Arial"/>
          <w:b/>
          <w:bCs/>
        </w:rPr>
      </w:pPr>
    </w:p>
    <w:p w14:paraId="26A338F3" w14:textId="77777777" w:rsidR="005348A9" w:rsidRDefault="005348A9" w:rsidP="00C3478B">
      <w:pPr>
        <w:tabs>
          <w:tab w:val="left" w:pos="2085"/>
        </w:tabs>
        <w:rPr>
          <w:rFonts w:ascii="Arial" w:eastAsia="Times New Roman" w:hAnsi="Arial" w:cs="Arial"/>
          <w:b/>
          <w:bCs/>
        </w:rPr>
      </w:pPr>
    </w:p>
    <w:p w14:paraId="3B5531BD" w14:textId="77777777" w:rsidR="00EC0EA7" w:rsidRDefault="00EC0EA7" w:rsidP="00C3478B">
      <w:pPr>
        <w:tabs>
          <w:tab w:val="left" w:pos="2085"/>
        </w:tabs>
        <w:rPr>
          <w:rFonts w:ascii="Arial" w:eastAsia="Times New Roman" w:hAnsi="Arial" w:cs="Arial"/>
          <w:b/>
          <w:bCs/>
        </w:rPr>
      </w:pPr>
    </w:p>
    <w:p w14:paraId="2FA64017" w14:textId="77777777" w:rsidR="00C3478B" w:rsidRDefault="00C3478B" w:rsidP="00CF543C">
      <w:pPr>
        <w:pStyle w:val="ListParagraph"/>
        <w:numPr>
          <w:ilvl w:val="0"/>
          <w:numId w:val="31"/>
        </w:numPr>
        <w:spacing w:after="120" w:line="360" w:lineRule="auto"/>
        <w:rPr>
          <w:rFonts w:ascii="Arial" w:hAnsi="Arial" w:cs="Arial"/>
          <w:b/>
          <w:bCs/>
        </w:rPr>
      </w:pPr>
      <w:r>
        <w:rPr>
          <w:rFonts w:ascii="Arial" w:hAnsi="Arial" w:cs="Arial"/>
          <w:b/>
          <w:bCs/>
        </w:rPr>
        <w:lastRenderedPageBreak/>
        <w:t>Draft Corporate Risk Register 2025 (Report CSB 9.2025 plus appendix)</w:t>
      </w:r>
    </w:p>
    <w:p w14:paraId="6E6457EF" w14:textId="3E8D1D1E" w:rsidR="00C3478B" w:rsidRPr="00202C3F" w:rsidRDefault="00273887" w:rsidP="00A12299">
      <w:pPr>
        <w:spacing w:after="120" w:line="360" w:lineRule="auto"/>
        <w:jc w:val="both"/>
        <w:rPr>
          <w:rFonts w:ascii="Arial" w:eastAsiaTheme="minorEastAsia" w:hAnsi="Arial" w:cs="Arial"/>
          <w:color w:val="000000" w:themeColor="dark1"/>
          <w:lang w:val="en-US"/>
        </w:rPr>
      </w:pPr>
      <w:r w:rsidRPr="00202C3F">
        <w:rPr>
          <w:rFonts w:ascii="Arial" w:eastAsiaTheme="minorEastAsia" w:hAnsi="Arial" w:cs="Arial"/>
          <w:color w:val="000000" w:themeColor="dark1"/>
          <w:lang w:val="en-US"/>
        </w:rPr>
        <w:t xml:space="preserve">Mr Cleere presented the Report, which was taken as read. There are </w:t>
      </w:r>
      <w:r w:rsidR="00D654FE" w:rsidRPr="00202C3F">
        <w:rPr>
          <w:rFonts w:ascii="Arial" w:eastAsiaTheme="minorEastAsia" w:hAnsi="Arial" w:cs="Arial"/>
          <w:color w:val="000000" w:themeColor="dark1"/>
          <w:lang w:val="en-US"/>
        </w:rPr>
        <w:t>18 risks</w:t>
      </w:r>
      <w:r w:rsidRPr="00202C3F">
        <w:rPr>
          <w:rFonts w:ascii="Arial" w:eastAsiaTheme="minorEastAsia" w:hAnsi="Arial" w:cs="Arial"/>
          <w:color w:val="000000" w:themeColor="dark1"/>
          <w:lang w:val="en-US"/>
        </w:rPr>
        <w:t xml:space="preserve"> on the draft </w:t>
      </w:r>
      <w:r w:rsidR="00202C3F">
        <w:rPr>
          <w:rFonts w:ascii="Arial" w:eastAsiaTheme="minorEastAsia" w:hAnsi="Arial" w:cs="Arial"/>
          <w:color w:val="000000" w:themeColor="dark1"/>
          <w:lang w:val="en-US"/>
        </w:rPr>
        <w:t>Risk Register</w:t>
      </w:r>
      <w:r w:rsidRPr="00202C3F">
        <w:rPr>
          <w:rFonts w:ascii="Arial" w:eastAsiaTheme="minorEastAsia" w:hAnsi="Arial" w:cs="Arial"/>
          <w:color w:val="000000" w:themeColor="dark1"/>
          <w:lang w:val="en-US"/>
        </w:rPr>
        <w:t xml:space="preserve"> 2025</w:t>
      </w:r>
      <w:r w:rsidR="00D654FE" w:rsidRPr="00202C3F">
        <w:rPr>
          <w:rFonts w:ascii="Arial" w:eastAsiaTheme="minorEastAsia" w:hAnsi="Arial" w:cs="Arial"/>
          <w:color w:val="000000" w:themeColor="dark1"/>
          <w:lang w:val="en-US"/>
        </w:rPr>
        <w:t xml:space="preserve">, 11 High and 7 Medium. </w:t>
      </w:r>
      <w:r w:rsidR="00100B28" w:rsidRPr="00100B28">
        <w:rPr>
          <w:rFonts w:ascii="Arial" w:eastAsiaTheme="minorEastAsia" w:hAnsi="Arial" w:cs="Arial"/>
          <w:color w:val="000000" w:themeColor="dark1"/>
          <w:lang w:val="en-US"/>
        </w:rPr>
        <w:t xml:space="preserve">The register was created in conjunction with members of the Senior Management Team. </w:t>
      </w:r>
      <w:r w:rsidR="00CC4234" w:rsidRPr="00202C3F">
        <w:rPr>
          <w:rFonts w:ascii="Arial" w:eastAsiaTheme="minorEastAsia" w:hAnsi="Arial" w:cs="Arial"/>
          <w:color w:val="000000" w:themeColor="dark1"/>
          <w:lang w:val="en-US"/>
        </w:rPr>
        <w:t>Mr Cleere outlined that t</w:t>
      </w:r>
      <w:r w:rsidR="00D654FE" w:rsidRPr="00202C3F">
        <w:rPr>
          <w:rFonts w:ascii="Arial" w:eastAsiaTheme="minorEastAsia" w:hAnsi="Arial" w:cs="Arial"/>
          <w:color w:val="000000" w:themeColor="dark1"/>
          <w:lang w:val="en-US"/>
        </w:rPr>
        <w:t>he key focus will be on operational efficiency; support for the additional Judges</w:t>
      </w:r>
      <w:r w:rsidR="00CC4234" w:rsidRPr="00202C3F">
        <w:rPr>
          <w:rFonts w:ascii="Arial" w:eastAsiaTheme="minorEastAsia" w:hAnsi="Arial" w:cs="Arial"/>
          <w:color w:val="000000" w:themeColor="dark1"/>
          <w:lang w:val="en-US"/>
        </w:rPr>
        <w:t xml:space="preserve"> appointed under JPWG</w:t>
      </w:r>
      <w:r w:rsidR="00D654FE" w:rsidRPr="00202C3F">
        <w:rPr>
          <w:rFonts w:ascii="Arial" w:eastAsiaTheme="minorEastAsia" w:hAnsi="Arial" w:cs="Arial"/>
          <w:color w:val="000000" w:themeColor="dark1"/>
          <w:lang w:val="en-US"/>
        </w:rPr>
        <w:t xml:space="preserve">; managing </w:t>
      </w:r>
      <w:r w:rsidR="009F7C58">
        <w:rPr>
          <w:rFonts w:ascii="Arial" w:eastAsiaTheme="minorEastAsia" w:hAnsi="Arial" w:cs="Arial"/>
          <w:color w:val="000000" w:themeColor="dark1"/>
          <w:lang w:val="en-US"/>
        </w:rPr>
        <w:t xml:space="preserve">the </w:t>
      </w:r>
      <w:r w:rsidR="00D654FE" w:rsidRPr="00202C3F">
        <w:rPr>
          <w:rFonts w:ascii="Arial" w:eastAsiaTheme="minorEastAsia" w:hAnsi="Arial" w:cs="Arial"/>
          <w:color w:val="000000" w:themeColor="dark1"/>
          <w:lang w:val="en-US"/>
        </w:rPr>
        <w:t>tight financial position; addressing knowledge gaps</w:t>
      </w:r>
      <w:r w:rsidR="00B24DE4">
        <w:rPr>
          <w:rFonts w:ascii="Arial" w:eastAsiaTheme="minorEastAsia" w:hAnsi="Arial" w:cs="Arial"/>
          <w:color w:val="000000" w:themeColor="dark1"/>
          <w:lang w:val="en-US"/>
        </w:rPr>
        <w:t>;</w:t>
      </w:r>
      <w:r w:rsidR="00D654FE" w:rsidRPr="00202C3F">
        <w:rPr>
          <w:rFonts w:ascii="Arial" w:eastAsiaTheme="minorEastAsia" w:hAnsi="Arial" w:cs="Arial"/>
          <w:color w:val="000000" w:themeColor="dark1"/>
          <w:lang w:val="en-US"/>
        </w:rPr>
        <w:t xml:space="preserve"> staff retention</w:t>
      </w:r>
      <w:r w:rsidR="00B24DE4">
        <w:rPr>
          <w:rFonts w:ascii="Arial" w:eastAsiaTheme="minorEastAsia" w:hAnsi="Arial" w:cs="Arial"/>
          <w:color w:val="000000" w:themeColor="dark1"/>
          <w:lang w:val="en-US"/>
        </w:rPr>
        <w:t xml:space="preserve">; </w:t>
      </w:r>
      <w:r w:rsidR="00D654FE" w:rsidRPr="00202C3F">
        <w:rPr>
          <w:rFonts w:ascii="Arial" w:eastAsiaTheme="minorEastAsia" w:hAnsi="Arial" w:cs="Arial"/>
          <w:color w:val="000000" w:themeColor="dark1"/>
          <w:lang w:val="en-US"/>
        </w:rPr>
        <w:t>health &amp; safety and security; managing cybe</w:t>
      </w:r>
      <w:r w:rsidR="009F7C58">
        <w:rPr>
          <w:rFonts w:ascii="Arial" w:eastAsiaTheme="minorEastAsia" w:hAnsi="Arial" w:cs="Arial"/>
          <w:color w:val="000000" w:themeColor="dark1"/>
          <w:lang w:val="en-US"/>
        </w:rPr>
        <w:t>r</w:t>
      </w:r>
      <w:r w:rsidR="00D654FE" w:rsidRPr="00202C3F">
        <w:rPr>
          <w:rFonts w:ascii="Arial" w:eastAsiaTheme="minorEastAsia" w:hAnsi="Arial" w:cs="Arial"/>
          <w:color w:val="000000" w:themeColor="dark1"/>
          <w:lang w:val="en-US"/>
        </w:rPr>
        <w:t>security &amp; disaster recovery</w:t>
      </w:r>
      <w:r w:rsidR="00100B28">
        <w:rPr>
          <w:rFonts w:ascii="Arial" w:eastAsiaTheme="minorEastAsia" w:hAnsi="Arial" w:cs="Arial"/>
          <w:color w:val="000000" w:themeColor="dark1"/>
          <w:lang w:val="en-US"/>
        </w:rPr>
        <w:t>;</w:t>
      </w:r>
      <w:r w:rsidR="00D654FE" w:rsidRPr="00202C3F">
        <w:rPr>
          <w:rFonts w:ascii="Arial" w:eastAsiaTheme="minorEastAsia" w:hAnsi="Arial" w:cs="Arial"/>
          <w:color w:val="000000" w:themeColor="dark1"/>
          <w:lang w:val="en-US"/>
        </w:rPr>
        <w:t xml:space="preserve"> and improving the Courts Service estate</w:t>
      </w:r>
      <w:r w:rsidR="00CC4234" w:rsidRPr="00202C3F">
        <w:rPr>
          <w:rFonts w:ascii="Arial" w:eastAsiaTheme="minorEastAsia" w:hAnsi="Arial" w:cs="Arial"/>
          <w:color w:val="000000" w:themeColor="dark1"/>
          <w:lang w:val="en-US"/>
        </w:rPr>
        <w:t>.</w:t>
      </w:r>
    </w:p>
    <w:p w14:paraId="4904D10D" w14:textId="0FBA86F3" w:rsidR="00CC4234" w:rsidRPr="00100B28" w:rsidRDefault="00CC4234" w:rsidP="00A12299">
      <w:pPr>
        <w:spacing w:after="120" w:line="360" w:lineRule="auto"/>
        <w:jc w:val="both"/>
        <w:rPr>
          <w:rFonts w:ascii="Arial" w:eastAsiaTheme="minorEastAsia" w:hAnsi="Arial" w:cs="Arial"/>
          <w:color w:val="000000" w:themeColor="dark1"/>
          <w:lang w:val="en-US"/>
        </w:rPr>
      </w:pPr>
      <w:r w:rsidRPr="00100B28">
        <w:rPr>
          <w:rFonts w:ascii="Arial" w:eastAsiaTheme="minorEastAsia" w:hAnsi="Arial" w:cs="Arial"/>
          <w:color w:val="000000" w:themeColor="dark1"/>
          <w:lang w:val="en-US"/>
        </w:rPr>
        <w:t xml:space="preserve">Mr Cleere outlined the risk appetite and tolerance. </w:t>
      </w:r>
      <w:r w:rsidR="00C00E0F">
        <w:rPr>
          <w:rFonts w:ascii="Arial" w:eastAsiaTheme="minorEastAsia" w:hAnsi="Arial" w:cs="Arial"/>
          <w:color w:val="000000" w:themeColor="dark1"/>
          <w:lang w:val="en-US"/>
        </w:rPr>
        <w:t xml:space="preserve">The risk appetite of the Courts Service is </w:t>
      </w:r>
      <w:r w:rsidR="00B24DE4">
        <w:rPr>
          <w:rFonts w:ascii="Arial" w:eastAsiaTheme="minorEastAsia" w:hAnsi="Arial" w:cs="Arial"/>
          <w:color w:val="000000" w:themeColor="dark1"/>
          <w:lang w:val="en-US"/>
        </w:rPr>
        <w:t>medium</w:t>
      </w:r>
      <w:r w:rsidR="00637A10">
        <w:rPr>
          <w:rFonts w:ascii="Arial" w:eastAsiaTheme="minorEastAsia" w:hAnsi="Arial" w:cs="Arial"/>
          <w:color w:val="000000" w:themeColor="dark1"/>
          <w:lang w:val="en-US"/>
        </w:rPr>
        <w:t xml:space="preserve">, however Mr Cleere noted that the Service is operating at a high level of risk since 2024. </w:t>
      </w:r>
      <w:r w:rsidR="00B24DE4">
        <w:rPr>
          <w:rFonts w:ascii="Arial" w:eastAsiaTheme="minorEastAsia" w:hAnsi="Arial" w:cs="Arial"/>
          <w:color w:val="000000" w:themeColor="dark1"/>
          <w:lang w:val="en-US"/>
        </w:rPr>
        <w:t xml:space="preserve">Relevant personnel are engaged </w:t>
      </w:r>
      <w:r w:rsidR="000D56E4">
        <w:rPr>
          <w:rFonts w:ascii="Arial" w:eastAsiaTheme="minorEastAsia" w:hAnsi="Arial" w:cs="Arial"/>
          <w:color w:val="000000" w:themeColor="dark1"/>
          <w:lang w:val="en-US"/>
        </w:rPr>
        <w:t>to</w:t>
      </w:r>
      <w:r w:rsidR="00B24DE4">
        <w:rPr>
          <w:rFonts w:ascii="Arial" w:eastAsiaTheme="minorEastAsia" w:hAnsi="Arial" w:cs="Arial"/>
          <w:color w:val="000000" w:themeColor="dark1"/>
          <w:lang w:val="en-US"/>
        </w:rPr>
        <w:t xml:space="preserve"> prepare the register. The </w:t>
      </w:r>
      <w:r w:rsidRPr="00100B28">
        <w:rPr>
          <w:rFonts w:ascii="Arial" w:eastAsiaTheme="minorEastAsia" w:hAnsi="Arial" w:cs="Arial"/>
          <w:color w:val="000000" w:themeColor="dark1"/>
          <w:lang w:val="en-US"/>
        </w:rPr>
        <w:t>residual risk is recorded, based on the existing controls operating</w:t>
      </w:r>
      <w:r w:rsidR="00C00E0F">
        <w:rPr>
          <w:rFonts w:ascii="Arial" w:eastAsiaTheme="minorEastAsia" w:hAnsi="Arial" w:cs="Arial"/>
          <w:color w:val="000000" w:themeColor="dark1"/>
          <w:lang w:val="en-US"/>
        </w:rPr>
        <w:t xml:space="preserve"> as they should.</w:t>
      </w:r>
      <w:r w:rsidRPr="00100B28">
        <w:rPr>
          <w:rFonts w:ascii="Arial" w:eastAsiaTheme="minorEastAsia" w:hAnsi="Arial" w:cs="Arial"/>
          <w:color w:val="000000" w:themeColor="dark1"/>
          <w:lang w:val="en-US"/>
        </w:rPr>
        <w:t xml:space="preserve"> </w:t>
      </w:r>
    </w:p>
    <w:p w14:paraId="5BAD69D9" w14:textId="177AA114" w:rsidR="00100B28" w:rsidRDefault="00CC4234" w:rsidP="00A12299">
      <w:pPr>
        <w:spacing w:after="120" w:line="360" w:lineRule="auto"/>
        <w:jc w:val="both"/>
        <w:rPr>
          <w:rFonts w:ascii="Arial" w:eastAsiaTheme="minorEastAsia" w:hAnsi="Arial" w:cs="Arial"/>
          <w:color w:val="000000" w:themeColor="dark1"/>
          <w:lang w:val="en-US"/>
        </w:rPr>
      </w:pPr>
      <w:r w:rsidRPr="00100B28">
        <w:rPr>
          <w:rFonts w:ascii="Arial" w:eastAsiaTheme="minorEastAsia" w:hAnsi="Arial" w:cs="Arial"/>
          <w:color w:val="000000" w:themeColor="dark1"/>
          <w:lang w:val="en-US"/>
        </w:rPr>
        <w:t>Mr Cleere outlined th</w:t>
      </w:r>
      <w:r w:rsidR="00C00E0F">
        <w:rPr>
          <w:rFonts w:ascii="Arial" w:eastAsiaTheme="minorEastAsia" w:hAnsi="Arial" w:cs="Arial"/>
          <w:color w:val="000000" w:themeColor="dark1"/>
          <w:lang w:val="en-US"/>
        </w:rPr>
        <w:t>at the</w:t>
      </w:r>
      <w:r w:rsidRPr="00100B28">
        <w:rPr>
          <w:rFonts w:ascii="Arial" w:eastAsiaTheme="minorEastAsia" w:hAnsi="Arial" w:cs="Arial"/>
          <w:color w:val="000000" w:themeColor="dark1"/>
          <w:lang w:val="en-US"/>
        </w:rPr>
        <w:t xml:space="preserve"> Terms of Reference of the Committees </w:t>
      </w:r>
      <w:r w:rsidR="00C00E0F">
        <w:rPr>
          <w:rFonts w:ascii="Arial" w:eastAsiaTheme="minorEastAsia" w:hAnsi="Arial" w:cs="Arial"/>
          <w:color w:val="000000" w:themeColor="dark1"/>
          <w:lang w:val="en-US"/>
        </w:rPr>
        <w:t xml:space="preserve">of the Board </w:t>
      </w:r>
      <w:r w:rsidR="009F7C58">
        <w:rPr>
          <w:rFonts w:ascii="Arial" w:eastAsiaTheme="minorEastAsia" w:hAnsi="Arial" w:cs="Arial"/>
          <w:color w:val="000000" w:themeColor="dark1"/>
          <w:lang w:val="en-US"/>
        </w:rPr>
        <w:t xml:space="preserve">provide </w:t>
      </w:r>
      <w:r w:rsidRPr="00100B28">
        <w:rPr>
          <w:rFonts w:ascii="Arial" w:eastAsiaTheme="minorEastAsia" w:hAnsi="Arial" w:cs="Arial"/>
          <w:color w:val="000000" w:themeColor="dark1"/>
          <w:lang w:val="en-US"/>
        </w:rPr>
        <w:t xml:space="preserve">that risks should be considered </w:t>
      </w:r>
      <w:r w:rsidR="009F7C58">
        <w:rPr>
          <w:rFonts w:ascii="Arial" w:eastAsiaTheme="minorEastAsia" w:hAnsi="Arial" w:cs="Arial"/>
          <w:color w:val="000000" w:themeColor="dark1"/>
          <w:lang w:val="en-US"/>
        </w:rPr>
        <w:t xml:space="preserve">by the </w:t>
      </w:r>
      <w:r w:rsidR="002A236B">
        <w:rPr>
          <w:rFonts w:ascii="Arial" w:eastAsiaTheme="minorEastAsia" w:hAnsi="Arial" w:cs="Arial"/>
          <w:color w:val="000000" w:themeColor="dark1"/>
          <w:lang w:val="en-US"/>
        </w:rPr>
        <w:t>Committees,</w:t>
      </w:r>
      <w:r w:rsidR="009F7C58">
        <w:rPr>
          <w:rFonts w:ascii="Arial" w:eastAsiaTheme="minorEastAsia" w:hAnsi="Arial" w:cs="Arial"/>
          <w:color w:val="000000" w:themeColor="dark1"/>
          <w:lang w:val="en-US"/>
        </w:rPr>
        <w:t xml:space="preserve"> </w:t>
      </w:r>
      <w:r w:rsidRPr="00100B28">
        <w:rPr>
          <w:rFonts w:ascii="Arial" w:eastAsiaTheme="minorEastAsia" w:hAnsi="Arial" w:cs="Arial"/>
          <w:color w:val="000000" w:themeColor="dark1"/>
          <w:lang w:val="en-US"/>
        </w:rPr>
        <w:t>and these should be reported to the Board by Committees.</w:t>
      </w:r>
      <w:r w:rsidR="00B24DE4">
        <w:rPr>
          <w:rFonts w:ascii="Arial" w:eastAsiaTheme="minorEastAsia" w:hAnsi="Arial" w:cs="Arial"/>
          <w:color w:val="000000" w:themeColor="dark1"/>
          <w:lang w:val="en-US"/>
        </w:rPr>
        <w:t xml:space="preserve"> Mr Cleere noted that</w:t>
      </w:r>
      <w:r w:rsidRPr="00100B28">
        <w:rPr>
          <w:rFonts w:ascii="Arial" w:eastAsiaTheme="minorEastAsia" w:hAnsi="Arial" w:cs="Arial"/>
          <w:color w:val="000000" w:themeColor="dark1"/>
          <w:lang w:val="en-US"/>
        </w:rPr>
        <w:t xml:space="preserve"> Heads of Directorate will continue to present their directorate risk registers to the ARC</w:t>
      </w:r>
      <w:r w:rsidR="00B24DE4">
        <w:rPr>
          <w:rFonts w:ascii="Arial" w:eastAsiaTheme="minorEastAsia" w:hAnsi="Arial" w:cs="Arial"/>
          <w:color w:val="000000" w:themeColor="dark1"/>
          <w:lang w:val="en-US"/>
        </w:rPr>
        <w:t xml:space="preserve"> in 2025.</w:t>
      </w:r>
    </w:p>
    <w:p w14:paraId="5D98B852" w14:textId="4DB947E8" w:rsidR="00CC4234" w:rsidRPr="00100B28" w:rsidRDefault="00CC4234" w:rsidP="00A12299">
      <w:pPr>
        <w:spacing w:after="120" w:line="360" w:lineRule="auto"/>
        <w:jc w:val="both"/>
        <w:rPr>
          <w:rFonts w:ascii="Arial" w:eastAsiaTheme="minorEastAsia" w:hAnsi="Arial" w:cs="Arial"/>
          <w:color w:val="000000" w:themeColor="dark1"/>
          <w:lang w:val="en-US"/>
        </w:rPr>
      </w:pPr>
      <w:r w:rsidRPr="00100B28">
        <w:rPr>
          <w:rFonts w:ascii="Arial" w:eastAsiaTheme="minorEastAsia" w:hAnsi="Arial" w:cs="Arial"/>
          <w:color w:val="000000" w:themeColor="dark1"/>
          <w:lang w:val="en-US"/>
        </w:rPr>
        <w:t xml:space="preserve">Mr Cleere discussed the addition of </w:t>
      </w:r>
      <w:r w:rsidR="004423B1">
        <w:rPr>
          <w:rFonts w:ascii="Arial" w:eastAsiaTheme="minorEastAsia" w:hAnsi="Arial" w:cs="Arial"/>
          <w:color w:val="000000" w:themeColor="dark1"/>
          <w:lang w:val="en-US"/>
        </w:rPr>
        <w:t xml:space="preserve">“implement </w:t>
      </w:r>
      <w:r w:rsidRPr="00100B28">
        <w:rPr>
          <w:rFonts w:ascii="Arial" w:eastAsiaTheme="minorEastAsia" w:hAnsi="Arial" w:cs="Arial"/>
          <w:color w:val="000000" w:themeColor="dark1"/>
          <w:lang w:val="en-US"/>
        </w:rPr>
        <w:t xml:space="preserve">health and safety </w:t>
      </w:r>
      <w:r w:rsidR="004423B1">
        <w:rPr>
          <w:rFonts w:ascii="Arial" w:eastAsiaTheme="minorEastAsia" w:hAnsi="Arial" w:cs="Arial"/>
          <w:color w:val="000000" w:themeColor="dark1"/>
          <w:lang w:val="en-US"/>
        </w:rPr>
        <w:t xml:space="preserve">obligations </w:t>
      </w:r>
      <w:r w:rsidRPr="00100B28">
        <w:rPr>
          <w:rFonts w:ascii="Arial" w:eastAsiaTheme="minorEastAsia" w:hAnsi="Arial" w:cs="Arial"/>
          <w:color w:val="000000" w:themeColor="dark1"/>
          <w:lang w:val="en-US"/>
        </w:rPr>
        <w:t xml:space="preserve">and </w:t>
      </w:r>
      <w:r w:rsidR="004423B1">
        <w:rPr>
          <w:rFonts w:ascii="Arial" w:eastAsiaTheme="minorEastAsia" w:hAnsi="Arial" w:cs="Arial"/>
          <w:color w:val="000000" w:themeColor="dark1"/>
          <w:lang w:val="en-US"/>
        </w:rPr>
        <w:t xml:space="preserve">robust </w:t>
      </w:r>
      <w:r w:rsidR="00B24DE4">
        <w:rPr>
          <w:rFonts w:ascii="Arial" w:eastAsiaTheme="minorEastAsia" w:hAnsi="Arial" w:cs="Arial"/>
          <w:color w:val="000000" w:themeColor="dark1"/>
          <w:lang w:val="en-US"/>
        </w:rPr>
        <w:t>security measures</w:t>
      </w:r>
      <w:r w:rsidR="004423B1">
        <w:rPr>
          <w:rFonts w:ascii="Arial" w:eastAsiaTheme="minorEastAsia" w:hAnsi="Arial" w:cs="Arial"/>
          <w:color w:val="000000" w:themeColor="dark1"/>
          <w:lang w:val="en-US"/>
        </w:rPr>
        <w:t xml:space="preserve">” </w:t>
      </w:r>
      <w:r w:rsidR="000D56E4">
        <w:rPr>
          <w:rFonts w:ascii="Arial" w:eastAsiaTheme="minorEastAsia" w:hAnsi="Arial" w:cs="Arial"/>
          <w:color w:val="000000" w:themeColor="dark1"/>
          <w:lang w:val="en-US"/>
        </w:rPr>
        <w:t>and</w:t>
      </w:r>
      <w:r w:rsidR="004423B1">
        <w:rPr>
          <w:rFonts w:ascii="Arial" w:eastAsiaTheme="minorEastAsia" w:hAnsi="Arial" w:cs="Arial"/>
          <w:color w:val="000000" w:themeColor="dark1"/>
          <w:lang w:val="en-US"/>
        </w:rPr>
        <w:t xml:space="preserve"> “Compliance with Equality, Diversity and Inclusion obligations”</w:t>
      </w:r>
      <w:r w:rsidR="00B24DE4">
        <w:rPr>
          <w:rFonts w:ascii="Arial" w:eastAsiaTheme="minorEastAsia" w:hAnsi="Arial" w:cs="Arial"/>
          <w:color w:val="000000" w:themeColor="dark1"/>
          <w:lang w:val="en-US"/>
        </w:rPr>
        <w:t xml:space="preserve"> to the Risk Register</w:t>
      </w:r>
      <w:r w:rsidR="004423B1">
        <w:rPr>
          <w:rFonts w:ascii="Arial" w:eastAsiaTheme="minorEastAsia" w:hAnsi="Arial" w:cs="Arial"/>
          <w:color w:val="000000" w:themeColor="dark1"/>
          <w:lang w:val="en-US"/>
        </w:rPr>
        <w:t>. Mr Cleere noted that resources and structure to support the implementation of JPWG remains on the Register with a risk rating of 25</w:t>
      </w:r>
      <w:r w:rsidR="00637A10">
        <w:rPr>
          <w:rFonts w:ascii="Arial" w:eastAsiaTheme="minorEastAsia" w:hAnsi="Arial" w:cs="Arial"/>
          <w:color w:val="000000" w:themeColor="dark1"/>
          <w:lang w:val="en-US"/>
        </w:rPr>
        <w:t xml:space="preserve"> (no change from 2024).</w:t>
      </w:r>
    </w:p>
    <w:p w14:paraId="62448992" w14:textId="3F1B6701" w:rsidR="00CC4234" w:rsidRPr="004423B1" w:rsidRDefault="00CC4234" w:rsidP="00A12299">
      <w:pPr>
        <w:spacing w:after="120" w:line="360" w:lineRule="auto"/>
        <w:jc w:val="both"/>
        <w:rPr>
          <w:rFonts w:ascii="Arial" w:eastAsiaTheme="minorEastAsia" w:hAnsi="Arial" w:cs="Arial"/>
          <w:color w:val="000000" w:themeColor="dark1"/>
          <w:lang w:val="en-US"/>
        </w:rPr>
      </w:pPr>
      <w:r w:rsidRPr="004423B1">
        <w:rPr>
          <w:rFonts w:ascii="Arial" w:eastAsiaTheme="minorEastAsia" w:hAnsi="Arial" w:cs="Arial"/>
          <w:color w:val="000000" w:themeColor="dark1"/>
          <w:lang w:val="en-US"/>
        </w:rPr>
        <w:t xml:space="preserve">Mr Cleere outlined that some of the risks are now a reality, and that while the Risk appetite </w:t>
      </w:r>
      <w:r w:rsidR="004423B1">
        <w:rPr>
          <w:rFonts w:ascii="Arial" w:eastAsiaTheme="minorEastAsia" w:hAnsi="Arial" w:cs="Arial"/>
          <w:color w:val="000000" w:themeColor="dark1"/>
          <w:lang w:val="en-US"/>
        </w:rPr>
        <w:t xml:space="preserve">of the Courts Service </w:t>
      </w:r>
      <w:r w:rsidRPr="004423B1">
        <w:rPr>
          <w:rFonts w:ascii="Arial" w:eastAsiaTheme="minorEastAsia" w:hAnsi="Arial" w:cs="Arial"/>
          <w:color w:val="000000" w:themeColor="dark1"/>
          <w:lang w:val="en-US"/>
        </w:rPr>
        <w:t>is medium, the Courts Service is currently operating at a High Risk, Mr Cleere outlined that internal audit are currently conducting an audit of the risk management function.</w:t>
      </w:r>
    </w:p>
    <w:p w14:paraId="5BE703E1" w14:textId="1FF1B664" w:rsidR="00273887" w:rsidRPr="004423B1" w:rsidRDefault="00CC4234" w:rsidP="00A12299">
      <w:pPr>
        <w:spacing w:after="120" w:line="360" w:lineRule="auto"/>
        <w:jc w:val="both"/>
        <w:rPr>
          <w:rFonts w:ascii="Arial" w:eastAsiaTheme="minorEastAsia" w:hAnsi="Arial" w:cs="Arial"/>
          <w:color w:val="000000" w:themeColor="dark1"/>
          <w:lang w:val="en-US"/>
        </w:rPr>
      </w:pPr>
      <w:r w:rsidRPr="004423B1">
        <w:rPr>
          <w:rFonts w:ascii="Arial" w:eastAsiaTheme="minorEastAsia" w:hAnsi="Arial" w:cs="Arial"/>
          <w:color w:val="000000" w:themeColor="dark1"/>
          <w:lang w:val="en-US"/>
        </w:rPr>
        <w:t>On the actionable items, Mr Cleere outlined that the question is whether the mitigating actions</w:t>
      </w:r>
      <w:r w:rsidR="00273887" w:rsidRPr="004423B1">
        <w:rPr>
          <w:rFonts w:ascii="Arial" w:eastAsiaTheme="minorEastAsia" w:hAnsi="Arial" w:cs="Arial"/>
          <w:color w:val="000000" w:themeColor="dark1"/>
          <w:lang w:val="en-US"/>
        </w:rPr>
        <w:t xml:space="preserve"> ar</w:t>
      </w:r>
      <w:r w:rsidR="004423B1">
        <w:rPr>
          <w:rFonts w:ascii="Arial" w:eastAsiaTheme="minorEastAsia" w:hAnsi="Arial" w:cs="Arial"/>
          <w:color w:val="000000" w:themeColor="dark1"/>
          <w:lang w:val="en-US"/>
        </w:rPr>
        <w:t>e</w:t>
      </w:r>
      <w:r w:rsidR="00273887" w:rsidRPr="004423B1">
        <w:rPr>
          <w:rFonts w:ascii="Arial" w:eastAsiaTheme="minorEastAsia" w:hAnsi="Arial" w:cs="Arial"/>
          <w:color w:val="000000" w:themeColor="dark1"/>
          <w:lang w:val="en-US"/>
        </w:rPr>
        <w:t xml:space="preserve"> </w:t>
      </w:r>
      <w:r w:rsidR="004423B1" w:rsidRPr="004423B1">
        <w:rPr>
          <w:rFonts w:ascii="Arial" w:eastAsiaTheme="minorEastAsia" w:hAnsi="Arial" w:cs="Arial"/>
          <w:color w:val="000000" w:themeColor="dark1"/>
          <w:lang w:val="en-US"/>
        </w:rPr>
        <w:t>sufficient</w:t>
      </w:r>
      <w:r w:rsidR="004423B1">
        <w:rPr>
          <w:rFonts w:ascii="Arial" w:eastAsiaTheme="minorEastAsia" w:hAnsi="Arial" w:cs="Arial"/>
          <w:color w:val="000000" w:themeColor="dark1"/>
          <w:lang w:val="en-US"/>
        </w:rPr>
        <w:t xml:space="preserve"> will be considered further over the course of the year.</w:t>
      </w:r>
    </w:p>
    <w:p w14:paraId="71B390FF" w14:textId="0A76A5EE" w:rsidR="00273887" w:rsidRDefault="00273887" w:rsidP="00A12299">
      <w:pPr>
        <w:spacing w:after="120" w:line="360" w:lineRule="auto"/>
        <w:jc w:val="both"/>
        <w:rPr>
          <w:rFonts w:ascii="Arial" w:hAnsi="Arial" w:cs="Arial"/>
        </w:rPr>
      </w:pPr>
      <w:r w:rsidRPr="004423B1">
        <w:rPr>
          <w:rFonts w:ascii="Arial" w:hAnsi="Arial" w:cs="Arial"/>
        </w:rPr>
        <w:t xml:space="preserve">A query arose in relation to the rating of the </w:t>
      </w:r>
      <w:r w:rsidR="004423B1">
        <w:rPr>
          <w:rFonts w:ascii="Arial" w:hAnsi="Arial" w:cs="Arial"/>
        </w:rPr>
        <w:t xml:space="preserve">risk of “inability to provide a fit for purpose estate” which has increased from 16 to 20. Mr Cleere outlined the work that has been done to ascertain the condition of court buildings through the pathfinder project and other surveys that has given the Courts Service a better idea of some of the challenges that it faces in terms of upgrades. </w:t>
      </w:r>
    </w:p>
    <w:p w14:paraId="12136FAD" w14:textId="2E7D1EE8" w:rsidR="004423B1" w:rsidRDefault="004423B1" w:rsidP="00A12299">
      <w:pPr>
        <w:spacing w:after="120" w:line="360" w:lineRule="auto"/>
        <w:jc w:val="both"/>
        <w:rPr>
          <w:rFonts w:ascii="Arial" w:hAnsi="Arial" w:cs="Arial"/>
        </w:rPr>
      </w:pPr>
      <w:r w:rsidRPr="009D3AB4">
        <w:rPr>
          <w:rFonts w:ascii="Arial" w:hAnsi="Arial" w:cs="Arial"/>
        </w:rPr>
        <w:t>In response to a query regarding the action log, Mr Cleere outlined that the action log will be circulated with the Q1 update.</w:t>
      </w:r>
    </w:p>
    <w:p w14:paraId="6DECD9AE" w14:textId="05A7ED88" w:rsidR="005B06C4" w:rsidRDefault="005B06C4" w:rsidP="00A12299">
      <w:pPr>
        <w:spacing w:after="120" w:line="360" w:lineRule="auto"/>
        <w:jc w:val="both"/>
        <w:rPr>
          <w:rFonts w:ascii="Arial" w:hAnsi="Arial" w:cs="Arial"/>
        </w:rPr>
      </w:pPr>
      <w:r>
        <w:rPr>
          <w:rFonts w:ascii="Arial" w:hAnsi="Arial" w:cs="Arial"/>
        </w:rPr>
        <w:t>In relation to Assisted Decision Making, Mr Cleere undertook to update the register to reflect that</w:t>
      </w:r>
    </w:p>
    <w:p w14:paraId="623B9C5C" w14:textId="07F9A015" w:rsidR="0011654A" w:rsidRPr="0011654A" w:rsidRDefault="005B06C4" w:rsidP="00A12299">
      <w:pPr>
        <w:spacing w:after="120" w:line="360" w:lineRule="auto"/>
        <w:jc w:val="both"/>
        <w:rPr>
          <w:rFonts w:ascii="Arial" w:eastAsia="Times New Roman" w:hAnsi="Arial" w:cs="Arial"/>
        </w:rPr>
      </w:pPr>
      <w:r w:rsidRPr="004F73F0">
        <w:rPr>
          <w:rFonts w:ascii="Arial" w:eastAsia="Times New Roman" w:hAnsi="Arial" w:cs="Arial"/>
        </w:rPr>
        <w:t xml:space="preserve">there are no plans to list wards </w:t>
      </w:r>
      <w:r w:rsidR="00130F5A">
        <w:rPr>
          <w:rFonts w:ascii="Arial" w:eastAsia="Times New Roman" w:hAnsi="Arial" w:cs="Arial"/>
        </w:rPr>
        <w:t xml:space="preserve">for discharge </w:t>
      </w:r>
      <w:r w:rsidRPr="004F73F0">
        <w:rPr>
          <w:rFonts w:ascii="Arial" w:eastAsia="Times New Roman" w:hAnsi="Arial" w:cs="Arial"/>
        </w:rPr>
        <w:t>without the</w:t>
      </w:r>
      <w:r w:rsidR="0011654A">
        <w:rPr>
          <w:rFonts w:ascii="Arial" w:eastAsia="Times New Roman" w:hAnsi="Arial" w:cs="Arial"/>
        </w:rPr>
        <w:t>ir</w:t>
      </w:r>
      <w:r w:rsidRPr="004F73F0">
        <w:rPr>
          <w:rFonts w:ascii="Arial" w:eastAsia="Times New Roman" w:hAnsi="Arial" w:cs="Arial"/>
        </w:rPr>
        <w:t xml:space="preserve"> Committees</w:t>
      </w:r>
      <w:r w:rsidR="0011654A">
        <w:rPr>
          <w:rFonts w:ascii="Arial" w:eastAsia="Times New Roman" w:hAnsi="Arial" w:cs="Arial"/>
        </w:rPr>
        <w:t>’</w:t>
      </w:r>
      <w:r w:rsidRPr="004F73F0">
        <w:rPr>
          <w:rFonts w:ascii="Arial" w:eastAsia="Times New Roman" w:hAnsi="Arial" w:cs="Arial"/>
        </w:rPr>
        <w:t xml:space="preserve"> consent</w:t>
      </w:r>
      <w:r w:rsidR="0011654A">
        <w:rPr>
          <w:rFonts w:ascii="Arial" w:eastAsia="Times New Roman" w:hAnsi="Arial" w:cs="Arial"/>
        </w:rPr>
        <w:t xml:space="preserve"> </w:t>
      </w:r>
      <w:r w:rsidR="0011654A" w:rsidRPr="0011654A">
        <w:rPr>
          <w:rFonts w:ascii="Arial" w:hAnsi="Arial" w:cs="Arial"/>
          <w:lang w:val="en-IE"/>
        </w:rPr>
        <w:t>although the situation is an evolving one in light of the statutory deadline</w:t>
      </w:r>
      <w:r w:rsidR="0011654A">
        <w:rPr>
          <w:rFonts w:ascii="Arial" w:eastAsia="Times New Roman" w:hAnsi="Arial" w:cs="Arial"/>
        </w:rPr>
        <w:t>.</w:t>
      </w:r>
    </w:p>
    <w:p w14:paraId="37DB0A2F" w14:textId="626FD490" w:rsidR="00C3478B" w:rsidRPr="004423B1" w:rsidRDefault="00273887" w:rsidP="00A12299">
      <w:pPr>
        <w:spacing w:after="120" w:line="360" w:lineRule="auto"/>
        <w:jc w:val="both"/>
        <w:rPr>
          <w:rFonts w:ascii="Arial" w:hAnsi="Arial" w:cs="Arial"/>
        </w:rPr>
      </w:pPr>
      <w:r w:rsidRPr="004423B1">
        <w:rPr>
          <w:rFonts w:ascii="Arial" w:hAnsi="Arial" w:cs="Arial"/>
        </w:rPr>
        <w:t>A query was raised in relation to Staff security</w:t>
      </w:r>
      <w:r w:rsidR="005B06C4">
        <w:rPr>
          <w:rFonts w:ascii="Arial" w:hAnsi="Arial" w:cs="Arial"/>
        </w:rPr>
        <w:t xml:space="preserve"> and reporting of incidents to the Board/ARC. </w:t>
      </w:r>
      <w:r w:rsidRPr="004423B1">
        <w:rPr>
          <w:rFonts w:ascii="Arial" w:hAnsi="Arial" w:cs="Arial"/>
        </w:rPr>
        <w:t>Ms Denning provided a brief overview of incidents and the establishment of the Courthouse</w:t>
      </w:r>
      <w:r w:rsidR="0061467C">
        <w:rPr>
          <w:rFonts w:ascii="Arial" w:hAnsi="Arial" w:cs="Arial"/>
        </w:rPr>
        <w:t xml:space="preserve"> Health, Safety and</w:t>
      </w:r>
      <w:r w:rsidRPr="004423B1">
        <w:rPr>
          <w:rFonts w:ascii="Arial" w:hAnsi="Arial" w:cs="Arial"/>
        </w:rPr>
        <w:t xml:space="preserve"> Security </w:t>
      </w:r>
      <w:r w:rsidR="0061467C">
        <w:rPr>
          <w:rFonts w:ascii="Arial" w:hAnsi="Arial" w:cs="Arial"/>
        </w:rPr>
        <w:lastRenderedPageBreak/>
        <w:t>Steering Group</w:t>
      </w:r>
      <w:r w:rsidRPr="004423B1">
        <w:rPr>
          <w:rFonts w:ascii="Arial" w:hAnsi="Arial" w:cs="Arial"/>
        </w:rPr>
        <w:t xml:space="preserve"> </w:t>
      </w:r>
      <w:r w:rsidR="0061467C">
        <w:rPr>
          <w:rFonts w:ascii="Arial" w:hAnsi="Arial" w:cs="Arial"/>
        </w:rPr>
        <w:t xml:space="preserve">to oversee and coordinate the programme of work coming from recent </w:t>
      </w:r>
      <w:r w:rsidR="00CE4FCE">
        <w:rPr>
          <w:rFonts w:ascii="Arial" w:hAnsi="Arial" w:cs="Arial"/>
        </w:rPr>
        <w:t>inspections</w:t>
      </w:r>
      <w:r w:rsidR="0061467C">
        <w:rPr>
          <w:rFonts w:ascii="Arial" w:hAnsi="Arial" w:cs="Arial"/>
        </w:rPr>
        <w:t xml:space="preserve"> and reviews.</w:t>
      </w:r>
      <w:r w:rsidRPr="004423B1">
        <w:rPr>
          <w:rFonts w:ascii="Arial" w:hAnsi="Arial" w:cs="Arial"/>
        </w:rPr>
        <w:t xml:space="preserve"> </w:t>
      </w:r>
      <w:r w:rsidR="00262D3D">
        <w:rPr>
          <w:rFonts w:ascii="Arial" w:hAnsi="Arial" w:cs="Arial"/>
        </w:rPr>
        <w:t>Updates will be provided to the Board by way of</w:t>
      </w:r>
      <w:r w:rsidRPr="004423B1">
        <w:rPr>
          <w:rFonts w:ascii="Arial" w:hAnsi="Arial" w:cs="Arial"/>
        </w:rPr>
        <w:t xml:space="preserve"> the CEO report. A query was raised as to whether a report should come to ARC. The Chair of the Board outlined that she would provide an update to the Board in relation to the judicial side</w:t>
      </w:r>
      <w:r w:rsidR="00620A96" w:rsidRPr="004423B1">
        <w:rPr>
          <w:rFonts w:ascii="Arial" w:hAnsi="Arial" w:cs="Arial"/>
        </w:rPr>
        <w:t>, but information on staff incidents should be included in the CEO quarterly reports going forward</w:t>
      </w:r>
      <w:r w:rsidR="00D21694" w:rsidRPr="004423B1">
        <w:rPr>
          <w:rFonts w:ascii="Arial" w:hAnsi="Arial" w:cs="Arial"/>
        </w:rPr>
        <w:t>. Ms Denning committed to include this going forward</w:t>
      </w:r>
      <w:r w:rsidR="00620A96" w:rsidRPr="004423B1">
        <w:rPr>
          <w:rFonts w:ascii="Arial" w:hAnsi="Arial" w:cs="Arial"/>
        </w:rPr>
        <w:t xml:space="preserve"> (Action CSB</w:t>
      </w:r>
      <w:r w:rsidR="00B24DE4" w:rsidRPr="004423B1">
        <w:rPr>
          <w:rFonts w:ascii="Arial" w:hAnsi="Arial" w:cs="Arial"/>
        </w:rPr>
        <w:t xml:space="preserve"> 12</w:t>
      </w:r>
      <w:r w:rsidR="00620A96" w:rsidRPr="004423B1">
        <w:rPr>
          <w:rFonts w:ascii="Arial" w:hAnsi="Arial" w:cs="Arial"/>
        </w:rPr>
        <w:t>/2025).</w:t>
      </w:r>
    </w:p>
    <w:p w14:paraId="6A5FAA8B" w14:textId="77777777" w:rsidR="00C3478B" w:rsidRDefault="00C3478B" w:rsidP="00C3478B">
      <w:pPr>
        <w:pStyle w:val="ListParagraph"/>
        <w:spacing w:after="120" w:line="360" w:lineRule="auto"/>
        <w:rPr>
          <w:rFonts w:ascii="Arial" w:hAnsi="Arial" w:cs="Arial"/>
          <w:b/>
          <w:bCs/>
        </w:rPr>
      </w:pPr>
    </w:p>
    <w:p w14:paraId="73823FC1" w14:textId="66D4B34A" w:rsidR="00C3478B" w:rsidRPr="00C3478B" w:rsidRDefault="00C3478B" w:rsidP="00CF543C">
      <w:pPr>
        <w:pStyle w:val="ListParagraph"/>
        <w:numPr>
          <w:ilvl w:val="0"/>
          <w:numId w:val="31"/>
        </w:numPr>
        <w:spacing w:after="120" w:line="360" w:lineRule="auto"/>
        <w:rPr>
          <w:rFonts w:ascii="Arial" w:hAnsi="Arial" w:cs="Arial"/>
          <w:b/>
          <w:bCs/>
        </w:rPr>
      </w:pPr>
      <w:r w:rsidRPr="00C3478B">
        <w:rPr>
          <w:rFonts w:ascii="Arial" w:hAnsi="Arial" w:cs="Arial"/>
          <w:b/>
          <w:bCs/>
          <w:lang w:val="en-IE"/>
        </w:rPr>
        <w:t xml:space="preserve">Financial Outturn December 2024 </w:t>
      </w:r>
      <w:r w:rsidRPr="00C3478B">
        <w:rPr>
          <w:rFonts w:ascii="Arial" w:hAnsi="Arial" w:cs="Arial"/>
          <w:b/>
          <w:bCs/>
        </w:rPr>
        <w:t>(Report CSB 10.2025 plus appendix)</w:t>
      </w:r>
    </w:p>
    <w:p w14:paraId="7801BE10" w14:textId="13837FB9" w:rsidR="005B06C4" w:rsidRPr="005B06C4" w:rsidRDefault="00C3478B" w:rsidP="00A12299">
      <w:pPr>
        <w:spacing w:after="120" w:line="360" w:lineRule="auto"/>
        <w:jc w:val="both"/>
        <w:rPr>
          <w:rFonts w:ascii="Arial" w:hAnsi="Arial" w:cs="Arial"/>
        </w:rPr>
      </w:pPr>
      <w:r w:rsidRPr="005B06C4">
        <w:rPr>
          <w:rFonts w:ascii="Arial" w:hAnsi="Arial" w:cs="Arial"/>
        </w:rPr>
        <w:t>Mr. John Cleere, Head of Corporate Services presented the</w:t>
      </w:r>
      <w:r w:rsidR="008145B9" w:rsidRPr="005B06C4">
        <w:rPr>
          <w:rFonts w:ascii="Arial" w:hAnsi="Arial" w:cs="Arial"/>
        </w:rPr>
        <w:t xml:space="preserve"> paper on the</w:t>
      </w:r>
      <w:r w:rsidRPr="005B06C4">
        <w:rPr>
          <w:rFonts w:ascii="Arial" w:hAnsi="Arial" w:cs="Arial"/>
        </w:rPr>
        <w:t xml:space="preserve"> financial outturn</w:t>
      </w:r>
      <w:r w:rsidR="008145B9" w:rsidRPr="005B06C4">
        <w:rPr>
          <w:rFonts w:ascii="Arial" w:hAnsi="Arial" w:cs="Arial"/>
        </w:rPr>
        <w:t xml:space="preserve"> for 2024, which is presented to the Board for information.</w:t>
      </w:r>
      <w:r w:rsidR="00FA11F7" w:rsidRPr="005B06C4">
        <w:rPr>
          <w:rFonts w:ascii="Arial" w:hAnsi="Arial" w:cs="Arial"/>
        </w:rPr>
        <w:t xml:space="preserve"> </w:t>
      </w:r>
      <w:r w:rsidR="0050686D" w:rsidRPr="005B06C4">
        <w:rPr>
          <w:rFonts w:ascii="Arial" w:hAnsi="Arial" w:cs="Arial"/>
        </w:rPr>
        <w:t>The report provides the financial position to 31</w:t>
      </w:r>
      <w:r w:rsidR="0050686D" w:rsidRPr="005B06C4">
        <w:rPr>
          <w:rFonts w:ascii="Arial" w:hAnsi="Arial" w:cs="Arial"/>
          <w:vertAlign w:val="superscript"/>
        </w:rPr>
        <w:t>st</w:t>
      </w:r>
      <w:r w:rsidR="0050686D" w:rsidRPr="005B06C4">
        <w:rPr>
          <w:rFonts w:ascii="Arial" w:hAnsi="Arial" w:cs="Arial"/>
        </w:rPr>
        <w:t xml:space="preserve"> December 2024, which shows an gross underspend for the year of €3.624m when compared with the Revised Budget, this was made up of an underspend on Pay of €0.798m combined with an overspend on Non-Pay €0.121m and an underspend on Capital of €2.937m. When excess receipts of €0.996m are taken into account this resulted in Expenditure Net of Income of €150.340m compared to the Revised Budget of €154.950m giving a Net underspend of €4.610m (2.9%). This compares with 2023 where a net underspend of €1.915m (1.3%).</w:t>
      </w:r>
    </w:p>
    <w:p w14:paraId="4A099652" w14:textId="74C36646" w:rsidR="005B06C4" w:rsidRPr="005B06C4" w:rsidRDefault="00FA11F7" w:rsidP="00A12299">
      <w:pPr>
        <w:spacing w:after="120" w:line="360" w:lineRule="auto"/>
        <w:jc w:val="both"/>
        <w:rPr>
          <w:rFonts w:ascii="Arial" w:hAnsi="Arial" w:cs="Arial"/>
        </w:rPr>
      </w:pPr>
      <w:r w:rsidRPr="005B06C4">
        <w:rPr>
          <w:rFonts w:ascii="Arial" w:hAnsi="Arial" w:cs="Arial"/>
        </w:rPr>
        <w:t xml:space="preserve">Mr Cleere outlined that there was an </w:t>
      </w:r>
      <w:r w:rsidR="0050686D" w:rsidRPr="005B06C4">
        <w:rPr>
          <w:rFonts w:ascii="Arial" w:hAnsi="Arial" w:cs="Arial"/>
        </w:rPr>
        <w:t xml:space="preserve">overspend on Pay €1.202m and Non-Pay €3.921m, largely in line with the Supplementary Estimate and an underspend on Capital of €2.937m in line with the capital carry-over which was sought but not approved due to the early passing of the Appropriation Act because of the General Election. </w:t>
      </w:r>
      <w:r w:rsidRPr="005B06C4">
        <w:rPr>
          <w:rFonts w:ascii="Arial" w:hAnsi="Arial" w:cs="Arial"/>
        </w:rPr>
        <w:t xml:space="preserve">Mr Cleere outlined that this was the </w:t>
      </w:r>
      <w:r w:rsidR="0050686D" w:rsidRPr="005B06C4">
        <w:rPr>
          <w:rFonts w:ascii="Arial" w:hAnsi="Arial" w:cs="Arial"/>
        </w:rPr>
        <w:t>first time this Act has been passed earlier than December since 1976</w:t>
      </w:r>
      <w:r w:rsidR="00C45031">
        <w:rPr>
          <w:rFonts w:ascii="Arial" w:hAnsi="Arial" w:cs="Arial"/>
        </w:rPr>
        <w:t xml:space="preserve">. The </w:t>
      </w:r>
      <w:r w:rsidR="0050686D" w:rsidRPr="005B06C4">
        <w:rPr>
          <w:rFonts w:ascii="Arial" w:hAnsi="Arial" w:cs="Arial"/>
        </w:rPr>
        <w:t>change was not expected</w:t>
      </w:r>
      <w:r w:rsidRPr="005B06C4">
        <w:rPr>
          <w:rFonts w:ascii="Arial" w:hAnsi="Arial" w:cs="Arial"/>
        </w:rPr>
        <w:t xml:space="preserve"> and posed challenges across the public service. </w:t>
      </w:r>
      <w:r w:rsidR="0050686D" w:rsidRPr="005B06C4">
        <w:rPr>
          <w:rFonts w:ascii="Arial" w:hAnsi="Arial" w:cs="Arial"/>
        </w:rPr>
        <w:t>Appropriations-in-Aid were also above the original target by €3.469m</w:t>
      </w:r>
      <w:r w:rsidR="00C45031">
        <w:rPr>
          <w:rFonts w:ascii="Arial" w:hAnsi="Arial" w:cs="Arial"/>
        </w:rPr>
        <w:t xml:space="preserve"> and </w:t>
      </w:r>
      <w:r w:rsidR="0050686D" w:rsidRPr="005B06C4">
        <w:rPr>
          <w:rFonts w:ascii="Arial" w:hAnsi="Arial" w:cs="Arial"/>
        </w:rPr>
        <w:t>while this is higher than the €2.5m Supplementary adjustment, the timing of receipts is largely outside our control.</w:t>
      </w:r>
    </w:p>
    <w:p w14:paraId="1C994489" w14:textId="6C8F967E" w:rsidR="005B06C4" w:rsidRPr="005B06C4" w:rsidRDefault="00FA11F7" w:rsidP="00A12299">
      <w:pPr>
        <w:spacing w:after="120" w:line="360" w:lineRule="auto"/>
        <w:jc w:val="both"/>
        <w:rPr>
          <w:rFonts w:ascii="Arial" w:hAnsi="Arial" w:cs="Arial"/>
          <w:lang w:val="en-IE"/>
        </w:rPr>
      </w:pPr>
      <w:r w:rsidRPr="005B06C4">
        <w:rPr>
          <w:rFonts w:ascii="Arial" w:hAnsi="Arial" w:cs="Arial"/>
          <w:lang w:val="en-IE"/>
        </w:rPr>
        <w:t xml:space="preserve">Mr Cleere outlined the report contains an </w:t>
      </w:r>
      <w:r w:rsidR="0050686D" w:rsidRPr="005B06C4">
        <w:rPr>
          <w:rFonts w:ascii="Arial" w:hAnsi="Arial" w:cs="Arial"/>
          <w:lang w:val="en-IE"/>
        </w:rPr>
        <w:t xml:space="preserve">explanation of the key areas of spend for the year and the relevant variances across </w:t>
      </w:r>
      <w:r w:rsidR="00C45031">
        <w:rPr>
          <w:rFonts w:ascii="Arial" w:hAnsi="Arial" w:cs="Arial"/>
          <w:lang w:val="en-IE"/>
        </w:rPr>
        <w:t>P</w:t>
      </w:r>
      <w:r w:rsidR="0050686D" w:rsidRPr="005B06C4">
        <w:rPr>
          <w:rFonts w:ascii="Arial" w:hAnsi="Arial" w:cs="Arial"/>
          <w:lang w:val="en-IE"/>
        </w:rPr>
        <w:t xml:space="preserve">ay, </w:t>
      </w:r>
      <w:r w:rsidR="00C45031">
        <w:rPr>
          <w:rFonts w:ascii="Arial" w:hAnsi="Arial" w:cs="Arial"/>
          <w:lang w:val="en-IE"/>
        </w:rPr>
        <w:t>N</w:t>
      </w:r>
      <w:r w:rsidR="0050686D" w:rsidRPr="005B06C4">
        <w:rPr>
          <w:rFonts w:ascii="Arial" w:hAnsi="Arial" w:cs="Arial"/>
          <w:lang w:val="en-IE"/>
        </w:rPr>
        <w:t>on-</w:t>
      </w:r>
      <w:r w:rsidR="00C45031">
        <w:rPr>
          <w:rFonts w:ascii="Arial" w:hAnsi="Arial" w:cs="Arial"/>
          <w:lang w:val="en-IE"/>
        </w:rPr>
        <w:t>P</w:t>
      </w:r>
      <w:r w:rsidR="0050686D" w:rsidRPr="005B06C4">
        <w:rPr>
          <w:rFonts w:ascii="Arial" w:hAnsi="Arial" w:cs="Arial"/>
          <w:lang w:val="en-IE"/>
        </w:rPr>
        <w:t xml:space="preserve">ay, </w:t>
      </w:r>
      <w:r w:rsidR="00C45031">
        <w:rPr>
          <w:rFonts w:ascii="Arial" w:hAnsi="Arial" w:cs="Arial"/>
          <w:lang w:val="en-IE"/>
        </w:rPr>
        <w:t>C</w:t>
      </w:r>
      <w:r w:rsidR="0050686D" w:rsidRPr="005B06C4">
        <w:rPr>
          <w:rFonts w:ascii="Arial" w:hAnsi="Arial" w:cs="Arial"/>
          <w:lang w:val="en-IE"/>
        </w:rPr>
        <w:t xml:space="preserve">apital, and </w:t>
      </w:r>
      <w:r w:rsidR="00C45031" w:rsidRPr="005B06C4">
        <w:rPr>
          <w:rFonts w:ascii="Arial" w:hAnsi="Arial" w:cs="Arial"/>
        </w:rPr>
        <w:t>Appropriations-in-Aid</w:t>
      </w:r>
      <w:r w:rsidR="00C45031" w:rsidRPr="005B06C4">
        <w:rPr>
          <w:rFonts w:ascii="Arial" w:hAnsi="Arial" w:cs="Arial"/>
          <w:lang w:val="en-IE"/>
        </w:rPr>
        <w:t xml:space="preserve"> </w:t>
      </w:r>
      <w:r w:rsidR="0050686D" w:rsidRPr="005B06C4">
        <w:rPr>
          <w:rFonts w:ascii="Arial" w:hAnsi="Arial" w:cs="Arial"/>
          <w:lang w:val="en-IE"/>
        </w:rPr>
        <w:t xml:space="preserve">and highlights the impact of the increase volume of work following the appointment of the </w:t>
      </w:r>
      <w:r w:rsidRPr="005B06C4">
        <w:rPr>
          <w:rFonts w:ascii="Arial" w:hAnsi="Arial" w:cs="Arial"/>
          <w:lang w:val="en-IE"/>
        </w:rPr>
        <w:t xml:space="preserve">additional </w:t>
      </w:r>
      <w:r w:rsidR="0050686D" w:rsidRPr="005B06C4">
        <w:rPr>
          <w:rFonts w:ascii="Arial" w:hAnsi="Arial" w:cs="Arial"/>
          <w:lang w:val="en-IE"/>
        </w:rPr>
        <w:t>Judges and the related demand</w:t>
      </w:r>
      <w:r w:rsidRPr="005B06C4">
        <w:rPr>
          <w:rFonts w:ascii="Arial" w:hAnsi="Arial" w:cs="Arial"/>
          <w:lang w:val="en-IE"/>
        </w:rPr>
        <w:t>-</w:t>
      </w:r>
      <w:r w:rsidR="0050686D" w:rsidRPr="005B06C4">
        <w:rPr>
          <w:rFonts w:ascii="Arial" w:hAnsi="Arial" w:cs="Arial"/>
          <w:lang w:val="en-IE"/>
        </w:rPr>
        <w:t>led spending on the out-turn for the year.</w:t>
      </w:r>
    </w:p>
    <w:p w14:paraId="2F357E2F" w14:textId="39ABAC71" w:rsidR="005B06C4" w:rsidRPr="005B06C4" w:rsidRDefault="00FA11F7" w:rsidP="00A12299">
      <w:pPr>
        <w:spacing w:after="120" w:line="360" w:lineRule="auto"/>
        <w:jc w:val="both"/>
        <w:rPr>
          <w:rFonts w:ascii="Arial" w:hAnsi="Arial" w:cs="Arial"/>
        </w:rPr>
      </w:pPr>
      <w:r w:rsidRPr="005B06C4">
        <w:rPr>
          <w:rFonts w:ascii="Arial" w:hAnsi="Arial" w:cs="Arial"/>
        </w:rPr>
        <w:t xml:space="preserve">Mr Cleere provided a summary </w:t>
      </w:r>
      <w:r w:rsidR="0050686D" w:rsidRPr="005B06C4">
        <w:rPr>
          <w:rFonts w:ascii="Arial" w:hAnsi="Arial" w:cs="Arial"/>
        </w:rPr>
        <w:t>of the impact of the Revised Estimates Volume (REV) published on the 19</w:t>
      </w:r>
      <w:r w:rsidR="0050686D" w:rsidRPr="005B06C4">
        <w:rPr>
          <w:rFonts w:ascii="Arial" w:hAnsi="Arial" w:cs="Arial"/>
          <w:vertAlign w:val="superscript"/>
        </w:rPr>
        <w:t>th</w:t>
      </w:r>
      <w:r w:rsidR="0050686D" w:rsidRPr="005B06C4">
        <w:rPr>
          <w:rFonts w:ascii="Arial" w:hAnsi="Arial" w:cs="Arial"/>
        </w:rPr>
        <w:t xml:space="preserve"> December</w:t>
      </w:r>
      <w:r w:rsidR="006B5B4D">
        <w:rPr>
          <w:rFonts w:ascii="Arial" w:hAnsi="Arial" w:cs="Arial"/>
        </w:rPr>
        <w:t xml:space="preserve"> 2024</w:t>
      </w:r>
      <w:r w:rsidRPr="005B06C4">
        <w:rPr>
          <w:rFonts w:ascii="Arial" w:hAnsi="Arial" w:cs="Arial"/>
        </w:rPr>
        <w:t>.</w:t>
      </w:r>
      <w:r w:rsidR="00245C73" w:rsidRPr="005B06C4">
        <w:rPr>
          <w:rFonts w:ascii="Arial" w:hAnsi="Arial" w:cs="Arial"/>
        </w:rPr>
        <w:t xml:space="preserve"> </w:t>
      </w:r>
      <w:r w:rsidRPr="005B06C4">
        <w:rPr>
          <w:rFonts w:ascii="Arial" w:hAnsi="Arial" w:cs="Arial"/>
        </w:rPr>
        <w:t>This provided a</w:t>
      </w:r>
      <w:r w:rsidR="0050686D" w:rsidRPr="005B06C4">
        <w:rPr>
          <w:rFonts w:ascii="Arial" w:hAnsi="Arial" w:cs="Arial"/>
        </w:rPr>
        <w:t xml:space="preserve"> total net funding for 2025 of €163.285m split across €82.016m Pay; €47.761m Non-Pay; €67.541m Capital and A-in-A income of €34.033m. The appendices include the published REV</w:t>
      </w:r>
      <w:r w:rsidRPr="005B06C4">
        <w:rPr>
          <w:rFonts w:ascii="Arial" w:hAnsi="Arial" w:cs="Arial"/>
        </w:rPr>
        <w:t>,</w:t>
      </w:r>
      <w:r w:rsidR="0050686D" w:rsidRPr="005B06C4">
        <w:rPr>
          <w:rFonts w:ascii="Arial" w:hAnsi="Arial" w:cs="Arial"/>
        </w:rPr>
        <w:t xml:space="preserve"> including the Key Performance Indicators</w:t>
      </w:r>
      <w:r w:rsidRPr="005B06C4">
        <w:rPr>
          <w:rFonts w:ascii="Arial" w:hAnsi="Arial" w:cs="Arial"/>
        </w:rPr>
        <w:t xml:space="preserve"> for the information of the Bo</w:t>
      </w:r>
      <w:r w:rsidR="005B06C4" w:rsidRPr="005B06C4">
        <w:rPr>
          <w:rFonts w:ascii="Arial" w:hAnsi="Arial" w:cs="Arial"/>
        </w:rPr>
        <w:t>ard.</w:t>
      </w:r>
    </w:p>
    <w:p w14:paraId="503CF175" w14:textId="21FF1F9D" w:rsidR="00245C73" w:rsidRPr="00CF543C" w:rsidRDefault="00FA11F7" w:rsidP="00A12299">
      <w:pPr>
        <w:spacing w:after="120" w:line="360" w:lineRule="auto"/>
        <w:jc w:val="both"/>
        <w:rPr>
          <w:rFonts w:ascii="Arial" w:hAnsi="Arial" w:cs="Arial"/>
          <w:color w:val="FF0000"/>
        </w:rPr>
      </w:pPr>
      <w:r w:rsidRPr="005B06C4">
        <w:rPr>
          <w:rFonts w:ascii="Arial" w:hAnsi="Arial" w:cs="Arial"/>
        </w:rPr>
        <w:t xml:space="preserve">Ms Denning </w:t>
      </w:r>
      <w:r w:rsidR="005B06C4">
        <w:rPr>
          <w:rFonts w:ascii="Arial" w:hAnsi="Arial" w:cs="Arial"/>
        </w:rPr>
        <w:t>clarified (in relation to</w:t>
      </w:r>
      <w:r w:rsidRPr="005B06C4">
        <w:rPr>
          <w:rFonts w:ascii="Arial" w:hAnsi="Arial" w:cs="Arial"/>
        </w:rPr>
        <w:t xml:space="preserve"> the headcount and additional staff approved by SMT </w:t>
      </w:r>
      <w:r w:rsidR="005B06C4">
        <w:rPr>
          <w:rFonts w:ascii="Arial" w:hAnsi="Arial" w:cs="Arial"/>
        </w:rPr>
        <w:t>(page 4))</w:t>
      </w:r>
      <w:r w:rsidRPr="005B06C4">
        <w:rPr>
          <w:rFonts w:ascii="Arial" w:hAnsi="Arial" w:cs="Arial"/>
        </w:rPr>
        <w:t xml:space="preserve"> that these staff are “to support the hearing of long cases” and that more staff will be required </w:t>
      </w:r>
      <w:r w:rsidR="00001BB0">
        <w:rPr>
          <w:rFonts w:ascii="Arial" w:hAnsi="Arial" w:cs="Arial"/>
        </w:rPr>
        <w:t>to support</w:t>
      </w:r>
      <w:r w:rsidR="00CC0DDD">
        <w:rPr>
          <w:rFonts w:ascii="Arial" w:hAnsi="Arial" w:cs="Arial"/>
        </w:rPr>
        <w:t xml:space="preserve"> the</w:t>
      </w:r>
      <w:r w:rsidRPr="005B06C4">
        <w:rPr>
          <w:rFonts w:ascii="Arial" w:hAnsi="Arial" w:cs="Arial"/>
        </w:rPr>
        <w:t xml:space="preserve"> five-day week.</w:t>
      </w:r>
    </w:p>
    <w:p w14:paraId="46C8D9DF" w14:textId="2785A5BA" w:rsidR="00245C73" w:rsidRPr="005B06C4" w:rsidRDefault="00245C73" w:rsidP="00A12299">
      <w:pPr>
        <w:pStyle w:val="TableParagraph"/>
        <w:ind w:left="0"/>
        <w:jc w:val="both"/>
        <w:rPr>
          <w:color w:val="000000" w:themeColor="text1"/>
        </w:rPr>
      </w:pPr>
      <w:r w:rsidRPr="005B06C4">
        <w:t xml:space="preserve">There was a brief discussion about </w:t>
      </w:r>
      <w:r w:rsidR="005B06C4">
        <w:t xml:space="preserve">the underspend on the Capital side and the impact of that on future funding. </w:t>
      </w:r>
    </w:p>
    <w:p w14:paraId="735DC2EC" w14:textId="77777777" w:rsidR="00885C1C" w:rsidRPr="00A071B0" w:rsidRDefault="00885C1C" w:rsidP="00A12299">
      <w:pPr>
        <w:spacing w:after="120" w:line="360" w:lineRule="auto"/>
        <w:jc w:val="both"/>
        <w:rPr>
          <w:rFonts w:ascii="Arial" w:hAnsi="Arial" w:cs="Arial"/>
          <w:b/>
          <w:bCs/>
        </w:rPr>
      </w:pPr>
    </w:p>
    <w:p w14:paraId="007307B8" w14:textId="6FD43E22" w:rsidR="00E669D8" w:rsidRDefault="000A67BE" w:rsidP="00CF543C">
      <w:pPr>
        <w:pStyle w:val="ListParagraph"/>
        <w:numPr>
          <w:ilvl w:val="0"/>
          <w:numId w:val="31"/>
        </w:numPr>
        <w:spacing w:after="120" w:line="360" w:lineRule="auto"/>
        <w:rPr>
          <w:rFonts w:ascii="Arial" w:hAnsi="Arial" w:cs="Arial"/>
          <w:b/>
          <w:bCs/>
        </w:rPr>
      </w:pPr>
      <w:r>
        <w:rPr>
          <w:rFonts w:ascii="Arial" w:hAnsi="Arial" w:cs="Arial"/>
          <w:b/>
          <w:bCs/>
        </w:rPr>
        <w:lastRenderedPageBreak/>
        <w:t>Committee Updates</w:t>
      </w:r>
    </w:p>
    <w:p w14:paraId="608A4C86" w14:textId="53BEF037" w:rsidR="000A67BE" w:rsidRDefault="000A67BE" w:rsidP="00CF543C">
      <w:pPr>
        <w:pStyle w:val="ListParagraph"/>
        <w:numPr>
          <w:ilvl w:val="1"/>
          <w:numId w:val="31"/>
        </w:numPr>
        <w:spacing w:after="120" w:line="360" w:lineRule="auto"/>
        <w:rPr>
          <w:rFonts w:ascii="Arial" w:hAnsi="Arial" w:cs="Arial"/>
          <w:b/>
          <w:bCs/>
        </w:rPr>
      </w:pPr>
      <w:r>
        <w:rPr>
          <w:rFonts w:ascii="Arial" w:hAnsi="Arial" w:cs="Arial"/>
          <w:b/>
          <w:bCs/>
        </w:rPr>
        <w:t>Building Committee Update (Report CSB 11.2025)</w:t>
      </w:r>
    </w:p>
    <w:p w14:paraId="2AD11901" w14:textId="32B90338" w:rsidR="005B06C4" w:rsidRPr="005B06C4" w:rsidRDefault="000A67BE" w:rsidP="00A12299">
      <w:pPr>
        <w:spacing w:after="120" w:line="360" w:lineRule="auto"/>
        <w:jc w:val="both"/>
        <w:rPr>
          <w:rFonts w:ascii="Arial" w:hAnsi="Arial" w:cs="Arial"/>
        </w:rPr>
      </w:pPr>
      <w:r w:rsidRPr="005B06C4">
        <w:rPr>
          <w:rFonts w:ascii="Arial" w:hAnsi="Arial" w:cs="Arial"/>
        </w:rPr>
        <w:t>The Hon. Ms. Justice Tara Burns (Chairperson) presented the update</w:t>
      </w:r>
      <w:r w:rsidR="00245C73" w:rsidRPr="005B06C4">
        <w:rPr>
          <w:rFonts w:ascii="Arial" w:hAnsi="Arial" w:cs="Arial"/>
        </w:rPr>
        <w:t xml:space="preserve">. </w:t>
      </w:r>
    </w:p>
    <w:p w14:paraId="45D8AF57" w14:textId="1A0B9F61" w:rsidR="005B06C4" w:rsidRPr="005B06C4" w:rsidRDefault="00003203" w:rsidP="00A12299">
      <w:pPr>
        <w:widowControl w:val="0"/>
        <w:autoSpaceDE w:val="0"/>
        <w:autoSpaceDN w:val="0"/>
        <w:spacing w:before="68" w:line="360" w:lineRule="auto"/>
        <w:jc w:val="both"/>
        <w:rPr>
          <w:rFonts w:ascii="Arial" w:eastAsia="Arial" w:hAnsi="Arial" w:cs="Arial"/>
          <w:lang w:val="en-IE"/>
        </w:rPr>
      </w:pPr>
      <w:r w:rsidRPr="005B06C4">
        <w:rPr>
          <w:rFonts w:ascii="Arial" w:eastAsia="Arial" w:hAnsi="Arial" w:cs="Arial"/>
          <w:lang w:val="en-IE"/>
        </w:rPr>
        <w:t xml:space="preserve">This report is made to the Board to </w:t>
      </w:r>
      <w:r w:rsidR="006B5B4D">
        <w:rPr>
          <w:rFonts w:ascii="Arial" w:eastAsia="Arial" w:hAnsi="Arial" w:cs="Arial"/>
          <w:lang w:val="en-IE"/>
        </w:rPr>
        <w:t xml:space="preserve">provide an overview of the </w:t>
      </w:r>
      <w:r w:rsidRPr="005B06C4">
        <w:rPr>
          <w:rFonts w:ascii="Arial" w:eastAsia="Arial" w:hAnsi="Arial" w:cs="Arial"/>
          <w:lang w:val="en-IE"/>
        </w:rPr>
        <w:t>Building Committee meetings on the October 16th</w:t>
      </w:r>
      <w:r w:rsidR="002A236B" w:rsidRPr="005B06C4">
        <w:rPr>
          <w:rFonts w:ascii="Arial" w:eastAsia="Arial" w:hAnsi="Arial" w:cs="Arial"/>
          <w:lang w:val="en-IE"/>
        </w:rPr>
        <w:t>, 2024,</w:t>
      </w:r>
      <w:r w:rsidRPr="005B06C4">
        <w:rPr>
          <w:rFonts w:ascii="Arial" w:eastAsia="Arial" w:hAnsi="Arial" w:cs="Arial"/>
          <w:lang w:val="en-IE"/>
        </w:rPr>
        <w:t xml:space="preserve"> and November 28</w:t>
      </w:r>
      <w:r w:rsidRPr="005B06C4">
        <w:rPr>
          <w:rFonts w:ascii="Arial" w:eastAsia="Arial" w:hAnsi="Arial" w:cs="Arial"/>
          <w:vertAlign w:val="superscript"/>
          <w:lang w:val="en-IE"/>
        </w:rPr>
        <w:t>th</w:t>
      </w:r>
      <w:r w:rsidR="002A236B" w:rsidRPr="005B06C4">
        <w:rPr>
          <w:rFonts w:ascii="Arial" w:eastAsia="Arial" w:hAnsi="Arial" w:cs="Arial"/>
          <w:lang w:val="en-IE"/>
        </w:rPr>
        <w:t>, 2024</w:t>
      </w:r>
      <w:r w:rsidR="008B50AC" w:rsidRPr="005B06C4">
        <w:rPr>
          <w:rFonts w:ascii="Arial" w:eastAsia="Arial" w:hAnsi="Arial" w:cs="Arial"/>
          <w:lang w:val="en-IE"/>
        </w:rPr>
        <w:t xml:space="preserve">. A </w:t>
      </w:r>
      <w:r w:rsidRPr="005B06C4">
        <w:rPr>
          <w:rFonts w:ascii="Arial" w:eastAsia="Arial" w:hAnsi="Arial" w:cs="Arial"/>
          <w:lang w:val="en-IE"/>
        </w:rPr>
        <w:t>further meeting of the Committee was held on 20</w:t>
      </w:r>
      <w:r w:rsidRPr="005B06C4">
        <w:rPr>
          <w:rFonts w:ascii="Arial" w:eastAsia="Arial" w:hAnsi="Arial" w:cs="Arial"/>
          <w:vertAlign w:val="superscript"/>
          <w:lang w:val="en-IE"/>
        </w:rPr>
        <w:t>th</w:t>
      </w:r>
      <w:r w:rsidRPr="005B06C4">
        <w:rPr>
          <w:rFonts w:ascii="Arial" w:eastAsia="Arial" w:hAnsi="Arial" w:cs="Arial"/>
          <w:lang w:val="en-IE"/>
        </w:rPr>
        <w:t xml:space="preserve"> February which is not dealt with in th</w:t>
      </w:r>
      <w:r w:rsidR="008B50AC" w:rsidRPr="005B06C4">
        <w:rPr>
          <w:rFonts w:ascii="Arial" w:eastAsia="Arial" w:hAnsi="Arial" w:cs="Arial"/>
          <w:lang w:val="en-IE"/>
        </w:rPr>
        <w:t xml:space="preserve">e </w:t>
      </w:r>
      <w:r w:rsidRPr="005B06C4">
        <w:rPr>
          <w:rFonts w:ascii="Arial" w:eastAsia="Arial" w:hAnsi="Arial" w:cs="Arial"/>
          <w:lang w:val="en-IE"/>
        </w:rPr>
        <w:t xml:space="preserve">report as </w:t>
      </w:r>
      <w:r w:rsidR="008B50AC" w:rsidRPr="005B06C4">
        <w:rPr>
          <w:rFonts w:ascii="Arial" w:eastAsia="Arial" w:hAnsi="Arial" w:cs="Arial"/>
          <w:lang w:val="en-IE"/>
        </w:rPr>
        <w:t xml:space="preserve">the </w:t>
      </w:r>
      <w:r w:rsidR="006B5B4D">
        <w:rPr>
          <w:rFonts w:ascii="Arial" w:eastAsia="Arial" w:hAnsi="Arial" w:cs="Arial"/>
          <w:lang w:val="en-IE"/>
        </w:rPr>
        <w:t xml:space="preserve">written </w:t>
      </w:r>
      <w:r w:rsidR="008B50AC" w:rsidRPr="005B06C4">
        <w:rPr>
          <w:rFonts w:ascii="Arial" w:eastAsia="Arial" w:hAnsi="Arial" w:cs="Arial"/>
          <w:lang w:val="en-IE"/>
        </w:rPr>
        <w:t xml:space="preserve">report was </w:t>
      </w:r>
      <w:r w:rsidR="005B06C4" w:rsidRPr="005B06C4">
        <w:rPr>
          <w:rFonts w:ascii="Arial" w:eastAsia="Arial" w:hAnsi="Arial" w:cs="Arial"/>
          <w:lang w:val="en-IE"/>
        </w:rPr>
        <w:t>circulated</w:t>
      </w:r>
      <w:r w:rsidR="008B50AC" w:rsidRPr="005B06C4">
        <w:rPr>
          <w:rFonts w:ascii="Arial" w:eastAsia="Arial" w:hAnsi="Arial" w:cs="Arial"/>
          <w:lang w:val="en-IE"/>
        </w:rPr>
        <w:t xml:space="preserve"> in advance of the Committee meeting</w:t>
      </w:r>
      <w:r w:rsidR="006B5B4D">
        <w:rPr>
          <w:rFonts w:ascii="Arial" w:eastAsia="Arial" w:hAnsi="Arial" w:cs="Arial"/>
          <w:lang w:val="en-IE"/>
        </w:rPr>
        <w:t>, however Ms Justice Burns provided an oral update.</w:t>
      </w:r>
    </w:p>
    <w:p w14:paraId="7331DE8C" w14:textId="773902BE" w:rsidR="005B06C4" w:rsidRPr="005B06C4" w:rsidRDefault="00245C73" w:rsidP="00A12299">
      <w:pPr>
        <w:widowControl w:val="0"/>
        <w:autoSpaceDE w:val="0"/>
        <w:autoSpaceDN w:val="0"/>
        <w:spacing w:before="68" w:line="360" w:lineRule="auto"/>
        <w:jc w:val="both"/>
        <w:rPr>
          <w:rFonts w:ascii="Arial" w:hAnsi="Arial" w:cs="Arial"/>
        </w:rPr>
      </w:pPr>
      <w:r w:rsidRPr="005B06C4">
        <w:rPr>
          <w:rFonts w:ascii="Arial" w:hAnsi="Arial" w:cs="Arial"/>
        </w:rPr>
        <w:t>The meetings have dealt with</w:t>
      </w:r>
      <w:r w:rsidR="0032097E">
        <w:rPr>
          <w:rFonts w:ascii="Arial" w:hAnsi="Arial" w:cs="Arial"/>
        </w:rPr>
        <w:t>- among other items-</w:t>
      </w:r>
      <w:r w:rsidRPr="005B06C4">
        <w:rPr>
          <w:rFonts w:ascii="Arial" w:hAnsi="Arial" w:cs="Arial"/>
        </w:rPr>
        <w:t xml:space="preserve"> sustainability, the condition of the estate and </w:t>
      </w:r>
      <w:r w:rsidR="005B06C4" w:rsidRPr="005B06C4">
        <w:rPr>
          <w:rFonts w:ascii="Arial" w:hAnsi="Arial" w:cs="Arial"/>
        </w:rPr>
        <w:t xml:space="preserve">a </w:t>
      </w:r>
      <w:r w:rsidRPr="005B06C4">
        <w:rPr>
          <w:rFonts w:ascii="Arial" w:hAnsi="Arial" w:cs="Arial"/>
        </w:rPr>
        <w:t xml:space="preserve">focus on specific venues such as Galway. Ms Justice Burns highlighted the issues across the estate and the need </w:t>
      </w:r>
      <w:r w:rsidR="006B5B4D">
        <w:rPr>
          <w:rFonts w:ascii="Arial" w:hAnsi="Arial" w:cs="Arial"/>
        </w:rPr>
        <w:t xml:space="preserve">to take </w:t>
      </w:r>
      <w:r w:rsidRPr="005B06C4">
        <w:rPr>
          <w:rFonts w:ascii="Arial" w:hAnsi="Arial" w:cs="Arial"/>
        </w:rPr>
        <w:t xml:space="preserve">more strategic focus. In view of this, a </w:t>
      </w:r>
      <w:r w:rsidR="005B06C4" w:rsidRPr="005B06C4">
        <w:rPr>
          <w:rFonts w:ascii="Arial" w:hAnsi="Arial" w:cs="Arial"/>
        </w:rPr>
        <w:t>High-Level</w:t>
      </w:r>
      <w:r w:rsidRPr="005B06C4">
        <w:rPr>
          <w:rFonts w:ascii="Arial" w:hAnsi="Arial" w:cs="Arial"/>
        </w:rPr>
        <w:t xml:space="preserve"> Business Case for funding is in preparation </w:t>
      </w:r>
      <w:r w:rsidR="00A31D97">
        <w:rPr>
          <w:rFonts w:ascii="Arial" w:hAnsi="Arial" w:cs="Arial"/>
        </w:rPr>
        <w:t>i</w:t>
      </w:r>
      <w:r w:rsidRPr="005B06C4">
        <w:rPr>
          <w:rFonts w:ascii="Arial" w:hAnsi="Arial" w:cs="Arial"/>
        </w:rPr>
        <w:t xml:space="preserve">n conjunction with Mr Brendan Sheils, who is an </w:t>
      </w:r>
      <w:r w:rsidR="005B06C4" w:rsidRPr="005B06C4">
        <w:rPr>
          <w:rFonts w:ascii="Arial" w:hAnsi="Arial" w:cs="Arial"/>
        </w:rPr>
        <w:t>economic</w:t>
      </w:r>
      <w:r w:rsidRPr="005B06C4">
        <w:rPr>
          <w:rFonts w:ascii="Arial" w:hAnsi="Arial" w:cs="Arial"/>
        </w:rPr>
        <w:t xml:space="preserve"> consultant. This will be informed by other work such as the Pathfinder Project and other </w:t>
      </w:r>
      <w:r w:rsidR="005B06C4" w:rsidRPr="005B06C4">
        <w:rPr>
          <w:rFonts w:ascii="Arial" w:hAnsi="Arial" w:cs="Arial"/>
        </w:rPr>
        <w:t>surveys</w:t>
      </w:r>
      <w:r w:rsidRPr="005B06C4">
        <w:rPr>
          <w:rFonts w:ascii="Arial" w:hAnsi="Arial" w:cs="Arial"/>
        </w:rPr>
        <w:t xml:space="preserve">. Mr Sheils hopes to have the report prepared by the end of March so that this may be considered in the preparation of the next National Development Plan. An update on the plan will be provided </w:t>
      </w:r>
      <w:r w:rsidR="005B06C4">
        <w:rPr>
          <w:rFonts w:ascii="Arial" w:hAnsi="Arial" w:cs="Arial"/>
        </w:rPr>
        <w:t xml:space="preserve">in the next Building Committee update to the Board. </w:t>
      </w:r>
    </w:p>
    <w:p w14:paraId="74E4200F" w14:textId="6AAF8176" w:rsidR="00245C73" w:rsidRPr="005B06C4" w:rsidRDefault="00245C73" w:rsidP="00A12299">
      <w:pPr>
        <w:spacing w:after="120" w:line="360" w:lineRule="auto"/>
        <w:jc w:val="both"/>
        <w:rPr>
          <w:rFonts w:ascii="Arial" w:hAnsi="Arial" w:cs="Arial"/>
        </w:rPr>
      </w:pPr>
      <w:r w:rsidRPr="005B06C4">
        <w:rPr>
          <w:rFonts w:ascii="Arial" w:hAnsi="Arial" w:cs="Arial"/>
        </w:rPr>
        <w:t xml:space="preserve">Ms Justice Burns gave an overview of the position in relation to Galway. A meeting will be held with architect in relation to Dyke Road site. The Courts Service will also engage with the Galway City Council in relation to another site that is in the ownership of the Council. There has also been a consideration of repurposing the basement of the existing courthouse to provide a jury assembly area. ICT and the Fire Officer have visited the area and it appears that it is possible. </w:t>
      </w:r>
    </w:p>
    <w:p w14:paraId="452A8D2C" w14:textId="3647179A" w:rsidR="00245C73" w:rsidRPr="005B06C4" w:rsidRDefault="00245C73" w:rsidP="00A12299">
      <w:pPr>
        <w:spacing w:after="120" w:line="360" w:lineRule="auto"/>
        <w:jc w:val="both"/>
        <w:rPr>
          <w:rFonts w:ascii="Arial" w:hAnsi="Arial" w:cs="Arial"/>
        </w:rPr>
      </w:pPr>
      <w:r w:rsidRPr="005B06C4">
        <w:rPr>
          <w:rFonts w:ascii="Arial" w:hAnsi="Arial" w:cs="Arial"/>
        </w:rPr>
        <w:t>A further update will be provided at the next meeting.</w:t>
      </w:r>
    </w:p>
    <w:p w14:paraId="3C384AAD" w14:textId="51123EE3" w:rsidR="00334E36" w:rsidRPr="0032097E" w:rsidRDefault="00334E36" w:rsidP="00A12299">
      <w:pPr>
        <w:spacing w:after="120" w:line="360" w:lineRule="auto"/>
        <w:jc w:val="both"/>
        <w:rPr>
          <w:rFonts w:ascii="Arial" w:hAnsi="Arial" w:cs="Arial"/>
        </w:rPr>
      </w:pPr>
      <w:r w:rsidRPr="005B06C4">
        <w:rPr>
          <w:rFonts w:ascii="Arial" w:hAnsi="Arial" w:cs="Arial"/>
        </w:rPr>
        <w:t xml:space="preserve">There was a discussion in relation to funding for Heritage Buildings. Ms Denning </w:t>
      </w:r>
      <w:r w:rsidR="005B06C4" w:rsidRPr="005B06C4">
        <w:rPr>
          <w:rFonts w:ascii="Arial" w:hAnsi="Arial" w:cs="Arial"/>
        </w:rPr>
        <w:t>clarified</w:t>
      </w:r>
      <w:r w:rsidRPr="005B06C4">
        <w:rPr>
          <w:rFonts w:ascii="Arial" w:hAnsi="Arial" w:cs="Arial"/>
        </w:rPr>
        <w:t xml:space="preserve"> that the Courts Service have no access to that funding and that the only funding is via the National Development Plan and the </w:t>
      </w:r>
      <w:r w:rsidRPr="0032097E">
        <w:rPr>
          <w:rFonts w:ascii="Arial" w:hAnsi="Arial" w:cs="Arial"/>
        </w:rPr>
        <w:t xml:space="preserve">estimates process. </w:t>
      </w:r>
      <w:r w:rsidR="005B06C4" w:rsidRPr="0032097E">
        <w:rPr>
          <w:rFonts w:ascii="Arial" w:hAnsi="Arial" w:cs="Arial"/>
        </w:rPr>
        <w:t xml:space="preserve">Ms Denning outlined that it is </w:t>
      </w:r>
      <w:r w:rsidRPr="0032097E">
        <w:rPr>
          <w:rFonts w:ascii="Arial" w:hAnsi="Arial" w:cs="Arial"/>
        </w:rPr>
        <w:t xml:space="preserve">necessary to take a </w:t>
      </w:r>
      <w:r w:rsidR="005B06C4" w:rsidRPr="0032097E">
        <w:rPr>
          <w:rFonts w:ascii="Arial" w:hAnsi="Arial" w:cs="Arial"/>
        </w:rPr>
        <w:t>high-level</w:t>
      </w:r>
      <w:r w:rsidRPr="0032097E">
        <w:rPr>
          <w:rFonts w:ascii="Arial" w:hAnsi="Arial" w:cs="Arial"/>
        </w:rPr>
        <w:t xml:space="preserve"> strategic focus to the programme of work rather than </w:t>
      </w:r>
      <w:r w:rsidR="005B06C4" w:rsidRPr="0032097E">
        <w:rPr>
          <w:rFonts w:ascii="Arial" w:hAnsi="Arial" w:cs="Arial"/>
        </w:rPr>
        <w:t xml:space="preserve">focusing on </w:t>
      </w:r>
      <w:r w:rsidRPr="0032097E">
        <w:rPr>
          <w:rFonts w:ascii="Arial" w:hAnsi="Arial" w:cs="Arial"/>
        </w:rPr>
        <w:t>individual courthous</w:t>
      </w:r>
      <w:r w:rsidR="0032097E" w:rsidRPr="0032097E">
        <w:rPr>
          <w:rFonts w:ascii="Arial" w:hAnsi="Arial" w:cs="Arial"/>
        </w:rPr>
        <w:t>es</w:t>
      </w:r>
      <w:r w:rsidRPr="0032097E">
        <w:rPr>
          <w:rFonts w:ascii="Arial" w:hAnsi="Arial" w:cs="Arial"/>
        </w:rPr>
        <w:t>.</w:t>
      </w:r>
    </w:p>
    <w:p w14:paraId="799E532F" w14:textId="5ECC9BF7" w:rsidR="00A12299" w:rsidRPr="005348A9" w:rsidRDefault="00334E36" w:rsidP="005348A9">
      <w:pPr>
        <w:spacing w:after="120" w:line="360" w:lineRule="auto"/>
        <w:jc w:val="both"/>
        <w:rPr>
          <w:rFonts w:ascii="Arial" w:hAnsi="Arial" w:cs="Arial"/>
        </w:rPr>
      </w:pPr>
      <w:r w:rsidRPr="0032097E">
        <w:rPr>
          <w:rFonts w:ascii="Arial" w:hAnsi="Arial" w:cs="Arial"/>
        </w:rPr>
        <w:t xml:space="preserve">There was a query in relation to timelines for the Dublin Family Courts. Ms Denning outlined there is </w:t>
      </w:r>
      <w:r w:rsidR="002A236B" w:rsidRPr="0032097E">
        <w:rPr>
          <w:rFonts w:ascii="Arial" w:hAnsi="Arial" w:cs="Arial"/>
        </w:rPr>
        <w:t>3–4-month</w:t>
      </w:r>
      <w:r w:rsidRPr="0032097E">
        <w:rPr>
          <w:rFonts w:ascii="Arial" w:hAnsi="Arial" w:cs="Arial"/>
        </w:rPr>
        <w:t xml:space="preserve"> slippage in relation to </w:t>
      </w:r>
      <w:r w:rsidR="00CC0DDD">
        <w:rPr>
          <w:rFonts w:ascii="Arial" w:hAnsi="Arial" w:cs="Arial"/>
        </w:rPr>
        <w:t xml:space="preserve">a small number of the </w:t>
      </w:r>
      <w:r w:rsidRPr="0032097E">
        <w:rPr>
          <w:rFonts w:ascii="Arial" w:hAnsi="Arial" w:cs="Arial"/>
        </w:rPr>
        <w:t xml:space="preserve"> Output specification</w:t>
      </w:r>
      <w:r w:rsidR="00CC0DDD">
        <w:rPr>
          <w:rFonts w:ascii="Arial" w:hAnsi="Arial" w:cs="Arial"/>
        </w:rPr>
        <w:t xml:space="preserve"> documents</w:t>
      </w:r>
      <w:r w:rsidRPr="0032097E">
        <w:rPr>
          <w:rFonts w:ascii="Arial" w:hAnsi="Arial" w:cs="Arial"/>
        </w:rPr>
        <w:t xml:space="preserve">. It </w:t>
      </w:r>
      <w:r w:rsidR="0032097E" w:rsidRPr="0032097E">
        <w:rPr>
          <w:rFonts w:ascii="Arial" w:hAnsi="Arial" w:cs="Arial"/>
        </w:rPr>
        <w:t xml:space="preserve">is hoped that it </w:t>
      </w:r>
      <w:r w:rsidRPr="0032097E">
        <w:rPr>
          <w:rFonts w:ascii="Arial" w:hAnsi="Arial" w:cs="Arial"/>
        </w:rPr>
        <w:t xml:space="preserve">will not impact the overall timeline for the delivery of the </w:t>
      </w:r>
      <w:r w:rsidR="0032097E" w:rsidRPr="0032097E">
        <w:rPr>
          <w:rFonts w:ascii="Arial" w:hAnsi="Arial" w:cs="Arial"/>
        </w:rPr>
        <w:t>project.</w:t>
      </w:r>
    </w:p>
    <w:p w14:paraId="5049D74F" w14:textId="77777777" w:rsidR="005348A9" w:rsidRPr="0032097E" w:rsidRDefault="005348A9" w:rsidP="000A67BE">
      <w:pPr>
        <w:spacing w:after="120" w:line="360" w:lineRule="auto"/>
        <w:rPr>
          <w:rFonts w:ascii="Arial" w:hAnsi="Arial" w:cs="Arial"/>
          <w:b/>
          <w:bCs/>
        </w:rPr>
      </w:pPr>
    </w:p>
    <w:p w14:paraId="0EC0AEFC" w14:textId="2071ECA2" w:rsidR="000A67BE" w:rsidRPr="0032097E" w:rsidRDefault="000A67BE" w:rsidP="00CF543C">
      <w:pPr>
        <w:pStyle w:val="ListParagraph"/>
        <w:numPr>
          <w:ilvl w:val="1"/>
          <w:numId w:val="31"/>
        </w:numPr>
        <w:spacing w:after="120" w:line="360" w:lineRule="auto"/>
        <w:rPr>
          <w:rFonts w:ascii="Arial" w:hAnsi="Arial" w:cs="Arial"/>
          <w:b/>
          <w:bCs/>
        </w:rPr>
      </w:pPr>
      <w:r w:rsidRPr="0032097E">
        <w:rPr>
          <w:rFonts w:ascii="Arial" w:hAnsi="Arial" w:cs="Arial"/>
          <w:b/>
          <w:bCs/>
        </w:rPr>
        <w:t>Finance Committee Update (Report CSB 12.2025)</w:t>
      </w:r>
    </w:p>
    <w:p w14:paraId="207761FA" w14:textId="4105A005" w:rsidR="000A67BE" w:rsidRPr="0032097E" w:rsidRDefault="000A67BE" w:rsidP="00A12299">
      <w:pPr>
        <w:spacing w:after="120" w:line="360" w:lineRule="auto"/>
        <w:jc w:val="both"/>
        <w:rPr>
          <w:rFonts w:ascii="Arial" w:hAnsi="Arial" w:cs="Arial"/>
        </w:rPr>
      </w:pPr>
      <w:r w:rsidRPr="0032097E">
        <w:rPr>
          <w:rFonts w:ascii="Arial" w:hAnsi="Arial" w:cs="Arial"/>
        </w:rPr>
        <w:t>The Hon. Mr. Justice David Barniville (Chairperson) presented the update</w:t>
      </w:r>
      <w:r w:rsidR="00AC3E72" w:rsidRPr="0032097E">
        <w:rPr>
          <w:rFonts w:ascii="Arial" w:hAnsi="Arial" w:cs="Arial"/>
        </w:rPr>
        <w:t xml:space="preserve">, which was taken as read. The </w:t>
      </w:r>
      <w:r w:rsidR="0032097E">
        <w:rPr>
          <w:rFonts w:ascii="Arial" w:hAnsi="Arial" w:cs="Arial"/>
        </w:rPr>
        <w:t xml:space="preserve">report </w:t>
      </w:r>
      <w:r w:rsidR="00AC3E72" w:rsidRPr="0032097E">
        <w:rPr>
          <w:rFonts w:ascii="Arial" w:hAnsi="Arial" w:cs="Arial"/>
        </w:rPr>
        <w:t>concern</w:t>
      </w:r>
      <w:r w:rsidR="0032097E">
        <w:rPr>
          <w:rFonts w:ascii="Arial" w:hAnsi="Arial" w:cs="Arial"/>
        </w:rPr>
        <w:t>s the meeting held on</w:t>
      </w:r>
      <w:r w:rsidR="00AC3E72" w:rsidRPr="0032097E">
        <w:rPr>
          <w:rFonts w:ascii="Arial" w:hAnsi="Arial" w:cs="Arial"/>
        </w:rPr>
        <w:t xml:space="preserve"> 25</w:t>
      </w:r>
      <w:r w:rsidR="00AC3E72" w:rsidRPr="0032097E">
        <w:rPr>
          <w:rFonts w:ascii="Arial" w:hAnsi="Arial" w:cs="Arial"/>
          <w:vertAlign w:val="superscript"/>
        </w:rPr>
        <w:t>th</w:t>
      </w:r>
      <w:r w:rsidR="00AC3E72" w:rsidRPr="0032097E">
        <w:rPr>
          <w:rFonts w:ascii="Arial" w:hAnsi="Arial" w:cs="Arial"/>
        </w:rPr>
        <w:t xml:space="preserve"> November</w:t>
      </w:r>
      <w:r w:rsidR="00BF3CD1">
        <w:rPr>
          <w:rFonts w:ascii="Arial" w:hAnsi="Arial" w:cs="Arial"/>
        </w:rPr>
        <w:t xml:space="preserve"> 2024.</w:t>
      </w:r>
    </w:p>
    <w:p w14:paraId="3BAABD82" w14:textId="16AF0292" w:rsidR="00AC3E72" w:rsidRPr="0032097E" w:rsidRDefault="00AC3E72" w:rsidP="00A12299">
      <w:pPr>
        <w:spacing w:after="120" w:line="360" w:lineRule="auto"/>
        <w:jc w:val="both"/>
        <w:rPr>
          <w:rFonts w:ascii="Arial" w:hAnsi="Arial" w:cs="Arial"/>
        </w:rPr>
      </w:pPr>
      <w:r w:rsidRPr="0032097E">
        <w:rPr>
          <w:rFonts w:ascii="Arial" w:hAnsi="Arial" w:cs="Arial"/>
        </w:rPr>
        <w:t xml:space="preserve">Two of the key decisions </w:t>
      </w:r>
      <w:r w:rsidR="0032097E">
        <w:rPr>
          <w:rFonts w:ascii="Arial" w:hAnsi="Arial" w:cs="Arial"/>
        </w:rPr>
        <w:t>of the Committee since the last update</w:t>
      </w:r>
      <w:r w:rsidRPr="0032097E">
        <w:rPr>
          <w:rFonts w:ascii="Arial" w:hAnsi="Arial" w:cs="Arial"/>
        </w:rPr>
        <w:t xml:space="preserve">– </w:t>
      </w:r>
      <w:r w:rsidR="0032097E">
        <w:rPr>
          <w:rFonts w:ascii="Arial" w:hAnsi="Arial" w:cs="Arial"/>
        </w:rPr>
        <w:t xml:space="preserve">namely, </w:t>
      </w:r>
      <w:r w:rsidR="0032097E" w:rsidRPr="0032097E">
        <w:rPr>
          <w:rFonts w:ascii="Arial" w:hAnsi="Arial" w:cs="Arial"/>
        </w:rPr>
        <w:t xml:space="preserve">the approval of the </w:t>
      </w:r>
      <w:r w:rsidRPr="0032097E">
        <w:rPr>
          <w:rFonts w:ascii="Arial" w:hAnsi="Arial" w:cs="Arial"/>
        </w:rPr>
        <w:t xml:space="preserve">budget </w:t>
      </w:r>
      <w:r w:rsidR="0032097E" w:rsidRPr="0032097E">
        <w:rPr>
          <w:rFonts w:ascii="Arial" w:hAnsi="Arial" w:cs="Arial"/>
        </w:rPr>
        <w:t xml:space="preserve">for 2025 </w:t>
      </w:r>
      <w:r w:rsidRPr="0032097E">
        <w:rPr>
          <w:rFonts w:ascii="Arial" w:hAnsi="Arial" w:cs="Arial"/>
        </w:rPr>
        <w:t xml:space="preserve">and approval of </w:t>
      </w:r>
      <w:r w:rsidR="0032097E" w:rsidRPr="0032097E">
        <w:rPr>
          <w:rFonts w:ascii="Arial" w:hAnsi="Arial" w:cs="Arial"/>
        </w:rPr>
        <w:t>the contract for the Modernisation T</w:t>
      </w:r>
      <w:r w:rsidRPr="0032097E">
        <w:rPr>
          <w:rFonts w:ascii="Arial" w:hAnsi="Arial" w:cs="Arial"/>
        </w:rPr>
        <w:t>ransformation partner</w:t>
      </w:r>
      <w:r w:rsidR="0032097E" w:rsidRPr="0032097E">
        <w:rPr>
          <w:rFonts w:ascii="Arial" w:hAnsi="Arial" w:cs="Arial"/>
        </w:rPr>
        <w:t>-</w:t>
      </w:r>
      <w:r w:rsidRPr="0032097E">
        <w:rPr>
          <w:rFonts w:ascii="Arial" w:hAnsi="Arial" w:cs="Arial"/>
        </w:rPr>
        <w:t xml:space="preserve"> have already been discussed at </w:t>
      </w:r>
      <w:r w:rsidR="0032097E" w:rsidRPr="0032097E">
        <w:rPr>
          <w:rFonts w:ascii="Arial" w:hAnsi="Arial" w:cs="Arial"/>
        </w:rPr>
        <w:t>B</w:t>
      </w:r>
      <w:r w:rsidRPr="0032097E">
        <w:rPr>
          <w:rFonts w:ascii="Arial" w:hAnsi="Arial" w:cs="Arial"/>
        </w:rPr>
        <w:t>oard level since that meeting.</w:t>
      </w:r>
    </w:p>
    <w:p w14:paraId="47602BC6" w14:textId="77777777" w:rsidR="000A67BE" w:rsidRDefault="000A67BE" w:rsidP="000A67BE">
      <w:pPr>
        <w:spacing w:after="120" w:line="360" w:lineRule="auto"/>
        <w:rPr>
          <w:rFonts w:ascii="Arial" w:hAnsi="Arial" w:cs="Arial"/>
          <w:b/>
          <w:bCs/>
        </w:rPr>
      </w:pPr>
    </w:p>
    <w:p w14:paraId="6AEB9098" w14:textId="091422D8" w:rsidR="000A67BE" w:rsidRDefault="000A67BE" w:rsidP="00CF543C">
      <w:pPr>
        <w:pStyle w:val="ListParagraph"/>
        <w:numPr>
          <w:ilvl w:val="1"/>
          <w:numId w:val="31"/>
        </w:numPr>
        <w:spacing w:after="120" w:line="360" w:lineRule="auto"/>
        <w:rPr>
          <w:rFonts w:ascii="Arial" w:hAnsi="Arial" w:cs="Arial"/>
          <w:b/>
          <w:bCs/>
        </w:rPr>
      </w:pPr>
      <w:r>
        <w:rPr>
          <w:rFonts w:ascii="Arial" w:hAnsi="Arial" w:cs="Arial"/>
          <w:b/>
          <w:bCs/>
        </w:rPr>
        <w:t>Audit and Risk Committee Update</w:t>
      </w:r>
      <w:r w:rsidR="00D518A6">
        <w:rPr>
          <w:rFonts w:ascii="Arial" w:hAnsi="Arial" w:cs="Arial"/>
          <w:b/>
          <w:bCs/>
        </w:rPr>
        <w:t xml:space="preserve"> -  </w:t>
      </w:r>
      <w:r w:rsidR="00F267E5">
        <w:rPr>
          <w:rFonts w:ascii="Arial" w:hAnsi="Arial" w:cs="Arial"/>
          <w:b/>
          <w:bCs/>
        </w:rPr>
        <w:t>(Oral Update)</w:t>
      </w:r>
    </w:p>
    <w:p w14:paraId="5B1755B8" w14:textId="08AE2131" w:rsidR="00A45325" w:rsidRPr="004A5D7E" w:rsidRDefault="000A67BE" w:rsidP="00A12299">
      <w:pPr>
        <w:spacing w:after="120" w:line="360" w:lineRule="auto"/>
        <w:jc w:val="both"/>
        <w:rPr>
          <w:rFonts w:ascii="Arial" w:hAnsi="Arial" w:cs="Arial"/>
        </w:rPr>
      </w:pPr>
      <w:r w:rsidRPr="004A5D7E">
        <w:rPr>
          <w:rFonts w:ascii="Arial" w:hAnsi="Arial" w:cs="Arial"/>
        </w:rPr>
        <w:t xml:space="preserve">Mr. Noel Beecher (Chairperson) </w:t>
      </w:r>
      <w:r w:rsidR="00D518A6" w:rsidRPr="004A5D7E">
        <w:rPr>
          <w:rFonts w:ascii="Arial" w:hAnsi="Arial" w:cs="Arial"/>
        </w:rPr>
        <w:t>gave an oral</w:t>
      </w:r>
      <w:r w:rsidRPr="004A5D7E">
        <w:rPr>
          <w:rFonts w:ascii="Arial" w:hAnsi="Arial" w:cs="Arial"/>
        </w:rPr>
        <w:t xml:space="preserve"> update</w:t>
      </w:r>
      <w:r w:rsidR="00D518A6" w:rsidRPr="004A5D7E">
        <w:rPr>
          <w:rFonts w:ascii="Arial" w:hAnsi="Arial" w:cs="Arial"/>
        </w:rPr>
        <w:t xml:space="preserve"> </w:t>
      </w:r>
      <w:r w:rsidR="00BF3CD1" w:rsidRPr="004A5D7E">
        <w:rPr>
          <w:rFonts w:ascii="Arial" w:hAnsi="Arial" w:cs="Arial"/>
        </w:rPr>
        <w:t>of the last three meetings of the Committee</w:t>
      </w:r>
      <w:r w:rsidR="00F267E5">
        <w:rPr>
          <w:rFonts w:ascii="Arial" w:hAnsi="Arial" w:cs="Arial"/>
        </w:rPr>
        <w:t xml:space="preserve"> </w:t>
      </w:r>
      <w:r w:rsidR="00BF3CD1" w:rsidRPr="004A5D7E">
        <w:rPr>
          <w:rFonts w:ascii="Arial" w:hAnsi="Arial" w:cs="Arial"/>
        </w:rPr>
        <w:t>- 25</w:t>
      </w:r>
      <w:r w:rsidR="00BF3CD1" w:rsidRPr="004A5D7E">
        <w:rPr>
          <w:rFonts w:ascii="Arial" w:hAnsi="Arial" w:cs="Arial"/>
          <w:vertAlign w:val="superscript"/>
        </w:rPr>
        <w:t>th</w:t>
      </w:r>
      <w:r w:rsidR="00BF3CD1" w:rsidRPr="004A5D7E">
        <w:rPr>
          <w:rFonts w:ascii="Arial" w:hAnsi="Arial" w:cs="Arial"/>
        </w:rPr>
        <w:t xml:space="preserve"> November 2024, 29</w:t>
      </w:r>
      <w:r w:rsidR="00BF3CD1" w:rsidRPr="004A5D7E">
        <w:rPr>
          <w:rFonts w:ascii="Arial" w:hAnsi="Arial" w:cs="Arial"/>
          <w:vertAlign w:val="superscript"/>
        </w:rPr>
        <w:t>th</w:t>
      </w:r>
      <w:r w:rsidR="00BF3CD1" w:rsidRPr="004A5D7E">
        <w:rPr>
          <w:rFonts w:ascii="Arial" w:hAnsi="Arial" w:cs="Arial"/>
        </w:rPr>
        <w:t xml:space="preserve"> January 2025 (Special Meeting) and 10</w:t>
      </w:r>
      <w:r w:rsidR="00BF3CD1" w:rsidRPr="004A5D7E">
        <w:rPr>
          <w:rFonts w:ascii="Arial" w:hAnsi="Arial" w:cs="Arial"/>
          <w:vertAlign w:val="superscript"/>
        </w:rPr>
        <w:t>th</w:t>
      </w:r>
      <w:r w:rsidR="00BF3CD1" w:rsidRPr="004A5D7E">
        <w:rPr>
          <w:rFonts w:ascii="Arial" w:hAnsi="Arial" w:cs="Arial"/>
        </w:rPr>
        <w:t xml:space="preserve"> February 2025. Mr</w:t>
      </w:r>
      <w:r w:rsidR="00F267E5">
        <w:rPr>
          <w:rFonts w:ascii="Arial" w:hAnsi="Arial" w:cs="Arial"/>
        </w:rPr>
        <w:t>.</w:t>
      </w:r>
      <w:r w:rsidR="00BF3CD1" w:rsidRPr="004A5D7E">
        <w:rPr>
          <w:rFonts w:ascii="Arial" w:hAnsi="Arial" w:cs="Arial"/>
        </w:rPr>
        <w:t xml:space="preserve"> </w:t>
      </w:r>
      <w:r w:rsidR="004A5D7E" w:rsidRPr="004A5D7E">
        <w:rPr>
          <w:rFonts w:ascii="Arial" w:hAnsi="Arial" w:cs="Arial"/>
        </w:rPr>
        <w:t>Beecher</w:t>
      </w:r>
      <w:r w:rsidR="00BF3CD1" w:rsidRPr="004A5D7E">
        <w:rPr>
          <w:rFonts w:ascii="Arial" w:hAnsi="Arial" w:cs="Arial"/>
        </w:rPr>
        <w:t xml:space="preserve"> indicated that the ARC had received updates from </w:t>
      </w:r>
      <w:r w:rsidR="00A45325" w:rsidRPr="004A5D7E">
        <w:rPr>
          <w:rFonts w:ascii="Arial" w:hAnsi="Arial" w:cs="Arial"/>
        </w:rPr>
        <w:t xml:space="preserve">Forvis Mazars </w:t>
      </w:r>
      <w:r w:rsidR="00BF3CD1" w:rsidRPr="004A5D7E">
        <w:rPr>
          <w:rFonts w:ascii="Arial" w:hAnsi="Arial" w:cs="Arial"/>
        </w:rPr>
        <w:t xml:space="preserve"> in relation to the planned audit of Court Funds in November and a subsequent update on the results at the meeting in February. It was noted that there was a clean audit report. It was noted that C&amp;AG had presented the management letter for the 2023 Appropriation Account in November. The issue with </w:t>
      </w:r>
      <w:r w:rsidR="001550D6">
        <w:rPr>
          <w:rFonts w:ascii="Arial" w:hAnsi="Arial" w:cs="Arial"/>
        </w:rPr>
        <w:t xml:space="preserve">the </w:t>
      </w:r>
      <w:r w:rsidR="00BF3CD1" w:rsidRPr="004A5D7E">
        <w:rPr>
          <w:rFonts w:ascii="Arial" w:hAnsi="Arial" w:cs="Arial"/>
        </w:rPr>
        <w:t xml:space="preserve">OPW </w:t>
      </w:r>
      <w:r w:rsidR="001550D6">
        <w:rPr>
          <w:rFonts w:ascii="Arial" w:hAnsi="Arial" w:cs="Arial"/>
        </w:rPr>
        <w:t>suspense account</w:t>
      </w:r>
      <w:r w:rsidR="001550D6" w:rsidRPr="004A5D7E">
        <w:rPr>
          <w:rFonts w:ascii="Arial" w:hAnsi="Arial" w:cs="Arial"/>
        </w:rPr>
        <w:t xml:space="preserve"> </w:t>
      </w:r>
      <w:r w:rsidR="00BF3CD1" w:rsidRPr="004A5D7E">
        <w:rPr>
          <w:rFonts w:ascii="Arial" w:hAnsi="Arial" w:cs="Arial"/>
        </w:rPr>
        <w:t>was noted</w:t>
      </w:r>
      <w:r w:rsidR="002C6A5B">
        <w:rPr>
          <w:rFonts w:ascii="Arial" w:hAnsi="Arial" w:cs="Arial"/>
        </w:rPr>
        <w:t xml:space="preserve"> by the Committee</w:t>
      </w:r>
      <w:r w:rsidR="00BF3CD1" w:rsidRPr="004A5D7E">
        <w:rPr>
          <w:rFonts w:ascii="Arial" w:hAnsi="Arial" w:cs="Arial"/>
        </w:rPr>
        <w:t xml:space="preserve"> .</w:t>
      </w:r>
    </w:p>
    <w:p w14:paraId="29F2C749" w14:textId="59B1C66E" w:rsidR="00A45325" w:rsidRDefault="00BF3CD1" w:rsidP="00A12299">
      <w:pPr>
        <w:spacing w:after="120" w:line="360" w:lineRule="auto"/>
        <w:jc w:val="both"/>
        <w:rPr>
          <w:rFonts w:ascii="Arial" w:hAnsi="Arial" w:cs="Arial"/>
        </w:rPr>
      </w:pPr>
      <w:r w:rsidRPr="004A5D7E">
        <w:rPr>
          <w:rFonts w:ascii="Arial" w:hAnsi="Arial" w:cs="Arial"/>
        </w:rPr>
        <w:t xml:space="preserve">Mr </w:t>
      </w:r>
      <w:r w:rsidR="0073488E" w:rsidRPr="004A5D7E">
        <w:rPr>
          <w:rFonts w:ascii="Arial" w:hAnsi="Arial" w:cs="Arial"/>
        </w:rPr>
        <w:t>Beecher</w:t>
      </w:r>
      <w:r w:rsidRPr="004A5D7E">
        <w:rPr>
          <w:rFonts w:ascii="Arial" w:hAnsi="Arial" w:cs="Arial"/>
        </w:rPr>
        <w:t xml:space="preserve"> </w:t>
      </w:r>
      <w:r w:rsidR="002C6A5B" w:rsidRPr="004A5D7E">
        <w:rPr>
          <w:rFonts w:ascii="Arial" w:hAnsi="Arial" w:cs="Arial"/>
        </w:rPr>
        <w:t>noted</w:t>
      </w:r>
      <w:r w:rsidRPr="004A5D7E">
        <w:rPr>
          <w:rFonts w:ascii="Arial" w:hAnsi="Arial" w:cs="Arial"/>
        </w:rPr>
        <w:t xml:space="preserve"> that the ARC has also considered updates on actions arising out of the Risk Register</w:t>
      </w:r>
      <w:r w:rsidR="0073488E" w:rsidRPr="004A5D7E">
        <w:rPr>
          <w:rFonts w:ascii="Arial" w:hAnsi="Arial" w:cs="Arial"/>
        </w:rPr>
        <w:t>,</w:t>
      </w:r>
      <w:r w:rsidRPr="004A5D7E">
        <w:rPr>
          <w:rFonts w:ascii="Arial" w:hAnsi="Arial" w:cs="Arial"/>
        </w:rPr>
        <w:t xml:space="preserve"> Internal Audit reports and the </w:t>
      </w:r>
      <w:r w:rsidR="0073488E" w:rsidRPr="004A5D7E">
        <w:rPr>
          <w:rFonts w:ascii="Arial" w:hAnsi="Arial" w:cs="Arial"/>
        </w:rPr>
        <w:t xml:space="preserve">External Quality Assessment on Internal Audit function. It was noted that there </w:t>
      </w:r>
      <w:r w:rsidR="00771CA0">
        <w:rPr>
          <w:rFonts w:ascii="Arial" w:hAnsi="Arial" w:cs="Arial"/>
        </w:rPr>
        <w:t>is a</w:t>
      </w:r>
      <w:r w:rsidR="002C6A5B">
        <w:rPr>
          <w:rFonts w:ascii="Arial" w:hAnsi="Arial" w:cs="Arial"/>
        </w:rPr>
        <w:t xml:space="preserve"> recommendation</w:t>
      </w:r>
      <w:r w:rsidR="00771CA0">
        <w:rPr>
          <w:rFonts w:ascii="Arial" w:hAnsi="Arial" w:cs="Arial"/>
        </w:rPr>
        <w:t xml:space="preserve"> concern</w:t>
      </w:r>
      <w:r w:rsidR="002C6A5B">
        <w:rPr>
          <w:rFonts w:ascii="Arial" w:hAnsi="Arial" w:cs="Arial"/>
        </w:rPr>
        <w:t xml:space="preserve">ing </w:t>
      </w:r>
      <w:r w:rsidR="00771CA0">
        <w:rPr>
          <w:rFonts w:ascii="Arial" w:hAnsi="Arial" w:cs="Arial"/>
        </w:rPr>
        <w:t xml:space="preserve">the length of service of the head of internal audit and succession planning in that regard. The ARC </w:t>
      </w:r>
      <w:r w:rsidR="002A236B">
        <w:rPr>
          <w:rFonts w:ascii="Arial" w:hAnsi="Arial" w:cs="Arial"/>
        </w:rPr>
        <w:t>has</w:t>
      </w:r>
      <w:r w:rsidR="00771CA0">
        <w:rPr>
          <w:rFonts w:ascii="Arial" w:hAnsi="Arial" w:cs="Arial"/>
        </w:rPr>
        <w:t xml:space="preserve"> also considered Business Continuity Planning during </w:t>
      </w:r>
      <w:r w:rsidR="002A236B">
        <w:rPr>
          <w:rFonts w:ascii="Arial" w:hAnsi="Arial" w:cs="Arial"/>
        </w:rPr>
        <w:t>2024;</w:t>
      </w:r>
      <w:r w:rsidR="00771CA0">
        <w:rPr>
          <w:rFonts w:ascii="Arial" w:hAnsi="Arial" w:cs="Arial"/>
        </w:rPr>
        <w:t xml:space="preserve"> </w:t>
      </w:r>
      <w:r w:rsidR="002C6A5B">
        <w:rPr>
          <w:rFonts w:ascii="Arial" w:hAnsi="Arial" w:cs="Arial"/>
        </w:rPr>
        <w:t xml:space="preserve">however, </w:t>
      </w:r>
      <w:r w:rsidR="00771CA0">
        <w:rPr>
          <w:rFonts w:ascii="Arial" w:hAnsi="Arial" w:cs="Arial"/>
        </w:rPr>
        <w:t xml:space="preserve">the formulation of the policy is an </w:t>
      </w:r>
      <w:r w:rsidR="002C6A5B">
        <w:rPr>
          <w:rFonts w:ascii="Arial" w:hAnsi="Arial" w:cs="Arial"/>
        </w:rPr>
        <w:t>E</w:t>
      </w:r>
      <w:r w:rsidR="00771CA0">
        <w:rPr>
          <w:rFonts w:ascii="Arial" w:hAnsi="Arial" w:cs="Arial"/>
        </w:rPr>
        <w:t>xecutive function.</w:t>
      </w:r>
    </w:p>
    <w:p w14:paraId="0F78E0D5" w14:textId="685E65BD" w:rsidR="00A45325" w:rsidRDefault="00771CA0" w:rsidP="00A12299">
      <w:pPr>
        <w:spacing w:after="120" w:line="360" w:lineRule="auto"/>
        <w:jc w:val="both"/>
        <w:rPr>
          <w:rFonts w:ascii="Arial" w:hAnsi="Arial" w:cs="Arial"/>
          <w:b/>
          <w:bCs/>
        </w:rPr>
      </w:pPr>
      <w:r>
        <w:rPr>
          <w:rFonts w:ascii="Arial" w:hAnsi="Arial" w:cs="Arial"/>
        </w:rPr>
        <w:t xml:space="preserve">Mr Beecher outlined that a large amount of </w:t>
      </w:r>
      <w:r w:rsidR="00AA1E62">
        <w:rPr>
          <w:rFonts w:ascii="Arial" w:hAnsi="Arial" w:cs="Arial"/>
        </w:rPr>
        <w:t>time in</w:t>
      </w:r>
      <w:r>
        <w:rPr>
          <w:rFonts w:ascii="Arial" w:hAnsi="Arial" w:cs="Arial"/>
        </w:rPr>
        <w:t xml:space="preserve"> ARC</w:t>
      </w:r>
      <w:r w:rsidR="00AA1E62">
        <w:rPr>
          <w:rFonts w:ascii="Arial" w:hAnsi="Arial" w:cs="Arial"/>
        </w:rPr>
        <w:t xml:space="preserve"> </w:t>
      </w:r>
      <w:r>
        <w:rPr>
          <w:rFonts w:ascii="Arial" w:hAnsi="Arial" w:cs="Arial"/>
        </w:rPr>
        <w:t xml:space="preserve">meetings throughout 2024 and early 2025 has been </w:t>
      </w:r>
      <w:r w:rsidR="00AA1E62">
        <w:rPr>
          <w:rFonts w:ascii="Arial" w:hAnsi="Arial" w:cs="Arial"/>
        </w:rPr>
        <w:t>focused</w:t>
      </w:r>
      <w:r>
        <w:rPr>
          <w:rFonts w:ascii="Arial" w:hAnsi="Arial" w:cs="Arial"/>
        </w:rPr>
        <w:t xml:space="preserve"> on Assurance Mapping.</w:t>
      </w:r>
      <w:r w:rsidR="0045602F">
        <w:rPr>
          <w:rFonts w:ascii="Arial" w:hAnsi="Arial" w:cs="Arial"/>
        </w:rPr>
        <w:t xml:space="preserve"> </w:t>
      </w:r>
      <w:r>
        <w:rPr>
          <w:rFonts w:ascii="Arial" w:hAnsi="Arial" w:cs="Arial"/>
        </w:rPr>
        <w:t xml:space="preserve">While ARC do not have any particular areas of concern, the Committee wish to review documentation (including the </w:t>
      </w:r>
      <w:r w:rsidRPr="00771CA0">
        <w:rPr>
          <w:rFonts w:ascii="Arial" w:hAnsi="Arial" w:cs="Arial"/>
        </w:rPr>
        <w:t>including T</w:t>
      </w:r>
      <w:r>
        <w:rPr>
          <w:rFonts w:ascii="Arial" w:hAnsi="Arial" w:cs="Arial"/>
        </w:rPr>
        <w:t>erms of Reference of the Board and the ARC</w:t>
      </w:r>
      <w:r w:rsidRPr="00771CA0">
        <w:rPr>
          <w:rFonts w:ascii="Arial" w:hAnsi="Arial" w:cs="Arial"/>
        </w:rPr>
        <w:t>, Oversight Agreement</w:t>
      </w:r>
      <w:r>
        <w:rPr>
          <w:rFonts w:ascii="Arial" w:hAnsi="Arial" w:cs="Arial"/>
        </w:rPr>
        <w:t xml:space="preserve"> and </w:t>
      </w:r>
      <w:r w:rsidRPr="00771CA0">
        <w:rPr>
          <w:rFonts w:ascii="Arial" w:hAnsi="Arial" w:cs="Arial"/>
        </w:rPr>
        <w:t>Performance Delivery Agreement</w:t>
      </w:r>
      <w:r>
        <w:rPr>
          <w:rFonts w:ascii="Arial" w:hAnsi="Arial" w:cs="Arial"/>
        </w:rPr>
        <w:t xml:space="preserve"> with Department of Justice) that supports the roles of ARC and the Board under the Code of Practice for the Governance of State Bodies</w:t>
      </w:r>
      <w:r w:rsidR="002C6A5B">
        <w:rPr>
          <w:rFonts w:ascii="Arial" w:hAnsi="Arial" w:cs="Arial"/>
        </w:rPr>
        <w:t>.</w:t>
      </w:r>
      <w:r>
        <w:rPr>
          <w:rFonts w:ascii="Arial" w:hAnsi="Arial" w:cs="Arial"/>
        </w:rPr>
        <w:t xml:space="preserve"> </w:t>
      </w:r>
      <w:r w:rsidR="002C6A5B">
        <w:rPr>
          <w:rFonts w:ascii="Arial" w:hAnsi="Arial" w:cs="Arial"/>
        </w:rPr>
        <w:t>Under the Code, the ARC</w:t>
      </w:r>
      <w:r>
        <w:rPr>
          <w:rFonts w:ascii="Arial" w:hAnsi="Arial" w:cs="Arial"/>
        </w:rPr>
        <w:t xml:space="preserve"> </w:t>
      </w:r>
      <w:r w:rsidR="002C6A5B">
        <w:rPr>
          <w:rFonts w:ascii="Arial" w:hAnsi="Arial" w:cs="Arial"/>
        </w:rPr>
        <w:t xml:space="preserve">must make a </w:t>
      </w:r>
      <w:r>
        <w:rPr>
          <w:rFonts w:ascii="Arial" w:hAnsi="Arial" w:cs="Arial"/>
        </w:rPr>
        <w:t xml:space="preserve">recommendation </w:t>
      </w:r>
      <w:r w:rsidR="002C6A5B">
        <w:rPr>
          <w:rFonts w:ascii="Arial" w:hAnsi="Arial" w:cs="Arial"/>
        </w:rPr>
        <w:t xml:space="preserve">to the Board </w:t>
      </w:r>
      <w:r>
        <w:rPr>
          <w:rFonts w:ascii="Arial" w:hAnsi="Arial" w:cs="Arial"/>
        </w:rPr>
        <w:t xml:space="preserve">as to the </w:t>
      </w:r>
      <w:r w:rsidR="002C6A5B">
        <w:rPr>
          <w:rFonts w:ascii="Arial" w:hAnsi="Arial" w:cs="Arial"/>
        </w:rPr>
        <w:t xml:space="preserve">effectiveness of the </w:t>
      </w:r>
      <w:r>
        <w:rPr>
          <w:rFonts w:ascii="Arial" w:hAnsi="Arial" w:cs="Arial"/>
        </w:rPr>
        <w:t xml:space="preserve">system of internal control and the </w:t>
      </w:r>
      <w:r w:rsidR="002C6A5B">
        <w:rPr>
          <w:rFonts w:ascii="Arial" w:hAnsi="Arial" w:cs="Arial"/>
        </w:rPr>
        <w:t xml:space="preserve">Board must then </w:t>
      </w:r>
      <w:r>
        <w:rPr>
          <w:rFonts w:ascii="Arial" w:hAnsi="Arial" w:cs="Arial"/>
        </w:rPr>
        <w:t xml:space="preserve">review of the effectiveness of the system of internal control.  </w:t>
      </w:r>
      <w:r w:rsidR="00AA1E62">
        <w:rPr>
          <w:rFonts w:ascii="Arial" w:hAnsi="Arial" w:cs="Arial"/>
        </w:rPr>
        <w:t>Mr Beecher outlined that an</w:t>
      </w:r>
      <w:r>
        <w:rPr>
          <w:rFonts w:ascii="Arial" w:hAnsi="Arial" w:cs="Arial"/>
        </w:rPr>
        <w:t xml:space="preserve"> ARC members</w:t>
      </w:r>
      <w:r w:rsidR="00AA1E62">
        <w:rPr>
          <w:rFonts w:ascii="Arial" w:hAnsi="Arial" w:cs="Arial"/>
        </w:rPr>
        <w:t>-</w:t>
      </w:r>
      <w:r>
        <w:rPr>
          <w:rFonts w:ascii="Arial" w:hAnsi="Arial" w:cs="Arial"/>
        </w:rPr>
        <w:t xml:space="preserve">only meeting in September established that the Code of Practice does apply to the Courts </w:t>
      </w:r>
      <w:r w:rsidRPr="00771CA0">
        <w:rPr>
          <w:rFonts w:ascii="Arial" w:hAnsi="Arial" w:cs="Arial"/>
        </w:rPr>
        <w:t xml:space="preserve">Service, though the Board have not reviewed the </w:t>
      </w:r>
      <w:r w:rsidR="00A45325" w:rsidRPr="00771CA0">
        <w:rPr>
          <w:rFonts w:ascii="Arial" w:hAnsi="Arial" w:cs="Arial"/>
        </w:rPr>
        <w:t>effectiveness of system of</w:t>
      </w:r>
      <w:r w:rsidRPr="00771CA0">
        <w:rPr>
          <w:rFonts w:ascii="Arial" w:hAnsi="Arial" w:cs="Arial"/>
        </w:rPr>
        <w:t xml:space="preserve"> internal control heretofore as it had been considered by</w:t>
      </w:r>
      <w:r w:rsidR="00B3070C">
        <w:rPr>
          <w:rFonts w:ascii="Arial" w:hAnsi="Arial" w:cs="Arial"/>
        </w:rPr>
        <w:t xml:space="preserve"> the Board and ARC</w:t>
      </w:r>
      <w:r w:rsidRPr="00771CA0">
        <w:rPr>
          <w:rFonts w:ascii="Arial" w:hAnsi="Arial" w:cs="Arial"/>
        </w:rPr>
        <w:t xml:space="preserve"> </w:t>
      </w:r>
      <w:r>
        <w:rPr>
          <w:rFonts w:ascii="Arial" w:hAnsi="Arial" w:cs="Arial"/>
        </w:rPr>
        <w:t>t</w:t>
      </w:r>
      <w:r w:rsidRPr="00771CA0">
        <w:rPr>
          <w:rFonts w:ascii="Arial" w:hAnsi="Arial" w:cs="Arial"/>
        </w:rPr>
        <w:t>hat</w:t>
      </w:r>
      <w:r w:rsidR="00AA1E62">
        <w:rPr>
          <w:rFonts w:ascii="Arial" w:hAnsi="Arial" w:cs="Arial"/>
        </w:rPr>
        <w:t xml:space="preserve"> as a Voted Body,</w:t>
      </w:r>
      <w:r w:rsidRPr="00771CA0">
        <w:rPr>
          <w:rFonts w:ascii="Arial" w:hAnsi="Arial" w:cs="Arial"/>
        </w:rPr>
        <w:t xml:space="preserve"> the </w:t>
      </w:r>
      <w:r w:rsidR="00AA1E62">
        <w:rPr>
          <w:rFonts w:ascii="Arial" w:hAnsi="Arial" w:cs="Arial"/>
        </w:rPr>
        <w:t xml:space="preserve">Accounting Officer’s </w:t>
      </w:r>
      <w:r w:rsidRPr="00771CA0">
        <w:rPr>
          <w:rFonts w:ascii="Arial" w:hAnsi="Arial" w:cs="Arial"/>
        </w:rPr>
        <w:t>statement on internal financial control contained in the Appropriation</w:t>
      </w:r>
      <w:r w:rsidR="00A45325" w:rsidRPr="00771CA0">
        <w:rPr>
          <w:rFonts w:ascii="Arial" w:hAnsi="Arial" w:cs="Arial"/>
        </w:rPr>
        <w:t xml:space="preserve"> account</w:t>
      </w:r>
      <w:r>
        <w:rPr>
          <w:rFonts w:ascii="Arial" w:hAnsi="Arial" w:cs="Arial"/>
        </w:rPr>
        <w:t xml:space="preserve"> would suffice.</w:t>
      </w:r>
    </w:p>
    <w:p w14:paraId="04D51F5C" w14:textId="6C957BC3" w:rsidR="00A45325" w:rsidRDefault="00A45325" w:rsidP="00A12299">
      <w:pPr>
        <w:spacing w:after="120" w:line="360" w:lineRule="auto"/>
        <w:jc w:val="both"/>
        <w:rPr>
          <w:rFonts w:ascii="Arial" w:hAnsi="Arial" w:cs="Arial"/>
          <w:b/>
          <w:bCs/>
        </w:rPr>
      </w:pPr>
      <w:r w:rsidRPr="00DB31E0">
        <w:rPr>
          <w:rFonts w:ascii="Arial" w:hAnsi="Arial" w:cs="Arial"/>
        </w:rPr>
        <w:t xml:space="preserve">ARC have identified 23 documents </w:t>
      </w:r>
      <w:r w:rsidR="00DB31E0" w:rsidRPr="00DB31E0">
        <w:rPr>
          <w:rFonts w:ascii="Arial" w:hAnsi="Arial" w:cs="Arial"/>
        </w:rPr>
        <w:t xml:space="preserve">that they wish to review before giving a </w:t>
      </w:r>
      <w:r w:rsidR="00771CA0" w:rsidRPr="00DB31E0">
        <w:rPr>
          <w:rFonts w:ascii="Arial" w:hAnsi="Arial" w:cs="Arial"/>
        </w:rPr>
        <w:t>recommendation</w:t>
      </w:r>
      <w:r w:rsidRPr="00DB31E0">
        <w:rPr>
          <w:rFonts w:ascii="Arial" w:hAnsi="Arial" w:cs="Arial"/>
        </w:rPr>
        <w:t xml:space="preserve"> to Board </w:t>
      </w:r>
      <w:r w:rsidR="00DB31E0" w:rsidRPr="00DB31E0">
        <w:rPr>
          <w:rFonts w:ascii="Arial" w:hAnsi="Arial" w:cs="Arial"/>
        </w:rPr>
        <w:t>on the a</w:t>
      </w:r>
      <w:r w:rsidR="00DB31E0">
        <w:rPr>
          <w:rFonts w:ascii="Arial" w:hAnsi="Arial" w:cs="Arial"/>
        </w:rPr>
        <w:t>deq</w:t>
      </w:r>
      <w:r w:rsidR="00DB31E0" w:rsidRPr="00DB31E0">
        <w:rPr>
          <w:rFonts w:ascii="Arial" w:hAnsi="Arial" w:cs="Arial"/>
        </w:rPr>
        <w:t xml:space="preserve">uacy of the system of internal control. </w:t>
      </w:r>
      <w:r w:rsidR="00DB31E0">
        <w:rPr>
          <w:rFonts w:ascii="Arial" w:hAnsi="Arial" w:cs="Arial"/>
        </w:rPr>
        <w:t xml:space="preserve">It was noted that the </w:t>
      </w:r>
      <w:r w:rsidR="00AA1E62">
        <w:rPr>
          <w:rFonts w:ascii="Arial" w:hAnsi="Arial" w:cs="Arial"/>
        </w:rPr>
        <w:t>C</w:t>
      </w:r>
      <w:r w:rsidR="00DB31E0">
        <w:rPr>
          <w:rFonts w:ascii="Arial" w:hAnsi="Arial" w:cs="Arial"/>
        </w:rPr>
        <w:t xml:space="preserve">ode requires that the Board review the system of internal control before the end of March. Mr Beecher noted that there is no Board meeting before the end of March and that he would discuss this with the Chair. </w:t>
      </w:r>
    </w:p>
    <w:p w14:paraId="32D3BA0A" w14:textId="188A7B74" w:rsidR="002503BA" w:rsidRPr="002C6A5B" w:rsidRDefault="00AA1E62" w:rsidP="00A12299">
      <w:pPr>
        <w:spacing w:after="120" w:line="360" w:lineRule="auto"/>
        <w:jc w:val="both"/>
        <w:rPr>
          <w:rFonts w:ascii="Arial" w:hAnsi="Arial" w:cs="Arial"/>
        </w:rPr>
      </w:pPr>
      <w:r w:rsidRPr="00AA1E62">
        <w:rPr>
          <w:rFonts w:ascii="Arial" w:hAnsi="Arial" w:cs="Arial"/>
        </w:rPr>
        <w:t>The Chair outlined that this review of the effectiveness of internal control will be included on the agenda for the next scheduled meeting of the Board on 7</w:t>
      </w:r>
      <w:r w:rsidRPr="00AA1E62">
        <w:rPr>
          <w:rFonts w:ascii="Arial" w:hAnsi="Arial" w:cs="Arial"/>
          <w:vertAlign w:val="superscript"/>
        </w:rPr>
        <w:t>th</w:t>
      </w:r>
      <w:r w:rsidRPr="00AA1E62">
        <w:rPr>
          <w:rFonts w:ascii="Arial" w:hAnsi="Arial" w:cs="Arial"/>
        </w:rPr>
        <w:t xml:space="preserve"> April 2025</w:t>
      </w:r>
      <w:r w:rsidR="00A45325" w:rsidRPr="00AA1E62">
        <w:rPr>
          <w:rFonts w:ascii="Arial" w:hAnsi="Arial" w:cs="Arial"/>
        </w:rPr>
        <w:t>.</w:t>
      </w:r>
    </w:p>
    <w:p w14:paraId="2D7992DF" w14:textId="6952621A" w:rsidR="000A67BE" w:rsidRDefault="000A67BE" w:rsidP="002C6A5B">
      <w:pPr>
        <w:spacing w:after="120" w:line="360" w:lineRule="auto"/>
        <w:rPr>
          <w:rFonts w:ascii="Arial" w:hAnsi="Arial" w:cs="Arial"/>
          <w:b/>
          <w:bCs/>
        </w:rPr>
      </w:pPr>
    </w:p>
    <w:p w14:paraId="079272A7" w14:textId="77777777" w:rsidR="005348A9" w:rsidRDefault="005348A9" w:rsidP="002C6A5B">
      <w:pPr>
        <w:spacing w:after="120" w:line="360" w:lineRule="auto"/>
        <w:rPr>
          <w:rFonts w:ascii="Arial" w:hAnsi="Arial" w:cs="Arial"/>
          <w:b/>
          <w:bCs/>
        </w:rPr>
      </w:pPr>
    </w:p>
    <w:p w14:paraId="2DAE2674" w14:textId="77777777" w:rsidR="005348A9" w:rsidRDefault="005348A9" w:rsidP="002C6A5B">
      <w:pPr>
        <w:spacing w:after="120" w:line="360" w:lineRule="auto"/>
        <w:rPr>
          <w:rFonts w:ascii="Arial" w:hAnsi="Arial" w:cs="Arial"/>
          <w:b/>
          <w:bCs/>
        </w:rPr>
      </w:pPr>
    </w:p>
    <w:p w14:paraId="3A1326DE" w14:textId="77777777" w:rsidR="005348A9" w:rsidRDefault="005348A9" w:rsidP="002C6A5B">
      <w:pPr>
        <w:spacing w:after="120" w:line="360" w:lineRule="auto"/>
        <w:rPr>
          <w:rFonts w:ascii="Arial" w:hAnsi="Arial" w:cs="Arial"/>
          <w:b/>
          <w:bCs/>
        </w:rPr>
      </w:pPr>
    </w:p>
    <w:p w14:paraId="3CAA5EAC" w14:textId="200E5636" w:rsidR="001F70A7" w:rsidRPr="000A67BE" w:rsidRDefault="000A67BE" w:rsidP="00CF543C">
      <w:pPr>
        <w:pStyle w:val="ListParagraph"/>
        <w:numPr>
          <w:ilvl w:val="0"/>
          <w:numId w:val="31"/>
        </w:numPr>
        <w:spacing w:after="120" w:line="360" w:lineRule="auto"/>
        <w:rPr>
          <w:rFonts w:ascii="Arial" w:hAnsi="Arial" w:cs="Arial"/>
          <w:color w:val="000000" w:themeColor="text1"/>
        </w:rPr>
      </w:pPr>
      <w:r>
        <w:rPr>
          <w:rFonts w:ascii="Arial" w:hAnsi="Arial" w:cs="Arial"/>
          <w:b/>
          <w:bCs/>
        </w:rPr>
        <w:lastRenderedPageBreak/>
        <w:t>Biannual Updates</w:t>
      </w:r>
    </w:p>
    <w:p w14:paraId="36E118A9" w14:textId="79F64E0F" w:rsidR="00D518A6" w:rsidRPr="002503BA" w:rsidRDefault="000A67BE" w:rsidP="00CF543C">
      <w:pPr>
        <w:pStyle w:val="ListParagraph"/>
        <w:numPr>
          <w:ilvl w:val="1"/>
          <w:numId w:val="31"/>
        </w:numPr>
        <w:spacing w:after="120" w:line="360" w:lineRule="auto"/>
        <w:rPr>
          <w:rFonts w:ascii="Arial" w:hAnsi="Arial" w:cs="Arial"/>
          <w:b/>
          <w:bCs/>
          <w:color w:val="000000" w:themeColor="text1"/>
        </w:rPr>
      </w:pPr>
      <w:r w:rsidRPr="000A67BE">
        <w:rPr>
          <w:rFonts w:ascii="Arial" w:hAnsi="Arial" w:cs="Arial"/>
          <w:b/>
          <w:bCs/>
        </w:rPr>
        <w:t>Freedom of Information and Data Protection (Two documents- Report CSB 13.2025)</w:t>
      </w:r>
    </w:p>
    <w:p w14:paraId="0E6796C4" w14:textId="0871FE9F" w:rsidR="002503BA" w:rsidRDefault="00CF3EC4" w:rsidP="00A12299">
      <w:pPr>
        <w:spacing w:after="120" w:line="360" w:lineRule="auto"/>
        <w:jc w:val="both"/>
        <w:rPr>
          <w:rFonts w:ascii="Arial" w:hAnsi="Arial" w:cs="Arial"/>
        </w:rPr>
      </w:pPr>
      <w:r w:rsidRPr="001254D8">
        <w:rPr>
          <w:rFonts w:ascii="Arial" w:hAnsi="Arial" w:cs="Arial"/>
        </w:rPr>
        <w:t xml:space="preserve">Ms. Annika Stephan presented </w:t>
      </w:r>
      <w:r w:rsidR="00F03FF1">
        <w:rPr>
          <w:rFonts w:ascii="Arial" w:hAnsi="Arial" w:cs="Arial"/>
        </w:rPr>
        <w:t>the report as circulated</w:t>
      </w:r>
      <w:r w:rsidR="00B3070C">
        <w:rPr>
          <w:rFonts w:ascii="Arial" w:hAnsi="Arial" w:cs="Arial"/>
        </w:rPr>
        <w:t>.</w:t>
      </w:r>
      <w:r w:rsidR="00F03FF1">
        <w:rPr>
          <w:rFonts w:ascii="Arial" w:hAnsi="Arial" w:cs="Arial"/>
        </w:rPr>
        <w:t xml:space="preserve"> Ms Stephan </w:t>
      </w:r>
      <w:r w:rsidRPr="001254D8">
        <w:rPr>
          <w:rFonts w:ascii="Arial" w:hAnsi="Arial" w:cs="Arial"/>
        </w:rPr>
        <w:t xml:space="preserve">highlighted </w:t>
      </w:r>
      <w:r w:rsidR="002503BA" w:rsidRPr="001254D8">
        <w:rPr>
          <w:rFonts w:ascii="Arial" w:hAnsi="Arial" w:cs="Arial"/>
        </w:rPr>
        <w:t>a recent decision of the</w:t>
      </w:r>
      <w:r w:rsidR="001254D8">
        <w:rPr>
          <w:rFonts w:ascii="Arial" w:hAnsi="Arial" w:cs="Arial"/>
        </w:rPr>
        <w:t xml:space="preserve"> </w:t>
      </w:r>
      <w:r w:rsidR="00AA1E62">
        <w:rPr>
          <w:rFonts w:ascii="Arial" w:hAnsi="Arial" w:cs="Arial"/>
        </w:rPr>
        <w:t>I</w:t>
      </w:r>
      <w:r w:rsidR="002503BA" w:rsidRPr="001254D8">
        <w:rPr>
          <w:rFonts w:ascii="Arial" w:hAnsi="Arial" w:cs="Arial"/>
        </w:rPr>
        <w:t xml:space="preserve">nformation </w:t>
      </w:r>
      <w:r w:rsidR="00AA1E62">
        <w:rPr>
          <w:rFonts w:ascii="Arial" w:hAnsi="Arial" w:cs="Arial"/>
        </w:rPr>
        <w:t>C</w:t>
      </w:r>
      <w:r w:rsidR="002503BA" w:rsidRPr="001254D8">
        <w:rPr>
          <w:rFonts w:ascii="Arial" w:hAnsi="Arial" w:cs="Arial"/>
        </w:rPr>
        <w:t xml:space="preserve">ommissioner in relation to </w:t>
      </w:r>
      <w:r w:rsidR="001254D8">
        <w:rPr>
          <w:rFonts w:ascii="Arial" w:hAnsi="Arial" w:cs="Arial"/>
        </w:rPr>
        <w:t xml:space="preserve">requests for </w:t>
      </w:r>
      <w:r w:rsidR="002503BA" w:rsidRPr="001254D8">
        <w:rPr>
          <w:rFonts w:ascii="Arial" w:hAnsi="Arial" w:cs="Arial"/>
        </w:rPr>
        <w:t>Court lists</w:t>
      </w:r>
      <w:r w:rsidR="001254D8">
        <w:rPr>
          <w:rFonts w:ascii="Arial" w:hAnsi="Arial" w:cs="Arial"/>
        </w:rPr>
        <w:t xml:space="preserve"> under the Freedom of Information Act</w:t>
      </w:r>
      <w:r w:rsidR="002503BA" w:rsidRPr="001254D8">
        <w:rPr>
          <w:rFonts w:ascii="Arial" w:hAnsi="Arial" w:cs="Arial"/>
        </w:rPr>
        <w:t>. The decision found that the Courts Service was justified in refusing access, under section 42(a)(i) of the Act, to copies of the Dublin County Registrar Civil Motions Lists on the ground</w:t>
      </w:r>
      <w:r w:rsidR="00F03FF1">
        <w:rPr>
          <w:rFonts w:ascii="Arial" w:hAnsi="Arial" w:cs="Arial"/>
        </w:rPr>
        <w:t>s</w:t>
      </w:r>
      <w:r w:rsidR="002503BA" w:rsidRPr="001254D8">
        <w:rPr>
          <w:rFonts w:ascii="Arial" w:hAnsi="Arial" w:cs="Arial"/>
        </w:rPr>
        <w:t xml:space="preserve"> that the FOI Act does not apply to the records sought.</w:t>
      </w:r>
    </w:p>
    <w:p w14:paraId="7C94DF02" w14:textId="59E9F492" w:rsidR="00AA1E62" w:rsidRPr="00AA1E62" w:rsidRDefault="00AA1E62" w:rsidP="00A12299">
      <w:pPr>
        <w:spacing w:after="120" w:line="360" w:lineRule="auto"/>
        <w:jc w:val="both"/>
        <w:rPr>
          <w:rFonts w:ascii="Arial" w:hAnsi="Arial" w:cs="Arial"/>
          <w:b/>
          <w:bCs/>
        </w:rPr>
      </w:pPr>
      <w:r>
        <w:rPr>
          <w:rFonts w:ascii="Arial" w:hAnsi="Arial" w:cs="Arial"/>
        </w:rPr>
        <w:t xml:space="preserve">A Board member requested a detailed </w:t>
      </w:r>
      <w:r w:rsidR="001254D8">
        <w:rPr>
          <w:rFonts w:ascii="Arial" w:hAnsi="Arial" w:cs="Arial"/>
        </w:rPr>
        <w:t xml:space="preserve">breakdown of the types of FOIs and </w:t>
      </w:r>
      <w:r>
        <w:rPr>
          <w:rFonts w:ascii="Arial" w:hAnsi="Arial" w:cs="Arial"/>
        </w:rPr>
        <w:t xml:space="preserve">Data breaches. This will be forwarded </w:t>
      </w:r>
      <w:r w:rsidR="00F03FF1">
        <w:rPr>
          <w:rFonts w:ascii="Arial" w:hAnsi="Arial" w:cs="Arial"/>
        </w:rPr>
        <w:t xml:space="preserve">by Ms Stephan </w:t>
      </w:r>
      <w:r>
        <w:rPr>
          <w:rFonts w:ascii="Arial" w:hAnsi="Arial" w:cs="Arial"/>
        </w:rPr>
        <w:t xml:space="preserve">after the meeting </w:t>
      </w:r>
      <w:r w:rsidRPr="00AA1E62">
        <w:rPr>
          <w:rFonts w:ascii="Arial" w:hAnsi="Arial" w:cs="Arial"/>
          <w:b/>
          <w:bCs/>
        </w:rPr>
        <w:t>(Action 1</w:t>
      </w:r>
      <w:r w:rsidR="00CF543C">
        <w:rPr>
          <w:rFonts w:ascii="Arial" w:hAnsi="Arial" w:cs="Arial"/>
          <w:b/>
          <w:bCs/>
        </w:rPr>
        <w:t>3</w:t>
      </w:r>
      <w:r w:rsidRPr="00AA1E62">
        <w:rPr>
          <w:rFonts w:ascii="Arial" w:hAnsi="Arial" w:cs="Arial"/>
          <w:b/>
          <w:bCs/>
        </w:rPr>
        <w:t>/2025)</w:t>
      </w:r>
    </w:p>
    <w:p w14:paraId="1BBAA68E" w14:textId="67AF18A5" w:rsidR="001254D8" w:rsidRDefault="00AA1E62" w:rsidP="00A12299">
      <w:pPr>
        <w:spacing w:after="120" w:line="360" w:lineRule="auto"/>
        <w:jc w:val="both"/>
        <w:rPr>
          <w:rFonts w:ascii="Arial" w:hAnsi="Arial" w:cs="Arial"/>
        </w:rPr>
      </w:pPr>
      <w:r>
        <w:rPr>
          <w:rFonts w:ascii="Arial" w:hAnsi="Arial" w:cs="Arial"/>
        </w:rPr>
        <w:t>A Board member requested an update on Parliamentary questions and</w:t>
      </w:r>
      <w:r w:rsidR="001254D8">
        <w:rPr>
          <w:rFonts w:ascii="Arial" w:hAnsi="Arial" w:cs="Arial"/>
        </w:rPr>
        <w:t xml:space="preserve"> Complaints</w:t>
      </w:r>
      <w:r w:rsidR="00F03FF1">
        <w:rPr>
          <w:rFonts w:ascii="Arial" w:hAnsi="Arial" w:cs="Arial"/>
        </w:rPr>
        <w:t>. T</w:t>
      </w:r>
      <w:r>
        <w:rPr>
          <w:rFonts w:ascii="Arial" w:hAnsi="Arial" w:cs="Arial"/>
        </w:rPr>
        <w:t>he Secretary (</w:t>
      </w:r>
      <w:r w:rsidR="001254D8">
        <w:rPr>
          <w:rFonts w:ascii="Arial" w:hAnsi="Arial" w:cs="Arial"/>
        </w:rPr>
        <w:t>Ms Scott</w:t>
      </w:r>
      <w:r>
        <w:rPr>
          <w:rFonts w:ascii="Arial" w:hAnsi="Arial" w:cs="Arial"/>
        </w:rPr>
        <w:t>)</w:t>
      </w:r>
      <w:r w:rsidR="001254D8">
        <w:rPr>
          <w:rFonts w:ascii="Arial" w:hAnsi="Arial" w:cs="Arial"/>
        </w:rPr>
        <w:t xml:space="preserve"> </w:t>
      </w:r>
      <w:r>
        <w:rPr>
          <w:rFonts w:ascii="Arial" w:hAnsi="Arial" w:cs="Arial"/>
        </w:rPr>
        <w:t>outlined that this u</w:t>
      </w:r>
      <w:r w:rsidR="001254D8">
        <w:rPr>
          <w:rFonts w:ascii="Arial" w:hAnsi="Arial" w:cs="Arial"/>
        </w:rPr>
        <w:t xml:space="preserve">pdate will be provided </w:t>
      </w:r>
      <w:r>
        <w:rPr>
          <w:rFonts w:ascii="Arial" w:hAnsi="Arial" w:cs="Arial"/>
        </w:rPr>
        <w:t xml:space="preserve">by her </w:t>
      </w:r>
      <w:r w:rsidR="001254D8">
        <w:rPr>
          <w:rFonts w:ascii="Arial" w:hAnsi="Arial" w:cs="Arial"/>
        </w:rPr>
        <w:t>at the next meeting</w:t>
      </w:r>
      <w:r>
        <w:rPr>
          <w:rFonts w:ascii="Arial" w:hAnsi="Arial" w:cs="Arial"/>
        </w:rPr>
        <w:t xml:space="preserve"> and could not be provided at this meeting due to time constraints. </w:t>
      </w:r>
    </w:p>
    <w:p w14:paraId="1D10D9C3" w14:textId="77777777" w:rsidR="00D518A6" w:rsidRDefault="00D518A6" w:rsidP="001E4C9E">
      <w:pPr>
        <w:pStyle w:val="ListParagraph"/>
        <w:spacing w:after="120" w:line="360" w:lineRule="auto"/>
        <w:ind w:left="1440"/>
        <w:rPr>
          <w:rFonts w:ascii="Arial" w:hAnsi="Arial" w:cs="Arial"/>
          <w:color w:val="FF0000"/>
        </w:rPr>
      </w:pPr>
    </w:p>
    <w:p w14:paraId="58C62E64" w14:textId="33829CF6" w:rsidR="001E4C9E" w:rsidRPr="001E4C9E" w:rsidRDefault="009A5032" w:rsidP="00CF543C">
      <w:pPr>
        <w:pStyle w:val="ListParagraph"/>
        <w:numPr>
          <w:ilvl w:val="0"/>
          <w:numId w:val="31"/>
        </w:numPr>
        <w:spacing w:after="120" w:line="360" w:lineRule="auto"/>
        <w:rPr>
          <w:rFonts w:ascii="Arial" w:hAnsi="Arial" w:cs="Arial"/>
          <w:color w:val="FF0000"/>
        </w:rPr>
      </w:pPr>
      <w:r w:rsidRPr="001E4C9E">
        <w:rPr>
          <w:rFonts w:ascii="Arial" w:hAnsi="Arial" w:cs="Arial"/>
          <w:b/>
          <w:bCs/>
        </w:rPr>
        <w:t>AOB</w:t>
      </w:r>
    </w:p>
    <w:p w14:paraId="69BD22C9" w14:textId="6C138C7C" w:rsidR="001E4C9E" w:rsidRPr="00D14A0B" w:rsidRDefault="001E4C9E" w:rsidP="001E4C9E">
      <w:pPr>
        <w:pStyle w:val="ListParagraph"/>
        <w:numPr>
          <w:ilvl w:val="0"/>
          <w:numId w:val="28"/>
        </w:numPr>
        <w:spacing w:after="120" w:line="360" w:lineRule="auto"/>
        <w:rPr>
          <w:rFonts w:ascii="Arial" w:hAnsi="Arial" w:cs="Arial"/>
          <w:b/>
          <w:bCs/>
        </w:rPr>
      </w:pPr>
      <w:r w:rsidRPr="00D14A0B">
        <w:rPr>
          <w:rFonts w:ascii="Arial" w:hAnsi="Arial" w:cs="Arial"/>
          <w:b/>
          <w:bCs/>
        </w:rPr>
        <w:t xml:space="preserve">Board Effectiveness Review </w:t>
      </w:r>
    </w:p>
    <w:p w14:paraId="27A3825B" w14:textId="43516615" w:rsidR="00F562FE" w:rsidRPr="001E4C9E" w:rsidRDefault="00D14A0B" w:rsidP="00A12299">
      <w:pPr>
        <w:spacing w:after="120" w:line="360" w:lineRule="auto"/>
        <w:jc w:val="both"/>
        <w:rPr>
          <w:rFonts w:ascii="Arial" w:hAnsi="Arial" w:cs="Arial"/>
        </w:rPr>
      </w:pPr>
      <w:r w:rsidRPr="00AA1E62">
        <w:rPr>
          <w:rFonts w:ascii="Arial" w:hAnsi="Arial" w:cs="Arial"/>
        </w:rPr>
        <w:t xml:space="preserve">Ms. Lisa Scott, Secretary, </w:t>
      </w:r>
      <w:r w:rsidR="00AA1E62" w:rsidRPr="00AA1E62">
        <w:rPr>
          <w:rFonts w:ascii="Arial" w:hAnsi="Arial" w:cs="Arial"/>
        </w:rPr>
        <w:t xml:space="preserve">outlined that the IPA have been engaged to undertake an external review of Board and Committee effectiveness. This is a requirement of the Code of Practice for the Governance of State Bodies. </w:t>
      </w:r>
      <w:r w:rsidR="00AA1E62">
        <w:rPr>
          <w:rFonts w:ascii="Arial" w:hAnsi="Arial" w:cs="Arial"/>
        </w:rPr>
        <w:t xml:space="preserve">Board and Committee members will receive emails from the IPA over the coming weeks in relation to questionnaires and interviews. </w:t>
      </w:r>
    </w:p>
    <w:p w14:paraId="6D1942DD" w14:textId="2EA672C2" w:rsidR="001E4C9E" w:rsidRPr="00D14A0B" w:rsidRDefault="001E4C9E" w:rsidP="001E4C9E">
      <w:pPr>
        <w:pStyle w:val="ListParagraph"/>
        <w:numPr>
          <w:ilvl w:val="0"/>
          <w:numId w:val="28"/>
        </w:numPr>
        <w:spacing w:after="120" w:line="360" w:lineRule="auto"/>
        <w:rPr>
          <w:rFonts w:ascii="Arial" w:hAnsi="Arial" w:cs="Arial"/>
          <w:b/>
          <w:bCs/>
        </w:rPr>
      </w:pPr>
      <w:r w:rsidRPr="00D14A0B">
        <w:rPr>
          <w:rFonts w:ascii="Arial" w:hAnsi="Arial" w:cs="Arial"/>
          <w:b/>
          <w:bCs/>
        </w:rPr>
        <w:t>District Number 21 Variation Order (Report 14.2025)</w:t>
      </w:r>
    </w:p>
    <w:p w14:paraId="17E1B1D3" w14:textId="43A15C08" w:rsidR="001E4C9E" w:rsidRDefault="00D14A0B" w:rsidP="00A12299">
      <w:pPr>
        <w:spacing w:after="120" w:line="360" w:lineRule="auto"/>
        <w:jc w:val="both"/>
        <w:rPr>
          <w:rFonts w:ascii="Arial" w:hAnsi="Arial" w:cs="Arial"/>
        </w:rPr>
      </w:pPr>
      <w:r w:rsidRPr="00AA1E62">
        <w:rPr>
          <w:rFonts w:ascii="Arial" w:hAnsi="Arial" w:cs="Arial"/>
        </w:rPr>
        <w:t>His Honour Judge Paul Kelly, President of the District Court pr</w:t>
      </w:r>
      <w:r w:rsidR="00F562FE" w:rsidRPr="00AA1E62">
        <w:rPr>
          <w:rFonts w:ascii="Arial" w:hAnsi="Arial" w:cs="Arial"/>
        </w:rPr>
        <w:t xml:space="preserve">ovided an overview of the statutory instrument which relates to the five-day week </w:t>
      </w:r>
      <w:r w:rsidR="00DD7287" w:rsidRPr="00AA1E62">
        <w:rPr>
          <w:rFonts w:ascii="Arial" w:hAnsi="Arial" w:cs="Arial"/>
        </w:rPr>
        <w:t xml:space="preserve">in the District Court, which is </w:t>
      </w:r>
      <w:r w:rsidR="00F03FF1">
        <w:rPr>
          <w:rFonts w:ascii="Arial" w:hAnsi="Arial" w:cs="Arial"/>
        </w:rPr>
        <w:t xml:space="preserve">an action under the implementation of the Judicial Planning Working Group report. </w:t>
      </w:r>
      <w:r w:rsidR="00DD7287" w:rsidRPr="00AA1E62">
        <w:rPr>
          <w:rFonts w:ascii="Arial" w:hAnsi="Arial" w:cs="Arial"/>
        </w:rPr>
        <w:t xml:space="preserve">This is before the board for information, but it was noted by the Chair that </w:t>
      </w:r>
      <w:r w:rsidR="00AA1E62" w:rsidRPr="00AA1E62">
        <w:rPr>
          <w:rFonts w:ascii="Arial" w:hAnsi="Arial" w:cs="Arial"/>
        </w:rPr>
        <w:t>regular</w:t>
      </w:r>
      <w:r w:rsidR="00DD7287" w:rsidRPr="00AA1E62">
        <w:rPr>
          <w:rFonts w:ascii="Arial" w:hAnsi="Arial" w:cs="Arial"/>
        </w:rPr>
        <w:t xml:space="preserve"> updates </w:t>
      </w:r>
      <w:r w:rsidR="00AA1E62" w:rsidRPr="00AA1E62">
        <w:rPr>
          <w:rFonts w:ascii="Arial" w:hAnsi="Arial" w:cs="Arial"/>
        </w:rPr>
        <w:t xml:space="preserve">on the progress of the five-day week and the supporting statutory instruments will be provided over the coming months. </w:t>
      </w:r>
    </w:p>
    <w:p w14:paraId="6521981D" w14:textId="77777777" w:rsidR="00F03FF1" w:rsidRPr="001E4C9E" w:rsidRDefault="00F03FF1" w:rsidP="001E4C9E">
      <w:pPr>
        <w:spacing w:after="120" w:line="360" w:lineRule="auto"/>
        <w:rPr>
          <w:rFonts w:ascii="Arial" w:hAnsi="Arial" w:cs="Arial"/>
        </w:rPr>
      </w:pPr>
    </w:p>
    <w:p w14:paraId="0BA3F782" w14:textId="76C2676E" w:rsidR="00AA1E62" w:rsidRDefault="001E4C9E" w:rsidP="00CF543C">
      <w:pPr>
        <w:pStyle w:val="ListParagraph"/>
        <w:numPr>
          <w:ilvl w:val="0"/>
          <w:numId w:val="31"/>
        </w:numPr>
        <w:spacing w:after="120" w:line="360" w:lineRule="auto"/>
        <w:rPr>
          <w:rFonts w:ascii="Arial" w:hAnsi="Arial" w:cs="Arial"/>
          <w:b/>
          <w:bCs/>
        </w:rPr>
      </w:pPr>
      <w:r w:rsidRPr="000145E1">
        <w:rPr>
          <w:rFonts w:ascii="Arial" w:hAnsi="Arial" w:cs="Arial"/>
          <w:b/>
          <w:bCs/>
        </w:rPr>
        <w:t>Private Session – CEO Evaluation</w:t>
      </w:r>
    </w:p>
    <w:p w14:paraId="7094A262" w14:textId="60AAE16A" w:rsidR="00AA1E62" w:rsidRPr="00AA1E62" w:rsidRDefault="00AA1E62" w:rsidP="00AA1E62">
      <w:pPr>
        <w:spacing w:after="120" w:line="360" w:lineRule="auto"/>
        <w:rPr>
          <w:rFonts w:ascii="Arial" w:hAnsi="Arial" w:cs="Arial"/>
        </w:rPr>
      </w:pPr>
      <w:r w:rsidRPr="00AA1E62">
        <w:rPr>
          <w:rFonts w:ascii="Arial" w:hAnsi="Arial" w:cs="Arial"/>
        </w:rPr>
        <w:t>The Secretary and other members of the Executive left the meeting for this item.</w:t>
      </w:r>
    </w:p>
    <w:p w14:paraId="26E52AFD" w14:textId="77777777" w:rsidR="001F70A7" w:rsidRPr="00AA1E62" w:rsidRDefault="001F70A7" w:rsidP="00B24D70">
      <w:pPr>
        <w:spacing w:after="120" w:line="360" w:lineRule="auto"/>
        <w:rPr>
          <w:rFonts w:ascii="Arial" w:hAnsi="Arial" w:cs="Arial"/>
        </w:rPr>
      </w:pPr>
    </w:p>
    <w:p w14:paraId="35461E96" w14:textId="6B9DA942" w:rsidR="00624A03" w:rsidRPr="00AA1E62" w:rsidRDefault="009A5032" w:rsidP="00B24D70">
      <w:pPr>
        <w:spacing w:after="120" w:line="360" w:lineRule="auto"/>
        <w:rPr>
          <w:rFonts w:ascii="Arial" w:hAnsi="Arial" w:cs="Arial"/>
          <w:b/>
          <w:bCs/>
        </w:rPr>
      </w:pPr>
      <w:r w:rsidRPr="00AA1E62">
        <w:rPr>
          <w:rFonts w:ascii="Arial" w:hAnsi="Arial" w:cs="Arial"/>
          <w:b/>
          <w:bCs/>
        </w:rPr>
        <w:t xml:space="preserve">Next Meeting </w:t>
      </w:r>
      <w:r w:rsidR="00D14A0B" w:rsidRPr="00AA1E62">
        <w:rPr>
          <w:rFonts w:ascii="Arial" w:hAnsi="Arial" w:cs="Arial"/>
          <w:b/>
          <w:bCs/>
        </w:rPr>
        <w:t>7</w:t>
      </w:r>
      <w:r w:rsidR="00D14A0B" w:rsidRPr="00AA1E62">
        <w:rPr>
          <w:rFonts w:ascii="Arial" w:hAnsi="Arial" w:cs="Arial"/>
          <w:b/>
          <w:bCs/>
          <w:vertAlign w:val="superscript"/>
        </w:rPr>
        <w:t>th</w:t>
      </w:r>
      <w:r w:rsidR="00D14A0B" w:rsidRPr="00AA1E62">
        <w:rPr>
          <w:rFonts w:ascii="Arial" w:hAnsi="Arial" w:cs="Arial"/>
          <w:b/>
          <w:bCs/>
        </w:rPr>
        <w:t xml:space="preserve"> April 2025, on site, Greenstreet Boardroom, 4.15pm</w:t>
      </w:r>
    </w:p>
    <w:sectPr w:rsidR="00624A03" w:rsidRPr="00AA1E62" w:rsidSect="009878D2">
      <w:headerReference w:type="default" r:id="rId8"/>
      <w:footerReference w:type="default" r:id="rId9"/>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E8BC" w14:textId="77777777" w:rsidR="00B9681A" w:rsidRDefault="00B9681A" w:rsidP="00146EB5">
      <w:r>
        <w:separator/>
      </w:r>
    </w:p>
  </w:endnote>
  <w:endnote w:type="continuationSeparator" w:id="0">
    <w:p w14:paraId="25CD00C5" w14:textId="77777777" w:rsidR="00B9681A" w:rsidRDefault="00B9681A" w:rsidP="0014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932385"/>
      <w:docPartObj>
        <w:docPartGallery w:val="Page Numbers (Bottom of Page)"/>
        <w:docPartUnique/>
      </w:docPartObj>
    </w:sdtPr>
    <w:sdtEndPr>
      <w:rPr>
        <w:noProof/>
      </w:rPr>
    </w:sdtEndPr>
    <w:sdtContent>
      <w:p w14:paraId="0D7D89C2" w14:textId="1908FAAC" w:rsidR="00970A67" w:rsidRDefault="00970A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06AB1" w14:textId="77777777" w:rsidR="00970A67" w:rsidRDefault="0097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B536" w14:textId="77777777" w:rsidR="00B9681A" w:rsidRDefault="00B9681A" w:rsidP="00146EB5">
      <w:r>
        <w:separator/>
      </w:r>
    </w:p>
  </w:footnote>
  <w:footnote w:type="continuationSeparator" w:id="0">
    <w:p w14:paraId="1C6C275B" w14:textId="77777777" w:rsidR="00B9681A" w:rsidRDefault="00B9681A" w:rsidP="0014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F027" w14:textId="1F0DA9B4" w:rsidR="00420D8B" w:rsidRPr="00850014" w:rsidRDefault="00A12299" w:rsidP="00850014">
    <w:pPr>
      <w:pStyle w:val="Header"/>
      <w:tabs>
        <w:tab w:val="clear" w:pos="4513"/>
        <w:tab w:val="clear" w:pos="9026"/>
        <w:tab w:val="left" w:pos="7154"/>
      </w:tabs>
      <w:rPr>
        <w:rFonts w:ascii="Arial" w:hAnsi="Arial" w:cs="Arial"/>
        <w:b/>
        <w:bCs/>
        <w:sz w:val="24"/>
        <w:szCs w:val="24"/>
      </w:rPr>
    </w:pPr>
    <w:r w:rsidRPr="00850014">
      <w:rPr>
        <w:rFonts w:ascii="Arial" w:hAnsi="Arial" w:cs="Arial"/>
        <w:b/>
        <w:bCs/>
        <w:noProof/>
        <w:sz w:val="24"/>
        <w:szCs w:val="24"/>
      </w:rPr>
      <w:drawing>
        <wp:anchor distT="0" distB="0" distL="0" distR="0" simplePos="0" relativeHeight="251659264" behindDoc="1" locked="0" layoutInCell="1" allowOverlap="1" wp14:anchorId="4BC8ED30" wp14:editId="78462FA1">
          <wp:simplePos x="0" y="0"/>
          <wp:positionH relativeFrom="margin">
            <wp:posOffset>5128260</wp:posOffset>
          </wp:positionH>
          <wp:positionV relativeFrom="page">
            <wp:posOffset>201295</wp:posOffset>
          </wp:positionV>
          <wp:extent cx="875489" cy="582648"/>
          <wp:effectExtent l="0" t="0" r="127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5489" cy="582648"/>
                  </a:xfrm>
                  <a:prstGeom prst="rect">
                    <a:avLst/>
                  </a:prstGeom>
                </pic:spPr>
              </pic:pic>
            </a:graphicData>
          </a:graphic>
          <wp14:sizeRelH relativeFrom="margin">
            <wp14:pctWidth>0</wp14:pctWidth>
          </wp14:sizeRelH>
          <wp14:sizeRelV relativeFrom="margin">
            <wp14:pctHeight>0</wp14:pctHeight>
          </wp14:sizeRelV>
        </wp:anchor>
      </w:drawing>
    </w:r>
    <w:r w:rsidR="00850014" w:rsidRPr="00850014">
      <w:rPr>
        <w:rFonts w:ascii="Arial" w:hAnsi="Arial" w:cs="Arial"/>
        <w:b/>
        <w:bCs/>
        <w:color w:val="006FAF"/>
        <w:sz w:val="24"/>
        <w:szCs w:val="24"/>
      </w:rPr>
      <w:t>Courts Service Board Meeting Minutes</w:t>
    </w:r>
    <w:r w:rsidR="00850014" w:rsidRPr="00850014">
      <w:rPr>
        <w:rFonts w:ascii="Arial" w:hAnsi="Arial" w:cs="Arial"/>
        <w:b/>
        <w:b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764"/>
    <w:multiLevelType w:val="hybridMultilevel"/>
    <w:tmpl w:val="353EF6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213D73"/>
    <w:multiLevelType w:val="hybridMultilevel"/>
    <w:tmpl w:val="49B88810"/>
    <w:lvl w:ilvl="0" w:tplc="63682580">
      <w:start w:val="1"/>
      <w:numFmt w:val="bullet"/>
      <w:lvlText w:val="•"/>
      <w:lvlJc w:val="left"/>
      <w:pPr>
        <w:tabs>
          <w:tab w:val="num" w:pos="720"/>
        </w:tabs>
        <w:ind w:left="720" w:hanging="360"/>
      </w:pPr>
      <w:rPr>
        <w:rFonts w:ascii="Arial" w:hAnsi="Arial" w:hint="default"/>
      </w:rPr>
    </w:lvl>
    <w:lvl w:ilvl="1" w:tplc="09AA1798" w:tentative="1">
      <w:start w:val="1"/>
      <w:numFmt w:val="bullet"/>
      <w:lvlText w:val="•"/>
      <w:lvlJc w:val="left"/>
      <w:pPr>
        <w:tabs>
          <w:tab w:val="num" w:pos="1440"/>
        </w:tabs>
        <w:ind w:left="1440" w:hanging="360"/>
      </w:pPr>
      <w:rPr>
        <w:rFonts w:ascii="Arial" w:hAnsi="Arial" w:hint="default"/>
      </w:rPr>
    </w:lvl>
    <w:lvl w:ilvl="2" w:tplc="8C0045E4" w:tentative="1">
      <w:start w:val="1"/>
      <w:numFmt w:val="bullet"/>
      <w:lvlText w:val="•"/>
      <w:lvlJc w:val="left"/>
      <w:pPr>
        <w:tabs>
          <w:tab w:val="num" w:pos="2160"/>
        </w:tabs>
        <w:ind w:left="2160" w:hanging="360"/>
      </w:pPr>
      <w:rPr>
        <w:rFonts w:ascii="Arial" w:hAnsi="Arial" w:hint="default"/>
      </w:rPr>
    </w:lvl>
    <w:lvl w:ilvl="3" w:tplc="A10480C4" w:tentative="1">
      <w:start w:val="1"/>
      <w:numFmt w:val="bullet"/>
      <w:lvlText w:val="•"/>
      <w:lvlJc w:val="left"/>
      <w:pPr>
        <w:tabs>
          <w:tab w:val="num" w:pos="2880"/>
        </w:tabs>
        <w:ind w:left="2880" w:hanging="360"/>
      </w:pPr>
      <w:rPr>
        <w:rFonts w:ascii="Arial" w:hAnsi="Arial" w:hint="default"/>
      </w:rPr>
    </w:lvl>
    <w:lvl w:ilvl="4" w:tplc="7464AE6C" w:tentative="1">
      <w:start w:val="1"/>
      <w:numFmt w:val="bullet"/>
      <w:lvlText w:val="•"/>
      <w:lvlJc w:val="left"/>
      <w:pPr>
        <w:tabs>
          <w:tab w:val="num" w:pos="3600"/>
        </w:tabs>
        <w:ind w:left="3600" w:hanging="360"/>
      </w:pPr>
      <w:rPr>
        <w:rFonts w:ascii="Arial" w:hAnsi="Arial" w:hint="default"/>
      </w:rPr>
    </w:lvl>
    <w:lvl w:ilvl="5" w:tplc="1B66A24A" w:tentative="1">
      <w:start w:val="1"/>
      <w:numFmt w:val="bullet"/>
      <w:lvlText w:val="•"/>
      <w:lvlJc w:val="left"/>
      <w:pPr>
        <w:tabs>
          <w:tab w:val="num" w:pos="4320"/>
        </w:tabs>
        <w:ind w:left="4320" w:hanging="360"/>
      </w:pPr>
      <w:rPr>
        <w:rFonts w:ascii="Arial" w:hAnsi="Arial" w:hint="default"/>
      </w:rPr>
    </w:lvl>
    <w:lvl w:ilvl="6" w:tplc="79D6639E" w:tentative="1">
      <w:start w:val="1"/>
      <w:numFmt w:val="bullet"/>
      <w:lvlText w:val="•"/>
      <w:lvlJc w:val="left"/>
      <w:pPr>
        <w:tabs>
          <w:tab w:val="num" w:pos="5040"/>
        </w:tabs>
        <w:ind w:left="5040" w:hanging="360"/>
      </w:pPr>
      <w:rPr>
        <w:rFonts w:ascii="Arial" w:hAnsi="Arial" w:hint="default"/>
      </w:rPr>
    </w:lvl>
    <w:lvl w:ilvl="7" w:tplc="356C029A" w:tentative="1">
      <w:start w:val="1"/>
      <w:numFmt w:val="bullet"/>
      <w:lvlText w:val="•"/>
      <w:lvlJc w:val="left"/>
      <w:pPr>
        <w:tabs>
          <w:tab w:val="num" w:pos="5760"/>
        </w:tabs>
        <w:ind w:left="5760" w:hanging="360"/>
      </w:pPr>
      <w:rPr>
        <w:rFonts w:ascii="Arial" w:hAnsi="Arial" w:hint="default"/>
      </w:rPr>
    </w:lvl>
    <w:lvl w:ilvl="8" w:tplc="3FCA99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031E58"/>
    <w:multiLevelType w:val="hybridMultilevel"/>
    <w:tmpl w:val="58BC7B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20126E"/>
    <w:multiLevelType w:val="hybridMultilevel"/>
    <w:tmpl w:val="688068FA"/>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B781A79"/>
    <w:multiLevelType w:val="hybridMultilevel"/>
    <w:tmpl w:val="9F02B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245E42"/>
    <w:multiLevelType w:val="hybridMultilevel"/>
    <w:tmpl w:val="B4A82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294AA4"/>
    <w:multiLevelType w:val="hybridMultilevel"/>
    <w:tmpl w:val="6B0ABDC2"/>
    <w:lvl w:ilvl="0" w:tplc="FFFFFFFF">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F5BCD"/>
    <w:multiLevelType w:val="hybridMultilevel"/>
    <w:tmpl w:val="35124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EE3D2B"/>
    <w:multiLevelType w:val="hybridMultilevel"/>
    <w:tmpl w:val="BD224516"/>
    <w:lvl w:ilvl="0" w:tplc="18090001">
      <w:start w:val="1"/>
      <w:numFmt w:val="bullet"/>
      <w:lvlText w:val=""/>
      <w:lvlJc w:val="left"/>
      <w:pPr>
        <w:ind w:left="7536" w:hanging="360"/>
      </w:pPr>
      <w:rPr>
        <w:rFonts w:ascii="Symbol" w:hAnsi="Symbol" w:hint="default"/>
      </w:rPr>
    </w:lvl>
    <w:lvl w:ilvl="1" w:tplc="18090003" w:tentative="1">
      <w:start w:val="1"/>
      <w:numFmt w:val="bullet"/>
      <w:lvlText w:val="o"/>
      <w:lvlJc w:val="left"/>
      <w:pPr>
        <w:ind w:left="8256" w:hanging="360"/>
      </w:pPr>
      <w:rPr>
        <w:rFonts w:ascii="Courier New" w:hAnsi="Courier New" w:cs="Courier New" w:hint="default"/>
      </w:rPr>
    </w:lvl>
    <w:lvl w:ilvl="2" w:tplc="18090005" w:tentative="1">
      <w:start w:val="1"/>
      <w:numFmt w:val="bullet"/>
      <w:lvlText w:val=""/>
      <w:lvlJc w:val="left"/>
      <w:pPr>
        <w:ind w:left="8976" w:hanging="360"/>
      </w:pPr>
      <w:rPr>
        <w:rFonts w:ascii="Wingdings" w:hAnsi="Wingdings" w:hint="default"/>
      </w:rPr>
    </w:lvl>
    <w:lvl w:ilvl="3" w:tplc="18090001" w:tentative="1">
      <w:start w:val="1"/>
      <w:numFmt w:val="bullet"/>
      <w:lvlText w:val=""/>
      <w:lvlJc w:val="left"/>
      <w:pPr>
        <w:ind w:left="9696" w:hanging="360"/>
      </w:pPr>
      <w:rPr>
        <w:rFonts w:ascii="Symbol" w:hAnsi="Symbol" w:hint="default"/>
      </w:rPr>
    </w:lvl>
    <w:lvl w:ilvl="4" w:tplc="18090003" w:tentative="1">
      <w:start w:val="1"/>
      <w:numFmt w:val="bullet"/>
      <w:lvlText w:val="o"/>
      <w:lvlJc w:val="left"/>
      <w:pPr>
        <w:ind w:left="10416" w:hanging="360"/>
      </w:pPr>
      <w:rPr>
        <w:rFonts w:ascii="Courier New" w:hAnsi="Courier New" w:cs="Courier New" w:hint="default"/>
      </w:rPr>
    </w:lvl>
    <w:lvl w:ilvl="5" w:tplc="18090005" w:tentative="1">
      <w:start w:val="1"/>
      <w:numFmt w:val="bullet"/>
      <w:lvlText w:val=""/>
      <w:lvlJc w:val="left"/>
      <w:pPr>
        <w:ind w:left="11136" w:hanging="360"/>
      </w:pPr>
      <w:rPr>
        <w:rFonts w:ascii="Wingdings" w:hAnsi="Wingdings" w:hint="default"/>
      </w:rPr>
    </w:lvl>
    <w:lvl w:ilvl="6" w:tplc="18090001" w:tentative="1">
      <w:start w:val="1"/>
      <w:numFmt w:val="bullet"/>
      <w:lvlText w:val=""/>
      <w:lvlJc w:val="left"/>
      <w:pPr>
        <w:ind w:left="11856" w:hanging="360"/>
      </w:pPr>
      <w:rPr>
        <w:rFonts w:ascii="Symbol" w:hAnsi="Symbol" w:hint="default"/>
      </w:rPr>
    </w:lvl>
    <w:lvl w:ilvl="7" w:tplc="18090003" w:tentative="1">
      <w:start w:val="1"/>
      <w:numFmt w:val="bullet"/>
      <w:lvlText w:val="o"/>
      <w:lvlJc w:val="left"/>
      <w:pPr>
        <w:ind w:left="12576" w:hanging="360"/>
      </w:pPr>
      <w:rPr>
        <w:rFonts w:ascii="Courier New" w:hAnsi="Courier New" w:cs="Courier New" w:hint="default"/>
      </w:rPr>
    </w:lvl>
    <w:lvl w:ilvl="8" w:tplc="18090005" w:tentative="1">
      <w:start w:val="1"/>
      <w:numFmt w:val="bullet"/>
      <w:lvlText w:val=""/>
      <w:lvlJc w:val="left"/>
      <w:pPr>
        <w:ind w:left="13296" w:hanging="360"/>
      </w:pPr>
      <w:rPr>
        <w:rFonts w:ascii="Wingdings" w:hAnsi="Wingdings" w:hint="default"/>
      </w:rPr>
    </w:lvl>
  </w:abstractNum>
  <w:abstractNum w:abstractNumId="9" w15:restartNumberingAfterBreak="0">
    <w:nsid w:val="17FF454B"/>
    <w:multiLevelType w:val="hybridMultilevel"/>
    <w:tmpl w:val="5756DAA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C396C81"/>
    <w:multiLevelType w:val="hybridMultilevel"/>
    <w:tmpl w:val="ADA29E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8C549E4"/>
    <w:multiLevelType w:val="hybridMultilevel"/>
    <w:tmpl w:val="5114F5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D3A585E"/>
    <w:multiLevelType w:val="hybridMultilevel"/>
    <w:tmpl w:val="43E638D0"/>
    <w:lvl w:ilvl="0" w:tplc="097885DE">
      <w:start w:val="2"/>
      <w:numFmt w:val="decimal"/>
      <w:lvlText w:val="%1."/>
      <w:lvlJc w:val="left"/>
      <w:pPr>
        <w:ind w:left="644"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ED55118"/>
    <w:multiLevelType w:val="hybridMultilevel"/>
    <w:tmpl w:val="8CE49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F7534E"/>
    <w:multiLevelType w:val="hybridMultilevel"/>
    <w:tmpl w:val="4B16F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7876881"/>
    <w:multiLevelType w:val="hybridMultilevel"/>
    <w:tmpl w:val="4B72D0C4"/>
    <w:lvl w:ilvl="0" w:tplc="D00018B6">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002F43"/>
    <w:multiLevelType w:val="hybridMultilevel"/>
    <w:tmpl w:val="6C624448"/>
    <w:lvl w:ilvl="0" w:tplc="0824BF2C">
      <w:start w:val="4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5B296C"/>
    <w:multiLevelType w:val="hybridMultilevel"/>
    <w:tmpl w:val="08447ED4"/>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DB4163"/>
    <w:multiLevelType w:val="hybridMultilevel"/>
    <w:tmpl w:val="6E3EBE7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5C5611BB"/>
    <w:multiLevelType w:val="hybridMultilevel"/>
    <w:tmpl w:val="B5AE41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2BD2CFC"/>
    <w:multiLevelType w:val="hybridMultilevel"/>
    <w:tmpl w:val="FC444E3A"/>
    <w:lvl w:ilvl="0" w:tplc="8446E438">
      <w:start w:val="1"/>
      <w:numFmt w:val="decimal"/>
      <w:lvlText w:val="%1."/>
      <w:lvlJc w:val="left"/>
      <w:pPr>
        <w:tabs>
          <w:tab w:val="num" w:pos="720"/>
        </w:tabs>
        <w:ind w:left="720" w:hanging="360"/>
      </w:pPr>
    </w:lvl>
    <w:lvl w:ilvl="1" w:tplc="DEC4BC24" w:tentative="1">
      <w:start w:val="1"/>
      <w:numFmt w:val="decimal"/>
      <w:lvlText w:val="%2."/>
      <w:lvlJc w:val="left"/>
      <w:pPr>
        <w:tabs>
          <w:tab w:val="num" w:pos="1440"/>
        </w:tabs>
        <w:ind w:left="1440" w:hanging="360"/>
      </w:pPr>
    </w:lvl>
    <w:lvl w:ilvl="2" w:tplc="4D3A143E" w:tentative="1">
      <w:start w:val="1"/>
      <w:numFmt w:val="decimal"/>
      <w:lvlText w:val="%3."/>
      <w:lvlJc w:val="left"/>
      <w:pPr>
        <w:tabs>
          <w:tab w:val="num" w:pos="2160"/>
        </w:tabs>
        <w:ind w:left="2160" w:hanging="360"/>
      </w:pPr>
    </w:lvl>
    <w:lvl w:ilvl="3" w:tplc="FD70571A" w:tentative="1">
      <w:start w:val="1"/>
      <w:numFmt w:val="decimal"/>
      <w:lvlText w:val="%4."/>
      <w:lvlJc w:val="left"/>
      <w:pPr>
        <w:tabs>
          <w:tab w:val="num" w:pos="2880"/>
        </w:tabs>
        <w:ind w:left="2880" w:hanging="360"/>
      </w:pPr>
    </w:lvl>
    <w:lvl w:ilvl="4" w:tplc="EA02D92C" w:tentative="1">
      <w:start w:val="1"/>
      <w:numFmt w:val="decimal"/>
      <w:lvlText w:val="%5."/>
      <w:lvlJc w:val="left"/>
      <w:pPr>
        <w:tabs>
          <w:tab w:val="num" w:pos="3600"/>
        </w:tabs>
        <w:ind w:left="3600" w:hanging="360"/>
      </w:pPr>
    </w:lvl>
    <w:lvl w:ilvl="5" w:tplc="F6441332" w:tentative="1">
      <w:start w:val="1"/>
      <w:numFmt w:val="decimal"/>
      <w:lvlText w:val="%6."/>
      <w:lvlJc w:val="left"/>
      <w:pPr>
        <w:tabs>
          <w:tab w:val="num" w:pos="4320"/>
        </w:tabs>
        <w:ind w:left="4320" w:hanging="360"/>
      </w:pPr>
    </w:lvl>
    <w:lvl w:ilvl="6" w:tplc="A8E275F0" w:tentative="1">
      <w:start w:val="1"/>
      <w:numFmt w:val="decimal"/>
      <w:lvlText w:val="%7."/>
      <w:lvlJc w:val="left"/>
      <w:pPr>
        <w:tabs>
          <w:tab w:val="num" w:pos="5040"/>
        </w:tabs>
        <w:ind w:left="5040" w:hanging="360"/>
      </w:pPr>
    </w:lvl>
    <w:lvl w:ilvl="7" w:tplc="09264C7E" w:tentative="1">
      <w:start w:val="1"/>
      <w:numFmt w:val="decimal"/>
      <w:lvlText w:val="%8."/>
      <w:lvlJc w:val="left"/>
      <w:pPr>
        <w:tabs>
          <w:tab w:val="num" w:pos="5760"/>
        </w:tabs>
        <w:ind w:left="5760" w:hanging="360"/>
      </w:pPr>
    </w:lvl>
    <w:lvl w:ilvl="8" w:tplc="CCF0A742" w:tentative="1">
      <w:start w:val="1"/>
      <w:numFmt w:val="decimal"/>
      <w:lvlText w:val="%9."/>
      <w:lvlJc w:val="left"/>
      <w:pPr>
        <w:tabs>
          <w:tab w:val="num" w:pos="6480"/>
        </w:tabs>
        <w:ind w:left="6480" w:hanging="360"/>
      </w:pPr>
    </w:lvl>
  </w:abstractNum>
  <w:abstractNum w:abstractNumId="23" w15:restartNumberingAfterBreak="0">
    <w:nsid w:val="64B829E5"/>
    <w:multiLevelType w:val="hybridMultilevel"/>
    <w:tmpl w:val="DBA24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59A0A3A"/>
    <w:multiLevelType w:val="hybridMultilevel"/>
    <w:tmpl w:val="E550B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7142E2E"/>
    <w:multiLevelType w:val="multilevel"/>
    <w:tmpl w:val="F2E600FE"/>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6D4B375D"/>
    <w:multiLevelType w:val="hybridMultilevel"/>
    <w:tmpl w:val="6B0ABDC2"/>
    <w:lvl w:ilvl="0" w:tplc="61A08D70">
      <w:start w:val="1"/>
      <w:numFmt w:val="decimal"/>
      <w:lvlText w:val="%1."/>
      <w:lvlJc w:val="left"/>
      <w:pPr>
        <w:ind w:left="720" w:hanging="360"/>
      </w:pPr>
      <w:rPr>
        <w:rFonts w:hint="default"/>
        <w:b/>
        <w:bCs/>
        <w:color w:val="auto"/>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EDB1E26"/>
    <w:multiLevelType w:val="hybridMultilevel"/>
    <w:tmpl w:val="A3D24C98"/>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8" w15:restartNumberingAfterBreak="0">
    <w:nsid w:val="6F01439E"/>
    <w:multiLevelType w:val="hybridMultilevel"/>
    <w:tmpl w:val="873A3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30B2BA0"/>
    <w:multiLevelType w:val="multilevel"/>
    <w:tmpl w:val="260E694C"/>
    <w:lvl w:ilvl="0">
      <w:start w:val="1"/>
      <w:numFmt w:val="bullet"/>
      <w:lvlText w:val=""/>
      <w:lvlJc w:val="left"/>
      <w:pPr>
        <w:ind w:left="720" w:hanging="360"/>
      </w:pPr>
      <w:rPr>
        <w:rFonts w:ascii="Symbol" w:hAnsi="Symbol" w:hint="default"/>
        <w:b/>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752598A"/>
    <w:multiLevelType w:val="hybridMultilevel"/>
    <w:tmpl w:val="B8180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7716758">
    <w:abstractNumId w:val="13"/>
  </w:num>
  <w:num w:numId="2" w16cid:durableId="2121219336">
    <w:abstractNumId w:val="11"/>
  </w:num>
  <w:num w:numId="3" w16cid:durableId="710957743">
    <w:abstractNumId w:val="17"/>
  </w:num>
  <w:num w:numId="4" w16cid:durableId="54135324">
    <w:abstractNumId w:val="8"/>
  </w:num>
  <w:num w:numId="5" w16cid:durableId="1022706344">
    <w:abstractNumId w:val="29"/>
  </w:num>
  <w:num w:numId="6" w16cid:durableId="910701233">
    <w:abstractNumId w:val="5"/>
  </w:num>
  <w:num w:numId="7" w16cid:durableId="1980646160">
    <w:abstractNumId w:val="28"/>
  </w:num>
  <w:num w:numId="8" w16cid:durableId="1599749467">
    <w:abstractNumId w:val="3"/>
  </w:num>
  <w:num w:numId="9" w16cid:durableId="153110446">
    <w:abstractNumId w:val="22"/>
  </w:num>
  <w:num w:numId="10" w16cid:durableId="1836341512">
    <w:abstractNumId w:val="21"/>
  </w:num>
  <w:num w:numId="11" w16cid:durableId="769356375">
    <w:abstractNumId w:val="15"/>
  </w:num>
  <w:num w:numId="12" w16cid:durableId="1424884261">
    <w:abstractNumId w:val="18"/>
  </w:num>
  <w:num w:numId="13" w16cid:durableId="2000421453">
    <w:abstractNumId w:val="30"/>
  </w:num>
  <w:num w:numId="14" w16cid:durableId="443499214">
    <w:abstractNumId w:val="10"/>
  </w:num>
  <w:num w:numId="15" w16cid:durableId="1711686999">
    <w:abstractNumId w:val="27"/>
  </w:num>
  <w:num w:numId="16" w16cid:durableId="505437607">
    <w:abstractNumId w:val="26"/>
  </w:num>
  <w:num w:numId="17" w16cid:durableId="448743970">
    <w:abstractNumId w:val="1"/>
  </w:num>
  <w:num w:numId="18" w16cid:durableId="274338497">
    <w:abstractNumId w:val="2"/>
  </w:num>
  <w:num w:numId="19" w16cid:durableId="1650474618">
    <w:abstractNumId w:val="25"/>
  </w:num>
  <w:num w:numId="20" w16cid:durableId="1956599977">
    <w:abstractNumId w:val="7"/>
  </w:num>
  <w:num w:numId="21" w16cid:durableId="243995575">
    <w:abstractNumId w:val="4"/>
  </w:num>
  <w:num w:numId="22" w16cid:durableId="1350335311">
    <w:abstractNumId w:val="23"/>
  </w:num>
  <w:num w:numId="23" w16cid:durableId="390885996">
    <w:abstractNumId w:val="16"/>
  </w:num>
  <w:num w:numId="24" w16cid:durableId="1725788993">
    <w:abstractNumId w:val="24"/>
  </w:num>
  <w:num w:numId="25" w16cid:durableId="1483155949">
    <w:abstractNumId w:val="14"/>
  </w:num>
  <w:num w:numId="26" w16cid:durableId="1405451381">
    <w:abstractNumId w:val="19"/>
  </w:num>
  <w:num w:numId="27" w16cid:durableId="494879611">
    <w:abstractNumId w:val="9"/>
  </w:num>
  <w:num w:numId="28" w16cid:durableId="578514626">
    <w:abstractNumId w:val="20"/>
  </w:num>
  <w:num w:numId="29" w16cid:durableId="1671056356">
    <w:abstractNumId w:val="12"/>
  </w:num>
  <w:num w:numId="30" w16cid:durableId="1322155919">
    <w:abstractNumId w:val="0"/>
  </w:num>
  <w:num w:numId="31" w16cid:durableId="108287304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B96"/>
    <w:rsid w:val="00001BB0"/>
    <w:rsid w:val="000022FA"/>
    <w:rsid w:val="00003203"/>
    <w:rsid w:val="0000438D"/>
    <w:rsid w:val="00005BE3"/>
    <w:rsid w:val="000069E4"/>
    <w:rsid w:val="00006C18"/>
    <w:rsid w:val="00010897"/>
    <w:rsid w:val="00011251"/>
    <w:rsid w:val="000145E1"/>
    <w:rsid w:val="00016527"/>
    <w:rsid w:val="000165C3"/>
    <w:rsid w:val="000179BB"/>
    <w:rsid w:val="00020C9E"/>
    <w:rsid w:val="000245B5"/>
    <w:rsid w:val="00025528"/>
    <w:rsid w:val="00025E0A"/>
    <w:rsid w:val="000302CC"/>
    <w:rsid w:val="0003177F"/>
    <w:rsid w:val="00031B69"/>
    <w:rsid w:val="00033F94"/>
    <w:rsid w:val="00035138"/>
    <w:rsid w:val="00035C53"/>
    <w:rsid w:val="00040B8E"/>
    <w:rsid w:val="0004743B"/>
    <w:rsid w:val="00047B39"/>
    <w:rsid w:val="0005214B"/>
    <w:rsid w:val="000522C9"/>
    <w:rsid w:val="00052389"/>
    <w:rsid w:val="00053244"/>
    <w:rsid w:val="00054921"/>
    <w:rsid w:val="0005564B"/>
    <w:rsid w:val="00060865"/>
    <w:rsid w:val="00061A46"/>
    <w:rsid w:val="000627BA"/>
    <w:rsid w:val="00062C1E"/>
    <w:rsid w:val="00065D61"/>
    <w:rsid w:val="00065F20"/>
    <w:rsid w:val="000668DD"/>
    <w:rsid w:val="00067A9F"/>
    <w:rsid w:val="0007090A"/>
    <w:rsid w:val="00071BC6"/>
    <w:rsid w:val="00072DAB"/>
    <w:rsid w:val="00076D4C"/>
    <w:rsid w:val="00076D92"/>
    <w:rsid w:val="000817EE"/>
    <w:rsid w:val="00084988"/>
    <w:rsid w:val="00084EEB"/>
    <w:rsid w:val="0009285F"/>
    <w:rsid w:val="00095094"/>
    <w:rsid w:val="000953F0"/>
    <w:rsid w:val="000A0EC0"/>
    <w:rsid w:val="000A1A2D"/>
    <w:rsid w:val="000A1BE3"/>
    <w:rsid w:val="000A1C24"/>
    <w:rsid w:val="000A511C"/>
    <w:rsid w:val="000A67BE"/>
    <w:rsid w:val="000A71D3"/>
    <w:rsid w:val="000B0560"/>
    <w:rsid w:val="000B09E4"/>
    <w:rsid w:val="000B1533"/>
    <w:rsid w:val="000B3AE8"/>
    <w:rsid w:val="000B4BD5"/>
    <w:rsid w:val="000B6775"/>
    <w:rsid w:val="000C0ED2"/>
    <w:rsid w:val="000C174C"/>
    <w:rsid w:val="000C391A"/>
    <w:rsid w:val="000C46B2"/>
    <w:rsid w:val="000D0BAD"/>
    <w:rsid w:val="000D14D5"/>
    <w:rsid w:val="000D1DAE"/>
    <w:rsid w:val="000D2375"/>
    <w:rsid w:val="000D2BB7"/>
    <w:rsid w:val="000D31CB"/>
    <w:rsid w:val="000D3D7C"/>
    <w:rsid w:val="000D4FE5"/>
    <w:rsid w:val="000D56E4"/>
    <w:rsid w:val="000D5973"/>
    <w:rsid w:val="000E17CD"/>
    <w:rsid w:val="000E2BC4"/>
    <w:rsid w:val="000E5732"/>
    <w:rsid w:val="000F09F2"/>
    <w:rsid w:val="000F1324"/>
    <w:rsid w:val="000F40D5"/>
    <w:rsid w:val="001000B7"/>
    <w:rsid w:val="00100B28"/>
    <w:rsid w:val="00100F2B"/>
    <w:rsid w:val="001015D5"/>
    <w:rsid w:val="00101E02"/>
    <w:rsid w:val="0010221C"/>
    <w:rsid w:val="0010245F"/>
    <w:rsid w:val="00103EE9"/>
    <w:rsid w:val="0010633D"/>
    <w:rsid w:val="001131D3"/>
    <w:rsid w:val="0011654A"/>
    <w:rsid w:val="00120496"/>
    <w:rsid w:val="00121407"/>
    <w:rsid w:val="001224BB"/>
    <w:rsid w:val="00122D1F"/>
    <w:rsid w:val="001244E5"/>
    <w:rsid w:val="001254D8"/>
    <w:rsid w:val="00126A69"/>
    <w:rsid w:val="00127C49"/>
    <w:rsid w:val="001303AE"/>
    <w:rsid w:val="00130F5A"/>
    <w:rsid w:val="00131A92"/>
    <w:rsid w:val="00132EA3"/>
    <w:rsid w:val="00133B6A"/>
    <w:rsid w:val="00134C6C"/>
    <w:rsid w:val="00136ABD"/>
    <w:rsid w:val="00136C76"/>
    <w:rsid w:val="0013786D"/>
    <w:rsid w:val="001436C3"/>
    <w:rsid w:val="00143D51"/>
    <w:rsid w:val="00144E4F"/>
    <w:rsid w:val="00146EB5"/>
    <w:rsid w:val="001501A9"/>
    <w:rsid w:val="00150CAC"/>
    <w:rsid w:val="0015487E"/>
    <w:rsid w:val="001550D6"/>
    <w:rsid w:val="001553D3"/>
    <w:rsid w:val="00155695"/>
    <w:rsid w:val="00155FAE"/>
    <w:rsid w:val="00161448"/>
    <w:rsid w:val="001622EB"/>
    <w:rsid w:val="00164B5F"/>
    <w:rsid w:val="00167C12"/>
    <w:rsid w:val="00174A1B"/>
    <w:rsid w:val="00176366"/>
    <w:rsid w:val="00181096"/>
    <w:rsid w:val="0018272F"/>
    <w:rsid w:val="001860C4"/>
    <w:rsid w:val="00186DD5"/>
    <w:rsid w:val="00187C99"/>
    <w:rsid w:val="001916A3"/>
    <w:rsid w:val="00191A4D"/>
    <w:rsid w:val="00192C4C"/>
    <w:rsid w:val="00194336"/>
    <w:rsid w:val="00195B2C"/>
    <w:rsid w:val="0019692F"/>
    <w:rsid w:val="0019717C"/>
    <w:rsid w:val="001A0B6B"/>
    <w:rsid w:val="001A4339"/>
    <w:rsid w:val="001A4967"/>
    <w:rsid w:val="001A59EE"/>
    <w:rsid w:val="001A5EB5"/>
    <w:rsid w:val="001B0659"/>
    <w:rsid w:val="001B0D3A"/>
    <w:rsid w:val="001B3082"/>
    <w:rsid w:val="001B727E"/>
    <w:rsid w:val="001C0568"/>
    <w:rsid w:val="001C270D"/>
    <w:rsid w:val="001C36C1"/>
    <w:rsid w:val="001C4428"/>
    <w:rsid w:val="001C71E0"/>
    <w:rsid w:val="001D0795"/>
    <w:rsid w:val="001D088C"/>
    <w:rsid w:val="001D258E"/>
    <w:rsid w:val="001D29C5"/>
    <w:rsid w:val="001D3335"/>
    <w:rsid w:val="001D3712"/>
    <w:rsid w:val="001E1FFB"/>
    <w:rsid w:val="001E23BC"/>
    <w:rsid w:val="001E25DF"/>
    <w:rsid w:val="001E2F91"/>
    <w:rsid w:val="001E4C9E"/>
    <w:rsid w:val="001E522E"/>
    <w:rsid w:val="001E5F19"/>
    <w:rsid w:val="001E62AF"/>
    <w:rsid w:val="001E6A3B"/>
    <w:rsid w:val="001F0A34"/>
    <w:rsid w:val="001F0AFE"/>
    <w:rsid w:val="001F0E71"/>
    <w:rsid w:val="001F12DC"/>
    <w:rsid w:val="001F14DE"/>
    <w:rsid w:val="001F27D8"/>
    <w:rsid w:val="001F334B"/>
    <w:rsid w:val="001F364B"/>
    <w:rsid w:val="001F43D8"/>
    <w:rsid w:val="001F4CF2"/>
    <w:rsid w:val="001F519D"/>
    <w:rsid w:val="001F55F5"/>
    <w:rsid w:val="001F5E60"/>
    <w:rsid w:val="001F5EE8"/>
    <w:rsid w:val="001F69F4"/>
    <w:rsid w:val="001F6A52"/>
    <w:rsid w:val="001F70A7"/>
    <w:rsid w:val="0020210D"/>
    <w:rsid w:val="002026EA"/>
    <w:rsid w:val="002029C2"/>
    <w:rsid w:val="00202C3F"/>
    <w:rsid w:val="002045FE"/>
    <w:rsid w:val="00204A81"/>
    <w:rsid w:val="00205A6B"/>
    <w:rsid w:val="00207407"/>
    <w:rsid w:val="00207D78"/>
    <w:rsid w:val="00211949"/>
    <w:rsid w:val="002139FB"/>
    <w:rsid w:val="00215875"/>
    <w:rsid w:val="0022074E"/>
    <w:rsid w:val="00220C10"/>
    <w:rsid w:val="002218A6"/>
    <w:rsid w:val="00222BC1"/>
    <w:rsid w:val="00225AB5"/>
    <w:rsid w:val="002271CE"/>
    <w:rsid w:val="00231A77"/>
    <w:rsid w:val="00232E96"/>
    <w:rsid w:val="0023316D"/>
    <w:rsid w:val="00234273"/>
    <w:rsid w:val="00235292"/>
    <w:rsid w:val="00235613"/>
    <w:rsid w:val="00236DEA"/>
    <w:rsid w:val="002372C9"/>
    <w:rsid w:val="0023783F"/>
    <w:rsid w:val="002416C8"/>
    <w:rsid w:val="002436A1"/>
    <w:rsid w:val="00244285"/>
    <w:rsid w:val="00245C73"/>
    <w:rsid w:val="0024696F"/>
    <w:rsid w:val="00246C45"/>
    <w:rsid w:val="002479D7"/>
    <w:rsid w:val="002503BA"/>
    <w:rsid w:val="00250B61"/>
    <w:rsid w:val="0025246A"/>
    <w:rsid w:val="002526AE"/>
    <w:rsid w:val="00253561"/>
    <w:rsid w:val="002538DE"/>
    <w:rsid w:val="00254BCF"/>
    <w:rsid w:val="00260635"/>
    <w:rsid w:val="0026072E"/>
    <w:rsid w:val="0026084F"/>
    <w:rsid w:val="00262D3D"/>
    <w:rsid w:val="00263BF6"/>
    <w:rsid w:val="002645EA"/>
    <w:rsid w:val="002653B2"/>
    <w:rsid w:val="002660E3"/>
    <w:rsid w:val="0026774E"/>
    <w:rsid w:val="00267889"/>
    <w:rsid w:val="002721BA"/>
    <w:rsid w:val="002728EC"/>
    <w:rsid w:val="00273887"/>
    <w:rsid w:val="00275596"/>
    <w:rsid w:val="0027712F"/>
    <w:rsid w:val="00280629"/>
    <w:rsid w:val="00280AEE"/>
    <w:rsid w:val="00282626"/>
    <w:rsid w:val="0028332B"/>
    <w:rsid w:val="002852C5"/>
    <w:rsid w:val="00286A13"/>
    <w:rsid w:val="0028718E"/>
    <w:rsid w:val="00287306"/>
    <w:rsid w:val="002903A2"/>
    <w:rsid w:val="00291F27"/>
    <w:rsid w:val="00295D08"/>
    <w:rsid w:val="00295D8F"/>
    <w:rsid w:val="00297937"/>
    <w:rsid w:val="00297A37"/>
    <w:rsid w:val="002A113B"/>
    <w:rsid w:val="002A1F23"/>
    <w:rsid w:val="002A236B"/>
    <w:rsid w:val="002A27DF"/>
    <w:rsid w:val="002A2BE4"/>
    <w:rsid w:val="002A3BEB"/>
    <w:rsid w:val="002A6841"/>
    <w:rsid w:val="002A686F"/>
    <w:rsid w:val="002B032C"/>
    <w:rsid w:val="002B0F44"/>
    <w:rsid w:val="002B1194"/>
    <w:rsid w:val="002B13C2"/>
    <w:rsid w:val="002B1451"/>
    <w:rsid w:val="002B176B"/>
    <w:rsid w:val="002B2EDE"/>
    <w:rsid w:val="002B558D"/>
    <w:rsid w:val="002B5D7D"/>
    <w:rsid w:val="002B66EB"/>
    <w:rsid w:val="002B6F9F"/>
    <w:rsid w:val="002B763D"/>
    <w:rsid w:val="002B78B1"/>
    <w:rsid w:val="002C15F3"/>
    <w:rsid w:val="002C30D2"/>
    <w:rsid w:val="002C492C"/>
    <w:rsid w:val="002C5EBA"/>
    <w:rsid w:val="002C6A5B"/>
    <w:rsid w:val="002C7138"/>
    <w:rsid w:val="002D31DE"/>
    <w:rsid w:val="002D6898"/>
    <w:rsid w:val="002D74E4"/>
    <w:rsid w:val="002E0410"/>
    <w:rsid w:val="002E131A"/>
    <w:rsid w:val="002E1545"/>
    <w:rsid w:val="002E2690"/>
    <w:rsid w:val="002E2CE5"/>
    <w:rsid w:val="002E5085"/>
    <w:rsid w:val="002E51D4"/>
    <w:rsid w:val="002E51EE"/>
    <w:rsid w:val="002E5208"/>
    <w:rsid w:val="002E54A1"/>
    <w:rsid w:val="002E78A2"/>
    <w:rsid w:val="002F03B9"/>
    <w:rsid w:val="002F149E"/>
    <w:rsid w:val="002F2361"/>
    <w:rsid w:val="002F2561"/>
    <w:rsid w:val="002F6229"/>
    <w:rsid w:val="003001A3"/>
    <w:rsid w:val="00302CB3"/>
    <w:rsid w:val="0030384E"/>
    <w:rsid w:val="003038F8"/>
    <w:rsid w:val="00305C15"/>
    <w:rsid w:val="00305F13"/>
    <w:rsid w:val="0030634F"/>
    <w:rsid w:val="00306965"/>
    <w:rsid w:val="00307B93"/>
    <w:rsid w:val="003103F5"/>
    <w:rsid w:val="003106C4"/>
    <w:rsid w:val="00315152"/>
    <w:rsid w:val="00316DFA"/>
    <w:rsid w:val="0032028D"/>
    <w:rsid w:val="0032097E"/>
    <w:rsid w:val="00320CCD"/>
    <w:rsid w:val="00321A6E"/>
    <w:rsid w:val="00321C38"/>
    <w:rsid w:val="00322881"/>
    <w:rsid w:val="003246E9"/>
    <w:rsid w:val="00325122"/>
    <w:rsid w:val="00327E7B"/>
    <w:rsid w:val="00331310"/>
    <w:rsid w:val="0033209F"/>
    <w:rsid w:val="00332791"/>
    <w:rsid w:val="0033325C"/>
    <w:rsid w:val="003334E6"/>
    <w:rsid w:val="00334E36"/>
    <w:rsid w:val="0033559C"/>
    <w:rsid w:val="00336187"/>
    <w:rsid w:val="00336D3F"/>
    <w:rsid w:val="003372CF"/>
    <w:rsid w:val="003431E6"/>
    <w:rsid w:val="003437EB"/>
    <w:rsid w:val="0034394C"/>
    <w:rsid w:val="00347D69"/>
    <w:rsid w:val="00352B68"/>
    <w:rsid w:val="00354BC7"/>
    <w:rsid w:val="00354D13"/>
    <w:rsid w:val="0035608F"/>
    <w:rsid w:val="00362805"/>
    <w:rsid w:val="00363457"/>
    <w:rsid w:val="00363675"/>
    <w:rsid w:val="00364622"/>
    <w:rsid w:val="00364F48"/>
    <w:rsid w:val="00365254"/>
    <w:rsid w:val="00365347"/>
    <w:rsid w:val="00366F3C"/>
    <w:rsid w:val="003714B8"/>
    <w:rsid w:val="00371A3B"/>
    <w:rsid w:val="00372328"/>
    <w:rsid w:val="0037284D"/>
    <w:rsid w:val="003735AD"/>
    <w:rsid w:val="00373799"/>
    <w:rsid w:val="0037438C"/>
    <w:rsid w:val="003750FC"/>
    <w:rsid w:val="003816C5"/>
    <w:rsid w:val="003821CC"/>
    <w:rsid w:val="003851AD"/>
    <w:rsid w:val="00386E1B"/>
    <w:rsid w:val="0038712D"/>
    <w:rsid w:val="00391500"/>
    <w:rsid w:val="00393D63"/>
    <w:rsid w:val="00394EC1"/>
    <w:rsid w:val="00395144"/>
    <w:rsid w:val="00396C01"/>
    <w:rsid w:val="003979D4"/>
    <w:rsid w:val="00397DAC"/>
    <w:rsid w:val="00397F2A"/>
    <w:rsid w:val="003A147D"/>
    <w:rsid w:val="003A238F"/>
    <w:rsid w:val="003A3AAC"/>
    <w:rsid w:val="003A4FC7"/>
    <w:rsid w:val="003A516D"/>
    <w:rsid w:val="003A5CB1"/>
    <w:rsid w:val="003A70D6"/>
    <w:rsid w:val="003A76E3"/>
    <w:rsid w:val="003A782D"/>
    <w:rsid w:val="003A7AA7"/>
    <w:rsid w:val="003B0879"/>
    <w:rsid w:val="003B1493"/>
    <w:rsid w:val="003B375E"/>
    <w:rsid w:val="003B3BBC"/>
    <w:rsid w:val="003B45B0"/>
    <w:rsid w:val="003B5374"/>
    <w:rsid w:val="003B63CE"/>
    <w:rsid w:val="003C10A7"/>
    <w:rsid w:val="003C23DC"/>
    <w:rsid w:val="003C2CA0"/>
    <w:rsid w:val="003C40AC"/>
    <w:rsid w:val="003C4E83"/>
    <w:rsid w:val="003D11D4"/>
    <w:rsid w:val="003D3861"/>
    <w:rsid w:val="003D514D"/>
    <w:rsid w:val="003D6224"/>
    <w:rsid w:val="003D62E7"/>
    <w:rsid w:val="003E16F5"/>
    <w:rsid w:val="003E1A99"/>
    <w:rsid w:val="003E4203"/>
    <w:rsid w:val="003E6B42"/>
    <w:rsid w:val="003E6F60"/>
    <w:rsid w:val="003E7016"/>
    <w:rsid w:val="003E72CB"/>
    <w:rsid w:val="003F2E2A"/>
    <w:rsid w:val="003F4A5D"/>
    <w:rsid w:val="003F57C4"/>
    <w:rsid w:val="003F5D71"/>
    <w:rsid w:val="003F6484"/>
    <w:rsid w:val="003F72C9"/>
    <w:rsid w:val="0040236A"/>
    <w:rsid w:val="00403E4F"/>
    <w:rsid w:val="0040655B"/>
    <w:rsid w:val="00407E04"/>
    <w:rsid w:val="00410736"/>
    <w:rsid w:val="00410FA7"/>
    <w:rsid w:val="00413531"/>
    <w:rsid w:val="00413556"/>
    <w:rsid w:val="0041356F"/>
    <w:rsid w:val="00413602"/>
    <w:rsid w:val="00415226"/>
    <w:rsid w:val="00415885"/>
    <w:rsid w:val="00416994"/>
    <w:rsid w:val="00420D8B"/>
    <w:rsid w:val="00424954"/>
    <w:rsid w:val="00427DA2"/>
    <w:rsid w:val="0043117A"/>
    <w:rsid w:val="004314A6"/>
    <w:rsid w:val="00432ABE"/>
    <w:rsid w:val="00435430"/>
    <w:rsid w:val="00435BD8"/>
    <w:rsid w:val="004367F2"/>
    <w:rsid w:val="00436A10"/>
    <w:rsid w:val="00436C46"/>
    <w:rsid w:val="00440757"/>
    <w:rsid w:val="004418F2"/>
    <w:rsid w:val="004423B1"/>
    <w:rsid w:val="00443F69"/>
    <w:rsid w:val="00447894"/>
    <w:rsid w:val="0045268B"/>
    <w:rsid w:val="0045342D"/>
    <w:rsid w:val="004539D2"/>
    <w:rsid w:val="00455429"/>
    <w:rsid w:val="0045581B"/>
    <w:rsid w:val="00455849"/>
    <w:rsid w:val="0045602F"/>
    <w:rsid w:val="00456332"/>
    <w:rsid w:val="00460A86"/>
    <w:rsid w:val="0046203F"/>
    <w:rsid w:val="00462940"/>
    <w:rsid w:val="00462FB1"/>
    <w:rsid w:val="00463914"/>
    <w:rsid w:val="00463F0F"/>
    <w:rsid w:val="004643AC"/>
    <w:rsid w:val="00467AC9"/>
    <w:rsid w:val="00467DFF"/>
    <w:rsid w:val="0047109A"/>
    <w:rsid w:val="004737AF"/>
    <w:rsid w:val="0047689F"/>
    <w:rsid w:val="00477B9E"/>
    <w:rsid w:val="00477CCB"/>
    <w:rsid w:val="00480F86"/>
    <w:rsid w:val="004810FC"/>
    <w:rsid w:val="00481BFE"/>
    <w:rsid w:val="00481E80"/>
    <w:rsid w:val="00482CEB"/>
    <w:rsid w:val="00483DA4"/>
    <w:rsid w:val="004871A4"/>
    <w:rsid w:val="00487A2A"/>
    <w:rsid w:val="00487C9A"/>
    <w:rsid w:val="00490B77"/>
    <w:rsid w:val="00495546"/>
    <w:rsid w:val="004A0E57"/>
    <w:rsid w:val="004A167D"/>
    <w:rsid w:val="004A4459"/>
    <w:rsid w:val="004A5D7E"/>
    <w:rsid w:val="004A5D82"/>
    <w:rsid w:val="004A651B"/>
    <w:rsid w:val="004A6D02"/>
    <w:rsid w:val="004B12BD"/>
    <w:rsid w:val="004B2273"/>
    <w:rsid w:val="004B2554"/>
    <w:rsid w:val="004B2EF9"/>
    <w:rsid w:val="004B312E"/>
    <w:rsid w:val="004B477C"/>
    <w:rsid w:val="004B49F2"/>
    <w:rsid w:val="004B61BE"/>
    <w:rsid w:val="004B6A47"/>
    <w:rsid w:val="004C4BF6"/>
    <w:rsid w:val="004C50E7"/>
    <w:rsid w:val="004C7064"/>
    <w:rsid w:val="004D0C88"/>
    <w:rsid w:val="004D16DB"/>
    <w:rsid w:val="004D175F"/>
    <w:rsid w:val="004D4A98"/>
    <w:rsid w:val="004D5664"/>
    <w:rsid w:val="004D77AC"/>
    <w:rsid w:val="004E13E9"/>
    <w:rsid w:val="004E1515"/>
    <w:rsid w:val="004E34BF"/>
    <w:rsid w:val="004E3CA1"/>
    <w:rsid w:val="004E59DF"/>
    <w:rsid w:val="004E63AD"/>
    <w:rsid w:val="004E6A17"/>
    <w:rsid w:val="004E6C03"/>
    <w:rsid w:val="004F099B"/>
    <w:rsid w:val="004F11EC"/>
    <w:rsid w:val="004F3F80"/>
    <w:rsid w:val="004F41A0"/>
    <w:rsid w:val="004F4DD0"/>
    <w:rsid w:val="004F73F0"/>
    <w:rsid w:val="004F76E4"/>
    <w:rsid w:val="00500135"/>
    <w:rsid w:val="00500620"/>
    <w:rsid w:val="00505A29"/>
    <w:rsid w:val="0050601C"/>
    <w:rsid w:val="0050686D"/>
    <w:rsid w:val="00506D12"/>
    <w:rsid w:val="005072E7"/>
    <w:rsid w:val="00511A51"/>
    <w:rsid w:val="005121DC"/>
    <w:rsid w:val="005162F3"/>
    <w:rsid w:val="00522029"/>
    <w:rsid w:val="0052393B"/>
    <w:rsid w:val="005245D7"/>
    <w:rsid w:val="0052490B"/>
    <w:rsid w:val="00524BB1"/>
    <w:rsid w:val="00524E6E"/>
    <w:rsid w:val="00527B77"/>
    <w:rsid w:val="00527B99"/>
    <w:rsid w:val="00527C57"/>
    <w:rsid w:val="00527D10"/>
    <w:rsid w:val="005300BF"/>
    <w:rsid w:val="005322BC"/>
    <w:rsid w:val="005328DD"/>
    <w:rsid w:val="00532F16"/>
    <w:rsid w:val="0053327F"/>
    <w:rsid w:val="00534160"/>
    <w:rsid w:val="005348A9"/>
    <w:rsid w:val="00535434"/>
    <w:rsid w:val="00535C1C"/>
    <w:rsid w:val="005379AD"/>
    <w:rsid w:val="00543FA3"/>
    <w:rsid w:val="00544A8C"/>
    <w:rsid w:val="00545D3E"/>
    <w:rsid w:val="005461E2"/>
    <w:rsid w:val="005462A3"/>
    <w:rsid w:val="005469A4"/>
    <w:rsid w:val="00551724"/>
    <w:rsid w:val="00552C46"/>
    <w:rsid w:val="0056029D"/>
    <w:rsid w:val="005603D0"/>
    <w:rsid w:val="005618CF"/>
    <w:rsid w:val="0056677D"/>
    <w:rsid w:val="0056794D"/>
    <w:rsid w:val="00567989"/>
    <w:rsid w:val="005730E9"/>
    <w:rsid w:val="0057357E"/>
    <w:rsid w:val="005736F9"/>
    <w:rsid w:val="005740D2"/>
    <w:rsid w:val="00575F54"/>
    <w:rsid w:val="005805D9"/>
    <w:rsid w:val="00582A59"/>
    <w:rsid w:val="005842B5"/>
    <w:rsid w:val="00585998"/>
    <w:rsid w:val="005902B0"/>
    <w:rsid w:val="00590361"/>
    <w:rsid w:val="00591118"/>
    <w:rsid w:val="005918A7"/>
    <w:rsid w:val="00592864"/>
    <w:rsid w:val="00595EAC"/>
    <w:rsid w:val="00596295"/>
    <w:rsid w:val="00596EE3"/>
    <w:rsid w:val="005A2430"/>
    <w:rsid w:val="005A47CD"/>
    <w:rsid w:val="005A5036"/>
    <w:rsid w:val="005A6F2A"/>
    <w:rsid w:val="005B06C4"/>
    <w:rsid w:val="005B10BC"/>
    <w:rsid w:val="005B2BAF"/>
    <w:rsid w:val="005B34C3"/>
    <w:rsid w:val="005B3F16"/>
    <w:rsid w:val="005B4A66"/>
    <w:rsid w:val="005B712E"/>
    <w:rsid w:val="005B78D6"/>
    <w:rsid w:val="005B7D96"/>
    <w:rsid w:val="005C1DA2"/>
    <w:rsid w:val="005C59C5"/>
    <w:rsid w:val="005C62EA"/>
    <w:rsid w:val="005C693A"/>
    <w:rsid w:val="005D1778"/>
    <w:rsid w:val="005D3CF8"/>
    <w:rsid w:val="005E0368"/>
    <w:rsid w:val="005E0F64"/>
    <w:rsid w:val="005E1D80"/>
    <w:rsid w:val="005E2F1A"/>
    <w:rsid w:val="005E562B"/>
    <w:rsid w:val="005E5E57"/>
    <w:rsid w:val="005E616F"/>
    <w:rsid w:val="005E6536"/>
    <w:rsid w:val="005E7555"/>
    <w:rsid w:val="005F0092"/>
    <w:rsid w:val="005F04AC"/>
    <w:rsid w:val="005F0CD4"/>
    <w:rsid w:val="005F327C"/>
    <w:rsid w:val="005F3D34"/>
    <w:rsid w:val="005F407E"/>
    <w:rsid w:val="005F43A9"/>
    <w:rsid w:val="005F4CD0"/>
    <w:rsid w:val="005F5D80"/>
    <w:rsid w:val="005F63B4"/>
    <w:rsid w:val="005F6D04"/>
    <w:rsid w:val="005F760C"/>
    <w:rsid w:val="005F7D86"/>
    <w:rsid w:val="00600DFC"/>
    <w:rsid w:val="006013C5"/>
    <w:rsid w:val="00602006"/>
    <w:rsid w:val="00604688"/>
    <w:rsid w:val="00604E1A"/>
    <w:rsid w:val="00605B71"/>
    <w:rsid w:val="00606835"/>
    <w:rsid w:val="00606DC8"/>
    <w:rsid w:val="00606EA9"/>
    <w:rsid w:val="00612C74"/>
    <w:rsid w:val="0061467C"/>
    <w:rsid w:val="00614692"/>
    <w:rsid w:val="00615CFB"/>
    <w:rsid w:val="00617E33"/>
    <w:rsid w:val="00620A96"/>
    <w:rsid w:val="0062343C"/>
    <w:rsid w:val="00624A03"/>
    <w:rsid w:val="00627955"/>
    <w:rsid w:val="00630872"/>
    <w:rsid w:val="00631D6A"/>
    <w:rsid w:val="00634BEF"/>
    <w:rsid w:val="00634C06"/>
    <w:rsid w:val="006355C1"/>
    <w:rsid w:val="00635D99"/>
    <w:rsid w:val="0063762C"/>
    <w:rsid w:val="00637A10"/>
    <w:rsid w:val="00641AEC"/>
    <w:rsid w:val="00641E44"/>
    <w:rsid w:val="00641FEB"/>
    <w:rsid w:val="00642543"/>
    <w:rsid w:val="00642B53"/>
    <w:rsid w:val="006434EE"/>
    <w:rsid w:val="00644421"/>
    <w:rsid w:val="0064669D"/>
    <w:rsid w:val="00646EAC"/>
    <w:rsid w:val="00646F0D"/>
    <w:rsid w:val="00647A08"/>
    <w:rsid w:val="00652643"/>
    <w:rsid w:val="0065381A"/>
    <w:rsid w:val="00654D03"/>
    <w:rsid w:val="00655B15"/>
    <w:rsid w:val="006570F6"/>
    <w:rsid w:val="0065793D"/>
    <w:rsid w:val="00657EC9"/>
    <w:rsid w:val="00662753"/>
    <w:rsid w:val="006717DA"/>
    <w:rsid w:val="0067187A"/>
    <w:rsid w:val="00671C16"/>
    <w:rsid w:val="00672533"/>
    <w:rsid w:val="0067312E"/>
    <w:rsid w:val="00675F1F"/>
    <w:rsid w:val="00676F0E"/>
    <w:rsid w:val="00681096"/>
    <w:rsid w:val="0068260E"/>
    <w:rsid w:val="006830F0"/>
    <w:rsid w:val="00683F29"/>
    <w:rsid w:val="006846DB"/>
    <w:rsid w:val="006857AA"/>
    <w:rsid w:val="00685CC8"/>
    <w:rsid w:val="006906CF"/>
    <w:rsid w:val="006926AE"/>
    <w:rsid w:val="00692741"/>
    <w:rsid w:val="00693816"/>
    <w:rsid w:val="00694447"/>
    <w:rsid w:val="00697A0E"/>
    <w:rsid w:val="00697F0A"/>
    <w:rsid w:val="006A020F"/>
    <w:rsid w:val="006A0644"/>
    <w:rsid w:val="006A28B1"/>
    <w:rsid w:val="006A408D"/>
    <w:rsid w:val="006A4984"/>
    <w:rsid w:val="006A533A"/>
    <w:rsid w:val="006A5945"/>
    <w:rsid w:val="006A5FB8"/>
    <w:rsid w:val="006B019F"/>
    <w:rsid w:val="006B234D"/>
    <w:rsid w:val="006B2E04"/>
    <w:rsid w:val="006B4330"/>
    <w:rsid w:val="006B4D21"/>
    <w:rsid w:val="006B5510"/>
    <w:rsid w:val="006B5B4D"/>
    <w:rsid w:val="006B6395"/>
    <w:rsid w:val="006B6958"/>
    <w:rsid w:val="006B6A78"/>
    <w:rsid w:val="006C0217"/>
    <w:rsid w:val="006C073A"/>
    <w:rsid w:val="006C095B"/>
    <w:rsid w:val="006C3816"/>
    <w:rsid w:val="006C4371"/>
    <w:rsid w:val="006C5B67"/>
    <w:rsid w:val="006D0083"/>
    <w:rsid w:val="006D0C3F"/>
    <w:rsid w:val="006D204E"/>
    <w:rsid w:val="006D2ABB"/>
    <w:rsid w:val="006D35E6"/>
    <w:rsid w:val="006D4C0A"/>
    <w:rsid w:val="006D6A37"/>
    <w:rsid w:val="006D6FCE"/>
    <w:rsid w:val="006E133B"/>
    <w:rsid w:val="006E1612"/>
    <w:rsid w:val="006E3666"/>
    <w:rsid w:val="006E3C7C"/>
    <w:rsid w:val="006E4E40"/>
    <w:rsid w:val="006E5CA2"/>
    <w:rsid w:val="006E7768"/>
    <w:rsid w:val="006F1EBC"/>
    <w:rsid w:val="006F216A"/>
    <w:rsid w:val="006F2AB1"/>
    <w:rsid w:val="006F2C18"/>
    <w:rsid w:val="006F4E3B"/>
    <w:rsid w:val="006F6106"/>
    <w:rsid w:val="006F628C"/>
    <w:rsid w:val="006F7E30"/>
    <w:rsid w:val="007004C8"/>
    <w:rsid w:val="00702455"/>
    <w:rsid w:val="0070269F"/>
    <w:rsid w:val="00704D6B"/>
    <w:rsid w:val="007057B7"/>
    <w:rsid w:val="00706774"/>
    <w:rsid w:val="007069C3"/>
    <w:rsid w:val="00706E90"/>
    <w:rsid w:val="00710CCE"/>
    <w:rsid w:val="00711E46"/>
    <w:rsid w:val="00711F53"/>
    <w:rsid w:val="00711F82"/>
    <w:rsid w:val="007127E0"/>
    <w:rsid w:val="00716A87"/>
    <w:rsid w:val="00716E8E"/>
    <w:rsid w:val="00717E8E"/>
    <w:rsid w:val="00722739"/>
    <w:rsid w:val="00723E0A"/>
    <w:rsid w:val="0072404D"/>
    <w:rsid w:val="007246DA"/>
    <w:rsid w:val="00725FBC"/>
    <w:rsid w:val="00727290"/>
    <w:rsid w:val="00730499"/>
    <w:rsid w:val="0073235E"/>
    <w:rsid w:val="00733B92"/>
    <w:rsid w:val="0073488E"/>
    <w:rsid w:val="007348D7"/>
    <w:rsid w:val="007357F3"/>
    <w:rsid w:val="007362E4"/>
    <w:rsid w:val="007363F6"/>
    <w:rsid w:val="0073693C"/>
    <w:rsid w:val="00736FE1"/>
    <w:rsid w:val="00741959"/>
    <w:rsid w:val="00742FD2"/>
    <w:rsid w:val="00744291"/>
    <w:rsid w:val="0074484A"/>
    <w:rsid w:val="00744860"/>
    <w:rsid w:val="007463EF"/>
    <w:rsid w:val="00750D11"/>
    <w:rsid w:val="00752E8F"/>
    <w:rsid w:val="007541CC"/>
    <w:rsid w:val="00762E18"/>
    <w:rsid w:val="007644C0"/>
    <w:rsid w:val="007647BA"/>
    <w:rsid w:val="00765EEF"/>
    <w:rsid w:val="00766830"/>
    <w:rsid w:val="00767038"/>
    <w:rsid w:val="0076788C"/>
    <w:rsid w:val="00771118"/>
    <w:rsid w:val="00771CA0"/>
    <w:rsid w:val="0077254A"/>
    <w:rsid w:val="00773BB9"/>
    <w:rsid w:val="00774062"/>
    <w:rsid w:val="0077406E"/>
    <w:rsid w:val="00774CEC"/>
    <w:rsid w:val="007754B1"/>
    <w:rsid w:val="007771E4"/>
    <w:rsid w:val="00782562"/>
    <w:rsid w:val="00782DE6"/>
    <w:rsid w:val="00784285"/>
    <w:rsid w:val="00785828"/>
    <w:rsid w:val="00785E2C"/>
    <w:rsid w:val="00785EAC"/>
    <w:rsid w:val="00786BA3"/>
    <w:rsid w:val="0079042D"/>
    <w:rsid w:val="007906E4"/>
    <w:rsid w:val="007906FD"/>
    <w:rsid w:val="007916DA"/>
    <w:rsid w:val="00792794"/>
    <w:rsid w:val="00792DBB"/>
    <w:rsid w:val="00793F32"/>
    <w:rsid w:val="007964FF"/>
    <w:rsid w:val="00797DF8"/>
    <w:rsid w:val="007A04F0"/>
    <w:rsid w:val="007A3CA6"/>
    <w:rsid w:val="007A413F"/>
    <w:rsid w:val="007A649A"/>
    <w:rsid w:val="007A68AF"/>
    <w:rsid w:val="007B280C"/>
    <w:rsid w:val="007B34A4"/>
    <w:rsid w:val="007B3AC4"/>
    <w:rsid w:val="007B52B1"/>
    <w:rsid w:val="007B5C05"/>
    <w:rsid w:val="007B6552"/>
    <w:rsid w:val="007C0C2F"/>
    <w:rsid w:val="007C1DCE"/>
    <w:rsid w:val="007C3276"/>
    <w:rsid w:val="007C4A9A"/>
    <w:rsid w:val="007C6119"/>
    <w:rsid w:val="007C6583"/>
    <w:rsid w:val="007C7E24"/>
    <w:rsid w:val="007C7FA9"/>
    <w:rsid w:val="007D522E"/>
    <w:rsid w:val="007D5E15"/>
    <w:rsid w:val="007D78C1"/>
    <w:rsid w:val="007E527E"/>
    <w:rsid w:val="007E548D"/>
    <w:rsid w:val="007E6928"/>
    <w:rsid w:val="007E7669"/>
    <w:rsid w:val="007F0774"/>
    <w:rsid w:val="007F1495"/>
    <w:rsid w:val="007F36B2"/>
    <w:rsid w:val="007F4D4E"/>
    <w:rsid w:val="007F6D92"/>
    <w:rsid w:val="00800034"/>
    <w:rsid w:val="0080032A"/>
    <w:rsid w:val="008009E5"/>
    <w:rsid w:val="00800F4E"/>
    <w:rsid w:val="0080146F"/>
    <w:rsid w:val="00810699"/>
    <w:rsid w:val="008117FF"/>
    <w:rsid w:val="00812993"/>
    <w:rsid w:val="008137F6"/>
    <w:rsid w:val="008145B9"/>
    <w:rsid w:val="0081563D"/>
    <w:rsid w:val="008161F5"/>
    <w:rsid w:val="00816922"/>
    <w:rsid w:val="00816F2C"/>
    <w:rsid w:val="0082239A"/>
    <w:rsid w:val="00824600"/>
    <w:rsid w:val="00826D94"/>
    <w:rsid w:val="008303F9"/>
    <w:rsid w:val="008305F0"/>
    <w:rsid w:val="008307D6"/>
    <w:rsid w:val="0083195F"/>
    <w:rsid w:val="00832F51"/>
    <w:rsid w:val="008340C8"/>
    <w:rsid w:val="00843666"/>
    <w:rsid w:val="008475F4"/>
    <w:rsid w:val="00850014"/>
    <w:rsid w:val="00851A8B"/>
    <w:rsid w:val="00851F2A"/>
    <w:rsid w:val="00852F29"/>
    <w:rsid w:val="00853B3D"/>
    <w:rsid w:val="008545DF"/>
    <w:rsid w:val="008556F7"/>
    <w:rsid w:val="008562CA"/>
    <w:rsid w:val="00857464"/>
    <w:rsid w:val="0085787A"/>
    <w:rsid w:val="008622A4"/>
    <w:rsid w:val="00862C1C"/>
    <w:rsid w:val="00862F6A"/>
    <w:rsid w:val="0086461F"/>
    <w:rsid w:val="00870DBA"/>
    <w:rsid w:val="00870E2D"/>
    <w:rsid w:val="00871B7E"/>
    <w:rsid w:val="008725F6"/>
    <w:rsid w:val="008772F4"/>
    <w:rsid w:val="00881A2D"/>
    <w:rsid w:val="00882014"/>
    <w:rsid w:val="0088417C"/>
    <w:rsid w:val="008841D3"/>
    <w:rsid w:val="00885827"/>
    <w:rsid w:val="00885C1C"/>
    <w:rsid w:val="0088651B"/>
    <w:rsid w:val="00890671"/>
    <w:rsid w:val="0089198F"/>
    <w:rsid w:val="00891D37"/>
    <w:rsid w:val="008939A5"/>
    <w:rsid w:val="00894414"/>
    <w:rsid w:val="0089606C"/>
    <w:rsid w:val="008A0F40"/>
    <w:rsid w:val="008A16BA"/>
    <w:rsid w:val="008A4257"/>
    <w:rsid w:val="008A46BC"/>
    <w:rsid w:val="008A5238"/>
    <w:rsid w:val="008A7279"/>
    <w:rsid w:val="008A731A"/>
    <w:rsid w:val="008B1316"/>
    <w:rsid w:val="008B25A8"/>
    <w:rsid w:val="008B4212"/>
    <w:rsid w:val="008B50AC"/>
    <w:rsid w:val="008B6B72"/>
    <w:rsid w:val="008B76C2"/>
    <w:rsid w:val="008C00B5"/>
    <w:rsid w:val="008C1A02"/>
    <w:rsid w:val="008C4889"/>
    <w:rsid w:val="008C4D9C"/>
    <w:rsid w:val="008C51C2"/>
    <w:rsid w:val="008C572D"/>
    <w:rsid w:val="008C5D9C"/>
    <w:rsid w:val="008C7600"/>
    <w:rsid w:val="008C7B3F"/>
    <w:rsid w:val="008D0469"/>
    <w:rsid w:val="008D16C9"/>
    <w:rsid w:val="008D2B20"/>
    <w:rsid w:val="008D4A5F"/>
    <w:rsid w:val="008D51C8"/>
    <w:rsid w:val="008D54FA"/>
    <w:rsid w:val="008D7242"/>
    <w:rsid w:val="008D79E0"/>
    <w:rsid w:val="008E1FBB"/>
    <w:rsid w:val="008E77DE"/>
    <w:rsid w:val="008F05CC"/>
    <w:rsid w:val="008F0C0C"/>
    <w:rsid w:val="008F20E6"/>
    <w:rsid w:val="008F3C4F"/>
    <w:rsid w:val="008F6FB1"/>
    <w:rsid w:val="009009D6"/>
    <w:rsid w:val="00900ED5"/>
    <w:rsid w:val="00900F14"/>
    <w:rsid w:val="00901B25"/>
    <w:rsid w:val="00902051"/>
    <w:rsid w:val="009041FF"/>
    <w:rsid w:val="00910746"/>
    <w:rsid w:val="00910AC6"/>
    <w:rsid w:val="009116A5"/>
    <w:rsid w:val="00911B8C"/>
    <w:rsid w:val="00911D23"/>
    <w:rsid w:val="0091337F"/>
    <w:rsid w:val="009136CB"/>
    <w:rsid w:val="00914563"/>
    <w:rsid w:val="00914D68"/>
    <w:rsid w:val="0091574C"/>
    <w:rsid w:val="00915E84"/>
    <w:rsid w:val="00917A67"/>
    <w:rsid w:val="00920493"/>
    <w:rsid w:val="00921120"/>
    <w:rsid w:val="00922C9C"/>
    <w:rsid w:val="0092434D"/>
    <w:rsid w:val="00924AC8"/>
    <w:rsid w:val="00926B69"/>
    <w:rsid w:val="00927A5A"/>
    <w:rsid w:val="0093029F"/>
    <w:rsid w:val="00930634"/>
    <w:rsid w:val="00930753"/>
    <w:rsid w:val="00930C05"/>
    <w:rsid w:val="0093352E"/>
    <w:rsid w:val="0093439A"/>
    <w:rsid w:val="00934664"/>
    <w:rsid w:val="00935996"/>
    <w:rsid w:val="009377FC"/>
    <w:rsid w:val="0094519C"/>
    <w:rsid w:val="0095128D"/>
    <w:rsid w:val="00952255"/>
    <w:rsid w:val="00952628"/>
    <w:rsid w:val="00952C61"/>
    <w:rsid w:val="009539F1"/>
    <w:rsid w:val="009545FA"/>
    <w:rsid w:val="00955326"/>
    <w:rsid w:val="00956648"/>
    <w:rsid w:val="00956B0D"/>
    <w:rsid w:val="00956B3A"/>
    <w:rsid w:val="00962305"/>
    <w:rsid w:val="00965296"/>
    <w:rsid w:val="0096539B"/>
    <w:rsid w:val="009657CE"/>
    <w:rsid w:val="00970130"/>
    <w:rsid w:val="00970A67"/>
    <w:rsid w:val="00970B07"/>
    <w:rsid w:val="00971713"/>
    <w:rsid w:val="00974204"/>
    <w:rsid w:val="00976777"/>
    <w:rsid w:val="00977334"/>
    <w:rsid w:val="00977E5E"/>
    <w:rsid w:val="00982AFE"/>
    <w:rsid w:val="009834AD"/>
    <w:rsid w:val="009834C1"/>
    <w:rsid w:val="00984234"/>
    <w:rsid w:val="00984E18"/>
    <w:rsid w:val="0098602D"/>
    <w:rsid w:val="009878D2"/>
    <w:rsid w:val="00990BF0"/>
    <w:rsid w:val="00990DE2"/>
    <w:rsid w:val="0099155A"/>
    <w:rsid w:val="009917DE"/>
    <w:rsid w:val="0099205F"/>
    <w:rsid w:val="00993C11"/>
    <w:rsid w:val="009946EA"/>
    <w:rsid w:val="00996BD9"/>
    <w:rsid w:val="0099752A"/>
    <w:rsid w:val="009A0896"/>
    <w:rsid w:val="009A143B"/>
    <w:rsid w:val="009A3D90"/>
    <w:rsid w:val="009A5032"/>
    <w:rsid w:val="009A6F35"/>
    <w:rsid w:val="009B03ED"/>
    <w:rsid w:val="009B2349"/>
    <w:rsid w:val="009B2985"/>
    <w:rsid w:val="009B2F24"/>
    <w:rsid w:val="009B5630"/>
    <w:rsid w:val="009B5FE5"/>
    <w:rsid w:val="009B6042"/>
    <w:rsid w:val="009B6AF9"/>
    <w:rsid w:val="009C03BB"/>
    <w:rsid w:val="009C0935"/>
    <w:rsid w:val="009C2ADF"/>
    <w:rsid w:val="009C2BB7"/>
    <w:rsid w:val="009C7F5B"/>
    <w:rsid w:val="009D007F"/>
    <w:rsid w:val="009D2AE7"/>
    <w:rsid w:val="009D3AB4"/>
    <w:rsid w:val="009D3F3D"/>
    <w:rsid w:val="009D4A47"/>
    <w:rsid w:val="009D4D52"/>
    <w:rsid w:val="009D6542"/>
    <w:rsid w:val="009D6FE7"/>
    <w:rsid w:val="009E028F"/>
    <w:rsid w:val="009E0824"/>
    <w:rsid w:val="009E518B"/>
    <w:rsid w:val="009E55C5"/>
    <w:rsid w:val="009E5856"/>
    <w:rsid w:val="009E68E9"/>
    <w:rsid w:val="009E78B3"/>
    <w:rsid w:val="009F356B"/>
    <w:rsid w:val="009F3CF5"/>
    <w:rsid w:val="009F563D"/>
    <w:rsid w:val="009F5DC1"/>
    <w:rsid w:val="009F61F6"/>
    <w:rsid w:val="009F7C58"/>
    <w:rsid w:val="00A006EE"/>
    <w:rsid w:val="00A04D05"/>
    <w:rsid w:val="00A064CF"/>
    <w:rsid w:val="00A071B0"/>
    <w:rsid w:val="00A07758"/>
    <w:rsid w:val="00A07985"/>
    <w:rsid w:val="00A1047C"/>
    <w:rsid w:val="00A10DEE"/>
    <w:rsid w:val="00A12299"/>
    <w:rsid w:val="00A156CE"/>
    <w:rsid w:val="00A15975"/>
    <w:rsid w:val="00A16759"/>
    <w:rsid w:val="00A16844"/>
    <w:rsid w:val="00A17DB5"/>
    <w:rsid w:val="00A21552"/>
    <w:rsid w:val="00A24064"/>
    <w:rsid w:val="00A26634"/>
    <w:rsid w:val="00A26D80"/>
    <w:rsid w:val="00A3006A"/>
    <w:rsid w:val="00A31294"/>
    <w:rsid w:val="00A31D97"/>
    <w:rsid w:val="00A324E2"/>
    <w:rsid w:val="00A330CB"/>
    <w:rsid w:val="00A34EA9"/>
    <w:rsid w:val="00A35D72"/>
    <w:rsid w:val="00A35FA9"/>
    <w:rsid w:val="00A40F30"/>
    <w:rsid w:val="00A4156E"/>
    <w:rsid w:val="00A4159E"/>
    <w:rsid w:val="00A415B7"/>
    <w:rsid w:val="00A41966"/>
    <w:rsid w:val="00A43659"/>
    <w:rsid w:val="00A45325"/>
    <w:rsid w:val="00A453EC"/>
    <w:rsid w:val="00A45F6E"/>
    <w:rsid w:val="00A46B20"/>
    <w:rsid w:val="00A47F70"/>
    <w:rsid w:val="00A52233"/>
    <w:rsid w:val="00A532AB"/>
    <w:rsid w:val="00A5462B"/>
    <w:rsid w:val="00A54F92"/>
    <w:rsid w:val="00A551B8"/>
    <w:rsid w:val="00A56A21"/>
    <w:rsid w:val="00A5702D"/>
    <w:rsid w:val="00A5742D"/>
    <w:rsid w:val="00A602BD"/>
    <w:rsid w:val="00A60DC1"/>
    <w:rsid w:val="00A6117B"/>
    <w:rsid w:val="00A62374"/>
    <w:rsid w:val="00A63364"/>
    <w:rsid w:val="00A63977"/>
    <w:rsid w:val="00A6495C"/>
    <w:rsid w:val="00A65EBE"/>
    <w:rsid w:val="00A672F3"/>
    <w:rsid w:val="00A67BFB"/>
    <w:rsid w:val="00A72CA8"/>
    <w:rsid w:val="00A7373A"/>
    <w:rsid w:val="00A744C1"/>
    <w:rsid w:val="00A74AFF"/>
    <w:rsid w:val="00A76F08"/>
    <w:rsid w:val="00A8025B"/>
    <w:rsid w:val="00A811D5"/>
    <w:rsid w:val="00A8148E"/>
    <w:rsid w:val="00A826C4"/>
    <w:rsid w:val="00A82828"/>
    <w:rsid w:val="00A83A8A"/>
    <w:rsid w:val="00A90F3D"/>
    <w:rsid w:val="00A91D05"/>
    <w:rsid w:val="00A928F8"/>
    <w:rsid w:val="00A932FF"/>
    <w:rsid w:val="00A94912"/>
    <w:rsid w:val="00A94A94"/>
    <w:rsid w:val="00A96448"/>
    <w:rsid w:val="00A96494"/>
    <w:rsid w:val="00A96923"/>
    <w:rsid w:val="00A96A26"/>
    <w:rsid w:val="00A97420"/>
    <w:rsid w:val="00A9792D"/>
    <w:rsid w:val="00A97B90"/>
    <w:rsid w:val="00A97D04"/>
    <w:rsid w:val="00AA15EB"/>
    <w:rsid w:val="00AA1E62"/>
    <w:rsid w:val="00AA2B17"/>
    <w:rsid w:val="00AA2DB5"/>
    <w:rsid w:val="00AA2FCB"/>
    <w:rsid w:val="00AA3343"/>
    <w:rsid w:val="00AA3DAB"/>
    <w:rsid w:val="00AA4B10"/>
    <w:rsid w:val="00AB0DE9"/>
    <w:rsid w:val="00AB2838"/>
    <w:rsid w:val="00AB30E5"/>
    <w:rsid w:val="00AB52D6"/>
    <w:rsid w:val="00AB79A4"/>
    <w:rsid w:val="00AB7FAB"/>
    <w:rsid w:val="00AC0DAB"/>
    <w:rsid w:val="00AC1481"/>
    <w:rsid w:val="00AC3E72"/>
    <w:rsid w:val="00AC4801"/>
    <w:rsid w:val="00AC5264"/>
    <w:rsid w:val="00AC7618"/>
    <w:rsid w:val="00AD0266"/>
    <w:rsid w:val="00AD51AF"/>
    <w:rsid w:val="00AD7FCE"/>
    <w:rsid w:val="00AE0408"/>
    <w:rsid w:val="00AE2EBD"/>
    <w:rsid w:val="00AE3F24"/>
    <w:rsid w:val="00AE40FC"/>
    <w:rsid w:val="00AE4975"/>
    <w:rsid w:val="00AE5147"/>
    <w:rsid w:val="00AE73A8"/>
    <w:rsid w:val="00AF0C39"/>
    <w:rsid w:val="00AF1473"/>
    <w:rsid w:val="00AF1B40"/>
    <w:rsid w:val="00AF22D3"/>
    <w:rsid w:val="00AF68E6"/>
    <w:rsid w:val="00AF784E"/>
    <w:rsid w:val="00AF7B91"/>
    <w:rsid w:val="00B00620"/>
    <w:rsid w:val="00B0288C"/>
    <w:rsid w:val="00B033E4"/>
    <w:rsid w:val="00B04B4B"/>
    <w:rsid w:val="00B052AC"/>
    <w:rsid w:val="00B0679D"/>
    <w:rsid w:val="00B07DA6"/>
    <w:rsid w:val="00B10B16"/>
    <w:rsid w:val="00B10CE3"/>
    <w:rsid w:val="00B12A34"/>
    <w:rsid w:val="00B12E6E"/>
    <w:rsid w:val="00B12E93"/>
    <w:rsid w:val="00B14408"/>
    <w:rsid w:val="00B162B8"/>
    <w:rsid w:val="00B17057"/>
    <w:rsid w:val="00B21DDC"/>
    <w:rsid w:val="00B23C6C"/>
    <w:rsid w:val="00B24D70"/>
    <w:rsid w:val="00B24DE4"/>
    <w:rsid w:val="00B25113"/>
    <w:rsid w:val="00B25E1B"/>
    <w:rsid w:val="00B25E7F"/>
    <w:rsid w:val="00B264F5"/>
    <w:rsid w:val="00B3070C"/>
    <w:rsid w:val="00B30AC3"/>
    <w:rsid w:val="00B311CA"/>
    <w:rsid w:val="00B31BDA"/>
    <w:rsid w:val="00B31E64"/>
    <w:rsid w:val="00B32103"/>
    <w:rsid w:val="00B325A6"/>
    <w:rsid w:val="00B33182"/>
    <w:rsid w:val="00B33266"/>
    <w:rsid w:val="00B33BE8"/>
    <w:rsid w:val="00B364A4"/>
    <w:rsid w:val="00B40272"/>
    <w:rsid w:val="00B40572"/>
    <w:rsid w:val="00B40671"/>
    <w:rsid w:val="00B40BCF"/>
    <w:rsid w:val="00B43008"/>
    <w:rsid w:val="00B4371A"/>
    <w:rsid w:val="00B43834"/>
    <w:rsid w:val="00B47096"/>
    <w:rsid w:val="00B50518"/>
    <w:rsid w:val="00B528CA"/>
    <w:rsid w:val="00B5344D"/>
    <w:rsid w:val="00B544E3"/>
    <w:rsid w:val="00B55433"/>
    <w:rsid w:val="00B5549B"/>
    <w:rsid w:val="00B5598D"/>
    <w:rsid w:val="00B6623D"/>
    <w:rsid w:val="00B6634B"/>
    <w:rsid w:val="00B71401"/>
    <w:rsid w:val="00B71B7B"/>
    <w:rsid w:val="00B74E5B"/>
    <w:rsid w:val="00B80E5E"/>
    <w:rsid w:val="00B81187"/>
    <w:rsid w:val="00B81B26"/>
    <w:rsid w:val="00B84943"/>
    <w:rsid w:val="00B8511E"/>
    <w:rsid w:val="00B85E7D"/>
    <w:rsid w:val="00B8765A"/>
    <w:rsid w:val="00B87EC1"/>
    <w:rsid w:val="00B90FDC"/>
    <w:rsid w:val="00B91367"/>
    <w:rsid w:val="00B949F7"/>
    <w:rsid w:val="00B95474"/>
    <w:rsid w:val="00B962BC"/>
    <w:rsid w:val="00B9681A"/>
    <w:rsid w:val="00B975EC"/>
    <w:rsid w:val="00BA3018"/>
    <w:rsid w:val="00BA337B"/>
    <w:rsid w:val="00BA387B"/>
    <w:rsid w:val="00BA51F4"/>
    <w:rsid w:val="00BA5C04"/>
    <w:rsid w:val="00BA5F6D"/>
    <w:rsid w:val="00BA7440"/>
    <w:rsid w:val="00BA74DD"/>
    <w:rsid w:val="00BA7997"/>
    <w:rsid w:val="00BB1A35"/>
    <w:rsid w:val="00BB3E0A"/>
    <w:rsid w:val="00BB4A9A"/>
    <w:rsid w:val="00BB4F8D"/>
    <w:rsid w:val="00BB556B"/>
    <w:rsid w:val="00BC15D3"/>
    <w:rsid w:val="00BC1AE1"/>
    <w:rsid w:val="00BC51B8"/>
    <w:rsid w:val="00BC67BC"/>
    <w:rsid w:val="00BC6BF8"/>
    <w:rsid w:val="00BC7507"/>
    <w:rsid w:val="00BC7ED9"/>
    <w:rsid w:val="00BD1262"/>
    <w:rsid w:val="00BD1C6E"/>
    <w:rsid w:val="00BD32AB"/>
    <w:rsid w:val="00BD43D8"/>
    <w:rsid w:val="00BD45C5"/>
    <w:rsid w:val="00BE0AFA"/>
    <w:rsid w:val="00BE344C"/>
    <w:rsid w:val="00BE3D26"/>
    <w:rsid w:val="00BE6787"/>
    <w:rsid w:val="00BE6F2D"/>
    <w:rsid w:val="00BF05A9"/>
    <w:rsid w:val="00BF0FF6"/>
    <w:rsid w:val="00BF157C"/>
    <w:rsid w:val="00BF18E9"/>
    <w:rsid w:val="00BF2C6E"/>
    <w:rsid w:val="00BF3CD1"/>
    <w:rsid w:val="00BF42FD"/>
    <w:rsid w:val="00BF496A"/>
    <w:rsid w:val="00BF66C0"/>
    <w:rsid w:val="00BF6BF6"/>
    <w:rsid w:val="00BF7941"/>
    <w:rsid w:val="00C00E0F"/>
    <w:rsid w:val="00C02C7A"/>
    <w:rsid w:val="00C06A09"/>
    <w:rsid w:val="00C076C9"/>
    <w:rsid w:val="00C11C5A"/>
    <w:rsid w:val="00C12C58"/>
    <w:rsid w:val="00C1324F"/>
    <w:rsid w:val="00C13316"/>
    <w:rsid w:val="00C22864"/>
    <w:rsid w:val="00C32135"/>
    <w:rsid w:val="00C3250F"/>
    <w:rsid w:val="00C32CF7"/>
    <w:rsid w:val="00C3478B"/>
    <w:rsid w:val="00C37CE1"/>
    <w:rsid w:val="00C432EC"/>
    <w:rsid w:val="00C45031"/>
    <w:rsid w:val="00C45091"/>
    <w:rsid w:val="00C46435"/>
    <w:rsid w:val="00C4647A"/>
    <w:rsid w:val="00C4764E"/>
    <w:rsid w:val="00C505E2"/>
    <w:rsid w:val="00C51461"/>
    <w:rsid w:val="00C51859"/>
    <w:rsid w:val="00C51F02"/>
    <w:rsid w:val="00C5313F"/>
    <w:rsid w:val="00C5453A"/>
    <w:rsid w:val="00C55D3F"/>
    <w:rsid w:val="00C56C48"/>
    <w:rsid w:val="00C572B3"/>
    <w:rsid w:val="00C57781"/>
    <w:rsid w:val="00C60C0E"/>
    <w:rsid w:val="00C6243E"/>
    <w:rsid w:val="00C62453"/>
    <w:rsid w:val="00C66F43"/>
    <w:rsid w:val="00C6780A"/>
    <w:rsid w:val="00C70F10"/>
    <w:rsid w:val="00C741FF"/>
    <w:rsid w:val="00C74EFC"/>
    <w:rsid w:val="00C753BF"/>
    <w:rsid w:val="00C7710B"/>
    <w:rsid w:val="00C80E76"/>
    <w:rsid w:val="00C81A30"/>
    <w:rsid w:val="00C81C57"/>
    <w:rsid w:val="00C825E7"/>
    <w:rsid w:val="00C9069C"/>
    <w:rsid w:val="00C907B1"/>
    <w:rsid w:val="00C90957"/>
    <w:rsid w:val="00C91A37"/>
    <w:rsid w:val="00C92FB4"/>
    <w:rsid w:val="00C94D02"/>
    <w:rsid w:val="00C96B53"/>
    <w:rsid w:val="00C97AE9"/>
    <w:rsid w:val="00CA1148"/>
    <w:rsid w:val="00CA1DE2"/>
    <w:rsid w:val="00CA227D"/>
    <w:rsid w:val="00CA30E0"/>
    <w:rsid w:val="00CA3F78"/>
    <w:rsid w:val="00CA453D"/>
    <w:rsid w:val="00CA5407"/>
    <w:rsid w:val="00CA70AC"/>
    <w:rsid w:val="00CA7F56"/>
    <w:rsid w:val="00CB0CA2"/>
    <w:rsid w:val="00CB116E"/>
    <w:rsid w:val="00CB1635"/>
    <w:rsid w:val="00CB19CB"/>
    <w:rsid w:val="00CB5943"/>
    <w:rsid w:val="00CB5DB4"/>
    <w:rsid w:val="00CB78F5"/>
    <w:rsid w:val="00CC05FF"/>
    <w:rsid w:val="00CC0D47"/>
    <w:rsid w:val="00CC0DDD"/>
    <w:rsid w:val="00CC3C87"/>
    <w:rsid w:val="00CC4234"/>
    <w:rsid w:val="00CC5428"/>
    <w:rsid w:val="00CC654E"/>
    <w:rsid w:val="00CD19F0"/>
    <w:rsid w:val="00CD2B1E"/>
    <w:rsid w:val="00CD3929"/>
    <w:rsid w:val="00CD3982"/>
    <w:rsid w:val="00CD5559"/>
    <w:rsid w:val="00CD5E9B"/>
    <w:rsid w:val="00CD6865"/>
    <w:rsid w:val="00CD6BF1"/>
    <w:rsid w:val="00CD6D49"/>
    <w:rsid w:val="00CD765F"/>
    <w:rsid w:val="00CE4FCE"/>
    <w:rsid w:val="00CE68C6"/>
    <w:rsid w:val="00CE72C3"/>
    <w:rsid w:val="00CE7646"/>
    <w:rsid w:val="00CF21E4"/>
    <w:rsid w:val="00CF3EC4"/>
    <w:rsid w:val="00CF41C7"/>
    <w:rsid w:val="00CF4857"/>
    <w:rsid w:val="00CF543C"/>
    <w:rsid w:val="00CF5889"/>
    <w:rsid w:val="00CF711D"/>
    <w:rsid w:val="00CF7DCC"/>
    <w:rsid w:val="00CF7F73"/>
    <w:rsid w:val="00D01B9C"/>
    <w:rsid w:val="00D045B4"/>
    <w:rsid w:val="00D061A3"/>
    <w:rsid w:val="00D14A0B"/>
    <w:rsid w:val="00D14A89"/>
    <w:rsid w:val="00D15B0D"/>
    <w:rsid w:val="00D16D2B"/>
    <w:rsid w:val="00D2010A"/>
    <w:rsid w:val="00D21694"/>
    <w:rsid w:val="00D2207C"/>
    <w:rsid w:val="00D2311F"/>
    <w:rsid w:val="00D23E92"/>
    <w:rsid w:val="00D247AA"/>
    <w:rsid w:val="00D24B18"/>
    <w:rsid w:val="00D25027"/>
    <w:rsid w:val="00D27541"/>
    <w:rsid w:val="00D30FB1"/>
    <w:rsid w:val="00D314B0"/>
    <w:rsid w:val="00D31BB2"/>
    <w:rsid w:val="00D33587"/>
    <w:rsid w:val="00D33864"/>
    <w:rsid w:val="00D36B5D"/>
    <w:rsid w:val="00D36C8C"/>
    <w:rsid w:val="00D41A49"/>
    <w:rsid w:val="00D4253D"/>
    <w:rsid w:val="00D444D4"/>
    <w:rsid w:val="00D50A0C"/>
    <w:rsid w:val="00D51141"/>
    <w:rsid w:val="00D518A6"/>
    <w:rsid w:val="00D52ABB"/>
    <w:rsid w:val="00D53C7E"/>
    <w:rsid w:val="00D547D9"/>
    <w:rsid w:val="00D5515A"/>
    <w:rsid w:val="00D55A0D"/>
    <w:rsid w:val="00D55FBF"/>
    <w:rsid w:val="00D57FCC"/>
    <w:rsid w:val="00D601F1"/>
    <w:rsid w:val="00D611E3"/>
    <w:rsid w:val="00D61A3B"/>
    <w:rsid w:val="00D62656"/>
    <w:rsid w:val="00D63913"/>
    <w:rsid w:val="00D654FE"/>
    <w:rsid w:val="00D65CCF"/>
    <w:rsid w:val="00D65E5A"/>
    <w:rsid w:val="00D6629E"/>
    <w:rsid w:val="00D6684B"/>
    <w:rsid w:val="00D66A3F"/>
    <w:rsid w:val="00D67745"/>
    <w:rsid w:val="00D67994"/>
    <w:rsid w:val="00D708DD"/>
    <w:rsid w:val="00D7165B"/>
    <w:rsid w:val="00D71733"/>
    <w:rsid w:val="00D71845"/>
    <w:rsid w:val="00D7231E"/>
    <w:rsid w:val="00D74AE1"/>
    <w:rsid w:val="00D872F9"/>
    <w:rsid w:val="00D904CF"/>
    <w:rsid w:val="00D911A7"/>
    <w:rsid w:val="00D93C0C"/>
    <w:rsid w:val="00D93E6F"/>
    <w:rsid w:val="00D94A84"/>
    <w:rsid w:val="00D95008"/>
    <w:rsid w:val="00D95EC6"/>
    <w:rsid w:val="00D97153"/>
    <w:rsid w:val="00DA1384"/>
    <w:rsid w:val="00DA15E1"/>
    <w:rsid w:val="00DA1747"/>
    <w:rsid w:val="00DA41A3"/>
    <w:rsid w:val="00DA4548"/>
    <w:rsid w:val="00DA4ACF"/>
    <w:rsid w:val="00DA55F2"/>
    <w:rsid w:val="00DB1C25"/>
    <w:rsid w:val="00DB2176"/>
    <w:rsid w:val="00DB31E0"/>
    <w:rsid w:val="00DB6B27"/>
    <w:rsid w:val="00DB742A"/>
    <w:rsid w:val="00DB760B"/>
    <w:rsid w:val="00DC146C"/>
    <w:rsid w:val="00DC14A1"/>
    <w:rsid w:val="00DC3AD0"/>
    <w:rsid w:val="00DC6024"/>
    <w:rsid w:val="00DC6EA8"/>
    <w:rsid w:val="00DD18DE"/>
    <w:rsid w:val="00DD2652"/>
    <w:rsid w:val="00DD3893"/>
    <w:rsid w:val="00DD6EA5"/>
    <w:rsid w:val="00DD7287"/>
    <w:rsid w:val="00DE443A"/>
    <w:rsid w:val="00DE6027"/>
    <w:rsid w:val="00DE6DAA"/>
    <w:rsid w:val="00DF23DE"/>
    <w:rsid w:val="00DF2AD3"/>
    <w:rsid w:val="00DF4457"/>
    <w:rsid w:val="00DF4E3E"/>
    <w:rsid w:val="00DF5D39"/>
    <w:rsid w:val="00DF7832"/>
    <w:rsid w:val="00DF7E10"/>
    <w:rsid w:val="00E01E15"/>
    <w:rsid w:val="00E02729"/>
    <w:rsid w:val="00E0425A"/>
    <w:rsid w:val="00E04B79"/>
    <w:rsid w:val="00E059EE"/>
    <w:rsid w:val="00E07BB8"/>
    <w:rsid w:val="00E10890"/>
    <w:rsid w:val="00E10A3F"/>
    <w:rsid w:val="00E10E0B"/>
    <w:rsid w:val="00E12C31"/>
    <w:rsid w:val="00E13434"/>
    <w:rsid w:val="00E13EF9"/>
    <w:rsid w:val="00E14528"/>
    <w:rsid w:val="00E1478D"/>
    <w:rsid w:val="00E15CDB"/>
    <w:rsid w:val="00E16010"/>
    <w:rsid w:val="00E17886"/>
    <w:rsid w:val="00E218BD"/>
    <w:rsid w:val="00E21CAF"/>
    <w:rsid w:val="00E21DD8"/>
    <w:rsid w:val="00E235D9"/>
    <w:rsid w:val="00E26D11"/>
    <w:rsid w:val="00E30C50"/>
    <w:rsid w:val="00E336B0"/>
    <w:rsid w:val="00E34766"/>
    <w:rsid w:val="00E34C8F"/>
    <w:rsid w:val="00E34DA7"/>
    <w:rsid w:val="00E376A5"/>
    <w:rsid w:val="00E40061"/>
    <w:rsid w:val="00E4086F"/>
    <w:rsid w:val="00E408C5"/>
    <w:rsid w:val="00E452A2"/>
    <w:rsid w:val="00E56924"/>
    <w:rsid w:val="00E57357"/>
    <w:rsid w:val="00E57D49"/>
    <w:rsid w:val="00E57D95"/>
    <w:rsid w:val="00E57EFB"/>
    <w:rsid w:val="00E60F54"/>
    <w:rsid w:val="00E61975"/>
    <w:rsid w:val="00E64F68"/>
    <w:rsid w:val="00E667E7"/>
    <w:rsid w:val="00E669D8"/>
    <w:rsid w:val="00E66B29"/>
    <w:rsid w:val="00E67C4A"/>
    <w:rsid w:val="00E708B8"/>
    <w:rsid w:val="00E70CEA"/>
    <w:rsid w:val="00E713E1"/>
    <w:rsid w:val="00E7275D"/>
    <w:rsid w:val="00E741A7"/>
    <w:rsid w:val="00E75D54"/>
    <w:rsid w:val="00E8073E"/>
    <w:rsid w:val="00E84C15"/>
    <w:rsid w:val="00E860F6"/>
    <w:rsid w:val="00E86CA8"/>
    <w:rsid w:val="00E90B41"/>
    <w:rsid w:val="00E918AB"/>
    <w:rsid w:val="00E92665"/>
    <w:rsid w:val="00E96189"/>
    <w:rsid w:val="00E970E1"/>
    <w:rsid w:val="00EA18AE"/>
    <w:rsid w:val="00EA3F93"/>
    <w:rsid w:val="00EA4F0C"/>
    <w:rsid w:val="00EA7CC8"/>
    <w:rsid w:val="00EB0CB6"/>
    <w:rsid w:val="00EB737D"/>
    <w:rsid w:val="00EB774B"/>
    <w:rsid w:val="00EB7BA6"/>
    <w:rsid w:val="00EC0EA7"/>
    <w:rsid w:val="00EC1D59"/>
    <w:rsid w:val="00ED05C6"/>
    <w:rsid w:val="00ED0778"/>
    <w:rsid w:val="00ED08A4"/>
    <w:rsid w:val="00ED6693"/>
    <w:rsid w:val="00ED7152"/>
    <w:rsid w:val="00EE08F5"/>
    <w:rsid w:val="00EE0D4A"/>
    <w:rsid w:val="00EE1EDF"/>
    <w:rsid w:val="00EE570B"/>
    <w:rsid w:val="00EE6735"/>
    <w:rsid w:val="00EE73D8"/>
    <w:rsid w:val="00EF53A8"/>
    <w:rsid w:val="00EF5EA0"/>
    <w:rsid w:val="00EF6186"/>
    <w:rsid w:val="00F013BB"/>
    <w:rsid w:val="00F018FE"/>
    <w:rsid w:val="00F02398"/>
    <w:rsid w:val="00F03FF1"/>
    <w:rsid w:val="00F04399"/>
    <w:rsid w:val="00F04CF3"/>
    <w:rsid w:val="00F05FC0"/>
    <w:rsid w:val="00F07D73"/>
    <w:rsid w:val="00F10DDF"/>
    <w:rsid w:val="00F12629"/>
    <w:rsid w:val="00F13C83"/>
    <w:rsid w:val="00F155B8"/>
    <w:rsid w:val="00F2089A"/>
    <w:rsid w:val="00F20CE3"/>
    <w:rsid w:val="00F21317"/>
    <w:rsid w:val="00F23EDE"/>
    <w:rsid w:val="00F267E5"/>
    <w:rsid w:val="00F26FA7"/>
    <w:rsid w:val="00F27439"/>
    <w:rsid w:val="00F27A78"/>
    <w:rsid w:val="00F31C5C"/>
    <w:rsid w:val="00F31D14"/>
    <w:rsid w:val="00F33ABA"/>
    <w:rsid w:val="00F41FBA"/>
    <w:rsid w:val="00F41FE8"/>
    <w:rsid w:val="00F420E6"/>
    <w:rsid w:val="00F42EBD"/>
    <w:rsid w:val="00F43542"/>
    <w:rsid w:val="00F4448D"/>
    <w:rsid w:val="00F4449A"/>
    <w:rsid w:val="00F466A3"/>
    <w:rsid w:val="00F47371"/>
    <w:rsid w:val="00F477BC"/>
    <w:rsid w:val="00F47800"/>
    <w:rsid w:val="00F47E0A"/>
    <w:rsid w:val="00F50AF3"/>
    <w:rsid w:val="00F51936"/>
    <w:rsid w:val="00F548D8"/>
    <w:rsid w:val="00F56128"/>
    <w:rsid w:val="00F562FE"/>
    <w:rsid w:val="00F57461"/>
    <w:rsid w:val="00F60744"/>
    <w:rsid w:val="00F63830"/>
    <w:rsid w:val="00F63D99"/>
    <w:rsid w:val="00F70A97"/>
    <w:rsid w:val="00F71B02"/>
    <w:rsid w:val="00F722FB"/>
    <w:rsid w:val="00F72592"/>
    <w:rsid w:val="00F731EF"/>
    <w:rsid w:val="00F734E6"/>
    <w:rsid w:val="00F73908"/>
    <w:rsid w:val="00F74CB3"/>
    <w:rsid w:val="00F74F77"/>
    <w:rsid w:val="00F80BB4"/>
    <w:rsid w:val="00F81D30"/>
    <w:rsid w:val="00F81DAF"/>
    <w:rsid w:val="00F821E2"/>
    <w:rsid w:val="00F82B4C"/>
    <w:rsid w:val="00F83461"/>
    <w:rsid w:val="00F83478"/>
    <w:rsid w:val="00F84522"/>
    <w:rsid w:val="00F85B9E"/>
    <w:rsid w:val="00F9422F"/>
    <w:rsid w:val="00F9633C"/>
    <w:rsid w:val="00F96410"/>
    <w:rsid w:val="00F966BE"/>
    <w:rsid w:val="00F96742"/>
    <w:rsid w:val="00F969A9"/>
    <w:rsid w:val="00F96B21"/>
    <w:rsid w:val="00F97060"/>
    <w:rsid w:val="00FA06EF"/>
    <w:rsid w:val="00FA11F7"/>
    <w:rsid w:val="00FA1345"/>
    <w:rsid w:val="00FA23FC"/>
    <w:rsid w:val="00FA2528"/>
    <w:rsid w:val="00FA2B45"/>
    <w:rsid w:val="00FA4720"/>
    <w:rsid w:val="00FA4AA5"/>
    <w:rsid w:val="00FA5B26"/>
    <w:rsid w:val="00FA5F2F"/>
    <w:rsid w:val="00FA67BC"/>
    <w:rsid w:val="00FA731A"/>
    <w:rsid w:val="00FB0290"/>
    <w:rsid w:val="00FB06DC"/>
    <w:rsid w:val="00FB240F"/>
    <w:rsid w:val="00FB443D"/>
    <w:rsid w:val="00FB489D"/>
    <w:rsid w:val="00FB4CA5"/>
    <w:rsid w:val="00FB4DCC"/>
    <w:rsid w:val="00FB6270"/>
    <w:rsid w:val="00FB7057"/>
    <w:rsid w:val="00FC0C83"/>
    <w:rsid w:val="00FC1103"/>
    <w:rsid w:val="00FC1F5F"/>
    <w:rsid w:val="00FC297F"/>
    <w:rsid w:val="00FC4480"/>
    <w:rsid w:val="00FD048F"/>
    <w:rsid w:val="00FD0A1B"/>
    <w:rsid w:val="00FD4AC5"/>
    <w:rsid w:val="00FD4E0A"/>
    <w:rsid w:val="00FD4FB3"/>
    <w:rsid w:val="00FD6183"/>
    <w:rsid w:val="00FD664F"/>
    <w:rsid w:val="00FD73EF"/>
    <w:rsid w:val="00FE115A"/>
    <w:rsid w:val="00FE21C3"/>
    <w:rsid w:val="00FE232E"/>
    <w:rsid w:val="00FE2F1D"/>
    <w:rsid w:val="00FE33F5"/>
    <w:rsid w:val="00FE3B36"/>
    <w:rsid w:val="00FE3E3D"/>
    <w:rsid w:val="00FF15A4"/>
    <w:rsid w:val="00FF3CA4"/>
    <w:rsid w:val="00FF607C"/>
    <w:rsid w:val="00FF79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0A"/>
    <w:rPr>
      <w:lang w:val="en-GB"/>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eastAsia="Arial" w:hAnsi="Arial"/>
      <w:sz w:val="44"/>
      <w:szCs w:val="44"/>
      <w:lang w:val="en-IE"/>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
    <w:basedOn w:val="Normal"/>
    <w:link w:val="ListParagraphChar"/>
    <w:uiPriority w:val="34"/>
    <w:qFormat/>
    <w:rsid w:val="006906CF"/>
    <w:pPr>
      <w:ind w:left="720"/>
      <w:contextualSpacing/>
    </w:pPr>
  </w:style>
  <w:style w:type="table" w:styleId="TableGrid">
    <w:name w:val="Table Grid"/>
    <w:basedOn w:val="TableNormal"/>
    <w:uiPriority w:val="59"/>
    <w:rsid w:val="0069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val="en-IE" w:eastAsia="en-IE"/>
    </w:rPr>
  </w:style>
  <w:style w:type="paragraph" w:styleId="PlainText">
    <w:name w:val="Plain Text"/>
    <w:basedOn w:val="Normal"/>
    <w:link w:val="PlainTextChar"/>
    <w:uiPriority w:val="99"/>
    <w:unhideWhenUsed/>
    <w:rsid w:val="0088651B"/>
    <w:rPr>
      <w:rFonts w:ascii="Arial" w:hAnsi="Arial"/>
      <w:szCs w:val="21"/>
      <w:lang w:val="en-IE"/>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
    <w:link w:val="ListParagraph"/>
    <w:uiPriority w:val="34"/>
    <w:qFormat/>
    <w:locked/>
    <w:rsid w:val="00347D69"/>
    <w:rPr>
      <w:lang w:val="en-GB"/>
    </w:rPr>
  </w:style>
  <w:style w:type="paragraph" w:styleId="NoSpacing">
    <w:name w:val="No Spacing"/>
    <w:link w:val="NoSpacingChar"/>
    <w:uiPriority w:val="1"/>
    <w:qFormat/>
    <w:rsid w:val="00F97060"/>
    <w:pPr>
      <w:widowControl w:val="0"/>
      <w:autoSpaceDE w:val="0"/>
      <w:autoSpaceDN w:val="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 w:type="character" w:customStyle="1" w:styleId="Heading3Char">
    <w:name w:val="Heading 3 Char"/>
    <w:basedOn w:val="DefaultParagraphFont"/>
    <w:link w:val="Heading3"/>
    <w:uiPriority w:val="9"/>
    <w:rsid w:val="00736FE1"/>
    <w:rPr>
      <w:rFonts w:asciiTheme="majorHAnsi" w:eastAsiaTheme="majorEastAsia" w:hAnsiTheme="majorHAnsi" w:cstheme="majorBidi"/>
      <w:color w:val="1F3763" w:themeColor="accent1" w:themeShade="7F"/>
      <w:sz w:val="24"/>
      <w:szCs w:val="24"/>
      <w:lang w:val="en-GB"/>
    </w:rPr>
  </w:style>
  <w:style w:type="paragraph" w:customStyle="1" w:styleId="paragraph">
    <w:name w:val="paragraph"/>
    <w:basedOn w:val="Normal"/>
    <w:rsid w:val="0091337F"/>
    <w:pPr>
      <w:spacing w:before="100" w:beforeAutospacing="1" w:after="100" w:afterAutospacing="1"/>
    </w:pPr>
    <w:rPr>
      <w:rFonts w:ascii="Calibri" w:hAnsi="Calibri" w:cs="Calibri"/>
      <w:lang w:val="en-IE" w:eastAsia="en-IE"/>
    </w:rPr>
  </w:style>
  <w:style w:type="character" w:customStyle="1" w:styleId="normaltextrun">
    <w:name w:val="normaltextrun"/>
    <w:basedOn w:val="DefaultParagraphFont"/>
    <w:rsid w:val="0091337F"/>
  </w:style>
  <w:style w:type="character" w:customStyle="1" w:styleId="eop">
    <w:name w:val="eop"/>
    <w:basedOn w:val="DefaultParagraphFont"/>
    <w:rsid w:val="0091337F"/>
  </w:style>
  <w:style w:type="character" w:customStyle="1" w:styleId="Heading2Char">
    <w:name w:val="Heading 2 Char"/>
    <w:basedOn w:val="DefaultParagraphFont"/>
    <w:link w:val="Heading2"/>
    <w:uiPriority w:val="9"/>
    <w:rsid w:val="000302CC"/>
    <w:rPr>
      <w:rFonts w:asciiTheme="majorHAnsi" w:eastAsiaTheme="majorEastAsia" w:hAnsiTheme="majorHAnsi" w:cstheme="majorBidi"/>
      <w:color w:val="2F5496" w:themeColor="accent1" w:themeShade="BF"/>
      <w:sz w:val="26"/>
      <w:szCs w:val="26"/>
      <w:lang w:val="en-GB"/>
    </w:rPr>
  </w:style>
  <w:style w:type="character" w:customStyle="1" w:styleId="NoSpacingChar">
    <w:name w:val="No Spacing Char"/>
    <w:basedOn w:val="DefaultParagraphFont"/>
    <w:link w:val="NoSpacing"/>
    <w:uiPriority w:val="1"/>
    <w:rsid w:val="009878D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595">
      <w:bodyDiv w:val="1"/>
      <w:marLeft w:val="0"/>
      <w:marRight w:val="0"/>
      <w:marTop w:val="0"/>
      <w:marBottom w:val="0"/>
      <w:divBdr>
        <w:top w:val="none" w:sz="0" w:space="0" w:color="auto"/>
        <w:left w:val="none" w:sz="0" w:space="0" w:color="auto"/>
        <w:bottom w:val="none" w:sz="0" w:space="0" w:color="auto"/>
        <w:right w:val="none" w:sz="0" w:space="0" w:color="auto"/>
      </w:divBdr>
      <w:divsChild>
        <w:div w:id="537664564">
          <w:marLeft w:val="965"/>
          <w:marRight w:val="0"/>
          <w:marTop w:val="0"/>
          <w:marBottom w:val="0"/>
          <w:divBdr>
            <w:top w:val="none" w:sz="0" w:space="0" w:color="auto"/>
            <w:left w:val="none" w:sz="0" w:space="0" w:color="auto"/>
            <w:bottom w:val="none" w:sz="0" w:space="0" w:color="auto"/>
            <w:right w:val="none" w:sz="0" w:space="0" w:color="auto"/>
          </w:divBdr>
        </w:div>
        <w:div w:id="1928686910">
          <w:marLeft w:val="965"/>
          <w:marRight w:val="0"/>
          <w:marTop w:val="0"/>
          <w:marBottom w:val="0"/>
          <w:divBdr>
            <w:top w:val="none" w:sz="0" w:space="0" w:color="auto"/>
            <w:left w:val="none" w:sz="0" w:space="0" w:color="auto"/>
            <w:bottom w:val="none" w:sz="0" w:space="0" w:color="auto"/>
            <w:right w:val="none" w:sz="0" w:space="0" w:color="auto"/>
          </w:divBdr>
        </w:div>
        <w:div w:id="1122109658">
          <w:marLeft w:val="965"/>
          <w:marRight w:val="0"/>
          <w:marTop w:val="0"/>
          <w:marBottom w:val="0"/>
          <w:divBdr>
            <w:top w:val="none" w:sz="0" w:space="0" w:color="auto"/>
            <w:left w:val="none" w:sz="0" w:space="0" w:color="auto"/>
            <w:bottom w:val="none" w:sz="0" w:space="0" w:color="auto"/>
            <w:right w:val="none" w:sz="0" w:space="0" w:color="auto"/>
          </w:divBdr>
        </w:div>
        <w:div w:id="338585607">
          <w:marLeft w:val="965"/>
          <w:marRight w:val="0"/>
          <w:marTop w:val="0"/>
          <w:marBottom w:val="0"/>
          <w:divBdr>
            <w:top w:val="none" w:sz="0" w:space="0" w:color="auto"/>
            <w:left w:val="none" w:sz="0" w:space="0" w:color="auto"/>
            <w:bottom w:val="none" w:sz="0" w:space="0" w:color="auto"/>
            <w:right w:val="none" w:sz="0" w:space="0" w:color="auto"/>
          </w:divBdr>
        </w:div>
        <w:div w:id="817309418">
          <w:marLeft w:val="965"/>
          <w:marRight w:val="0"/>
          <w:marTop w:val="0"/>
          <w:marBottom w:val="0"/>
          <w:divBdr>
            <w:top w:val="none" w:sz="0" w:space="0" w:color="auto"/>
            <w:left w:val="none" w:sz="0" w:space="0" w:color="auto"/>
            <w:bottom w:val="none" w:sz="0" w:space="0" w:color="auto"/>
            <w:right w:val="none" w:sz="0" w:space="0" w:color="auto"/>
          </w:divBdr>
        </w:div>
      </w:divsChild>
    </w:div>
    <w:div w:id="34622139">
      <w:bodyDiv w:val="1"/>
      <w:marLeft w:val="0"/>
      <w:marRight w:val="0"/>
      <w:marTop w:val="0"/>
      <w:marBottom w:val="0"/>
      <w:divBdr>
        <w:top w:val="none" w:sz="0" w:space="0" w:color="auto"/>
        <w:left w:val="none" w:sz="0" w:space="0" w:color="auto"/>
        <w:bottom w:val="none" w:sz="0" w:space="0" w:color="auto"/>
        <w:right w:val="none" w:sz="0" w:space="0" w:color="auto"/>
      </w:divBdr>
      <w:divsChild>
        <w:div w:id="156768511">
          <w:marLeft w:val="446"/>
          <w:marRight w:val="0"/>
          <w:marTop w:val="0"/>
          <w:marBottom w:val="0"/>
          <w:divBdr>
            <w:top w:val="none" w:sz="0" w:space="0" w:color="auto"/>
            <w:left w:val="none" w:sz="0" w:space="0" w:color="auto"/>
            <w:bottom w:val="none" w:sz="0" w:space="0" w:color="auto"/>
            <w:right w:val="none" w:sz="0" w:space="0" w:color="auto"/>
          </w:divBdr>
        </w:div>
      </w:divsChild>
    </w:div>
    <w:div w:id="46345932">
      <w:bodyDiv w:val="1"/>
      <w:marLeft w:val="0"/>
      <w:marRight w:val="0"/>
      <w:marTop w:val="0"/>
      <w:marBottom w:val="0"/>
      <w:divBdr>
        <w:top w:val="none" w:sz="0" w:space="0" w:color="auto"/>
        <w:left w:val="none" w:sz="0" w:space="0" w:color="auto"/>
        <w:bottom w:val="none" w:sz="0" w:space="0" w:color="auto"/>
        <w:right w:val="none" w:sz="0" w:space="0" w:color="auto"/>
      </w:divBdr>
      <w:divsChild>
        <w:div w:id="1210145086">
          <w:marLeft w:val="2174"/>
          <w:marRight w:val="0"/>
          <w:marTop w:val="218"/>
          <w:marBottom w:val="0"/>
          <w:divBdr>
            <w:top w:val="none" w:sz="0" w:space="0" w:color="auto"/>
            <w:left w:val="none" w:sz="0" w:space="0" w:color="auto"/>
            <w:bottom w:val="none" w:sz="0" w:space="0" w:color="auto"/>
            <w:right w:val="none" w:sz="0" w:space="0" w:color="auto"/>
          </w:divBdr>
        </w:div>
        <w:div w:id="187917941">
          <w:marLeft w:val="2174"/>
          <w:marRight w:val="0"/>
          <w:marTop w:val="218"/>
          <w:marBottom w:val="0"/>
          <w:divBdr>
            <w:top w:val="none" w:sz="0" w:space="0" w:color="auto"/>
            <w:left w:val="none" w:sz="0" w:space="0" w:color="auto"/>
            <w:bottom w:val="none" w:sz="0" w:space="0" w:color="auto"/>
            <w:right w:val="none" w:sz="0" w:space="0" w:color="auto"/>
          </w:divBdr>
        </w:div>
        <w:div w:id="1079138587">
          <w:marLeft w:val="2174"/>
          <w:marRight w:val="0"/>
          <w:marTop w:val="218"/>
          <w:marBottom w:val="0"/>
          <w:divBdr>
            <w:top w:val="none" w:sz="0" w:space="0" w:color="auto"/>
            <w:left w:val="none" w:sz="0" w:space="0" w:color="auto"/>
            <w:bottom w:val="none" w:sz="0" w:space="0" w:color="auto"/>
            <w:right w:val="none" w:sz="0" w:space="0" w:color="auto"/>
          </w:divBdr>
        </w:div>
        <w:div w:id="782724634">
          <w:marLeft w:val="2174"/>
          <w:marRight w:val="0"/>
          <w:marTop w:val="218"/>
          <w:marBottom w:val="0"/>
          <w:divBdr>
            <w:top w:val="none" w:sz="0" w:space="0" w:color="auto"/>
            <w:left w:val="none" w:sz="0" w:space="0" w:color="auto"/>
            <w:bottom w:val="none" w:sz="0" w:space="0" w:color="auto"/>
            <w:right w:val="none" w:sz="0" w:space="0" w:color="auto"/>
          </w:divBdr>
        </w:div>
      </w:divsChild>
    </w:div>
    <w:div w:id="62723489">
      <w:bodyDiv w:val="1"/>
      <w:marLeft w:val="0"/>
      <w:marRight w:val="0"/>
      <w:marTop w:val="0"/>
      <w:marBottom w:val="0"/>
      <w:divBdr>
        <w:top w:val="none" w:sz="0" w:space="0" w:color="auto"/>
        <w:left w:val="none" w:sz="0" w:space="0" w:color="auto"/>
        <w:bottom w:val="none" w:sz="0" w:space="0" w:color="auto"/>
        <w:right w:val="none" w:sz="0" w:space="0" w:color="auto"/>
      </w:divBdr>
      <w:divsChild>
        <w:div w:id="859047893">
          <w:marLeft w:val="1267"/>
          <w:marRight w:val="0"/>
          <w:marTop w:val="0"/>
          <w:marBottom w:val="0"/>
          <w:divBdr>
            <w:top w:val="none" w:sz="0" w:space="0" w:color="auto"/>
            <w:left w:val="none" w:sz="0" w:space="0" w:color="auto"/>
            <w:bottom w:val="none" w:sz="0" w:space="0" w:color="auto"/>
            <w:right w:val="none" w:sz="0" w:space="0" w:color="auto"/>
          </w:divBdr>
        </w:div>
        <w:div w:id="1572078740">
          <w:marLeft w:val="1267"/>
          <w:marRight w:val="0"/>
          <w:marTop w:val="0"/>
          <w:marBottom w:val="240"/>
          <w:divBdr>
            <w:top w:val="none" w:sz="0" w:space="0" w:color="auto"/>
            <w:left w:val="none" w:sz="0" w:space="0" w:color="auto"/>
            <w:bottom w:val="none" w:sz="0" w:space="0" w:color="auto"/>
            <w:right w:val="none" w:sz="0" w:space="0" w:color="auto"/>
          </w:divBdr>
        </w:div>
        <w:div w:id="1429229162">
          <w:marLeft w:val="1267"/>
          <w:marRight w:val="0"/>
          <w:marTop w:val="0"/>
          <w:marBottom w:val="0"/>
          <w:divBdr>
            <w:top w:val="none" w:sz="0" w:space="0" w:color="auto"/>
            <w:left w:val="none" w:sz="0" w:space="0" w:color="auto"/>
            <w:bottom w:val="none" w:sz="0" w:space="0" w:color="auto"/>
            <w:right w:val="none" w:sz="0" w:space="0" w:color="auto"/>
          </w:divBdr>
        </w:div>
        <w:div w:id="967782863">
          <w:marLeft w:val="1267"/>
          <w:marRight w:val="0"/>
          <w:marTop w:val="0"/>
          <w:marBottom w:val="0"/>
          <w:divBdr>
            <w:top w:val="none" w:sz="0" w:space="0" w:color="auto"/>
            <w:left w:val="none" w:sz="0" w:space="0" w:color="auto"/>
            <w:bottom w:val="none" w:sz="0" w:space="0" w:color="auto"/>
            <w:right w:val="none" w:sz="0" w:space="0" w:color="auto"/>
          </w:divBdr>
        </w:div>
        <w:div w:id="1276983652">
          <w:marLeft w:val="1267"/>
          <w:marRight w:val="0"/>
          <w:marTop w:val="0"/>
          <w:marBottom w:val="0"/>
          <w:divBdr>
            <w:top w:val="none" w:sz="0" w:space="0" w:color="auto"/>
            <w:left w:val="none" w:sz="0" w:space="0" w:color="auto"/>
            <w:bottom w:val="none" w:sz="0" w:space="0" w:color="auto"/>
            <w:right w:val="none" w:sz="0" w:space="0" w:color="auto"/>
          </w:divBdr>
        </w:div>
        <w:div w:id="197863710">
          <w:marLeft w:val="1267"/>
          <w:marRight w:val="0"/>
          <w:marTop w:val="0"/>
          <w:marBottom w:val="0"/>
          <w:divBdr>
            <w:top w:val="none" w:sz="0" w:space="0" w:color="auto"/>
            <w:left w:val="none" w:sz="0" w:space="0" w:color="auto"/>
            <w:bottom w:val="none" w:sz="0" w:space="0" w:color="auto"/>
            <w:right w:val="none" w:sz="0" w:space="0" w:color="auto"/>
          </w:divBdr>
        </w:div>
        <w:div w:id="1900164276">
          <w:marLeft w:val="1267"/>
          <w:marRight w:val="0"/>
          <w:marTop w:val="0"/>
          <w:marBottom w:val="0"/>
          <w:divBdr>
            <w:top w:val="none" w:sz="0" w:space="0" w:color="auto"/>
            <w:left w:val="none" w:sz="0" w:space="0" w:color="auto"/>
            <w:bottom w:val="none" w:sz="0" w:space="0" w:color="auto"/>
            <w:right w:val="none" w:sz="0" w:space="0" w:color="auto"/>
          </w:divBdr>
        </w:div>
      </w:divsChild>
    </w:div>
    <w:div w:id="92675641">
      <w:bodyDiv w:val="1"/>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446"/>
          <w:marRight w:val="0"/>
          <w:marTop w:val="0"/>
          <w:marBottom w:val="0"/>
          <w:divBdr>
            <w:top w:val="none" w:sz="0" w:space="0" w:color="auto"/>
            <w:left w:val="none" w:sz="0" w:space="0" w:color="auto"/>
            <w:bottom w:val="none" w:sz="0" w:space="0" w:color="auto"/>
            <w:right w:val="none" w:sz="0" w:space="0" w:color="auto"/>
          </w:divBdr>
        </w:div>
      </w:divsChild>
    </w:div>
    <w:div w:id="117799403">
      <w:bodyDiv w:val="1"/>
      <w:marLeft w:val="0"/>
      <w:marRight w:val="0"/>
      <w:marTop w:val="0"/>
      <w:marBottom w:val="0"/>
      <w:divBdr>
        <w:top w:val="none" w:sz="0" w:space="0" w:color="auto"/>
        <w:left w:val="none" w:sz="0" w:space="0" w:color="auto"/>
        <w:bottom w:val="none" w:sz="0" w:space="0" w:color="auto"/>
        <w:right w:val="none" w:sz="0" w:space="0" w:color="auto"/>
      </w:divBdr>
      <w:divsChild>
        <w:div w:id="508788450">
          <w:marLeft w:val="677"/>
          <w:marRight w:val="0"/>
          <w:marTop w:val="0"/>
          <w:marBottom w:val="0"/>
          <w:divBdr>
            <w:top w:val="none" w:sz="0" w:space="0" w:color="auto"/>
            <w:left w:val="none" w:sz="0" w:space="0" w:color="auto"/>
            <w:bottom w:val="none" w:sz="0" w:space="0" w:color="auto"/>
            <w:right w:val="none" w:sz="0" w:space="0" w:color="auto"/>
          </w:divBdr>
        </w:div>
        <w:div w:id="630986045">
          <w:marLeft w:val="720"/>
          <w:marRight w:val="0"/>
          <w:marTop w:val="0"/>
          <w:marBottom w:val="0"/>
          <w:divBdr>
            <w:top w:val="none" w:sz="0" w:space="0" w:color="auto"/>
            <w:left w:val="none" w:sz="0" w:space="0" w:color="auto"/>
            <w:bottom w:val="none" w:sz="0" w:space="0" w:color="auto"/>
            <w:right w:val="none" w:sz="0" w:space="0" w:color="auto"/>
          </w:divBdr>
        </w:div>
        <w:div w:id="966663688">
          <w:marLeft w:val="720"/>
          <w:marRight w:val="0"/>
          <w:marTop w:val="0"/>
          <w:marBottom w:val="0"/>
          <w:divBdr>
            <w:top w:val="none" w:sz="0" w:space="0" w:color="auto"/>
            <w:left w:val="none" w:sz="0" w:space="0" w:color="auto"/>
            <w:bottom w:val="none" w:sz="0" w:space="0" w:color="auto"/>
            <w:right w:val="none" w:sz="0" w:space="0" w:color="auto"/>
          </w:divBdr>
        </w:div>
        <w:div w:id="240986930">
          <w:marLeft w:val="720"/>
          <w:marRight w:val="0"/>
          <w:marTop w:val="0"/>
          <w:marBottom w:val="0"/>
          <w:divBdr>
            <w:top w:val="none" w:sz="0" w:space="0" w:color="auto"/>
            <w:left w:val="none" w:sz="0" w:space="0" w:color="auto"/>
            <w:bottom w:val="none" w:sz="0" w:space="0" w:color="auto"/>
            <w:right w:val="none" w:sz="0" w:space="0" w:color="auto"/>
          </w:divBdr>
        </w:div>
        <w:div w:id="519003400">
          <w:marLeft w:val="720"/>
          <w:marRight w:val="0"/>
          <w:marTop w:val="0"/>
          <w:marBottom w:val="0"/>
          <w:divBdr>
            <w:top w:val="none" w:sz="0" w:space="0" w:color="auto"/>
            <w:left w:val="none" w:sz="0" w:space="0" w:color="auto"/>
            <w:bottom w:val="none" w:sz="0" w:space="0" w:color="auto"/>
            <w:right w:val="none" w:sz="0" w:space="0" w:color="auto"/>
          </w:divBdr>
        </w:div>
        <w:div w:id="1419406047">
          <w:marLeft w:val="547"/>
          <w:marRight w:val="0"/>
          <w:marTop w:val="0"/>
          <w:marBottom w:val="0"/>
          <w:divBdr>
            <w:top w:val="none" w:sz="0" w:space="0" w:color="auto"/>
            <w:left w:val="none" w:sz="0" w:space="0" w:color="auto"/>
            <w:bottom w:val="none" w:sz="0" w:space="0" w:color="auto"/>
            <w:right w:val="none" w:sz="0" w:space="0" w:color="auto"/>
          </w:divBdr>
        </w:div>
      </w:divsChild>
    </w:div>
    <w:div w:id="122623067">
      <w:bodyDiv w:val="1"/>
      <w:marLeft w:val="0"/>
      <w:marRight w:val="0"/>
      <w:marTop w:val="0"/>
      <w:marBottom w:val="0"/>
      <w:divBdr>
        <w:top w:val="none" w:sz="0" w:space="0" w:color="auto"/>
        <w:left w:val="none" w:sz="0" w:space="0" w:color="auto"/>
        <w:bottom w:val="none" w:sz="0" w:space="0" w:color="auto"/>
        <w:right w:val="none" w:sz="0" w:space="0" w:color="auto"/>
      </w:divBdr>
    </w:div>
    <w:div w:id="199170470">
      <w:bodyDiv w:val="1"/>
      <w:marLeft w:val="0"/>
      <w:marRight w:val="0"/>
      <w:marTop w:val="0"/>
      <w:marBottom w:val="0"/>
      <w:divBdr>
        <w:top w:val="none" w:sz="0" w:space="0" w:color="auto"/>
        <w:left w:val="none" w:sz="0" w:space="0" w:color="auto"/>
        <w:bottom w:val="none" w:sz="0" w:space="0" w:color="auto"/>
        <w:right w:val="none" w:sz="0" w:space="0" w:color="auto"/>
      </w:divBdr>
    </w:div>
    <w:div w:id="230431109">
      <w:bodyDiv w:val="1"/>
      <w:marLeft w:val="0"/>
      <w:marRight w:val="0"/>
      <w:marTop w:val="0"/>
      <w:marBottom w:val="0"/>
      <w:divBdr>
        <w:top w:val="none" w:sz="0" w:space="0" w:color="auto"/>
        <w:left w:val="none" w:sz="0" w:space="0" w:color="auto"/>
        <w:bottom w:val="none" w:sz="0" w:space="0" w:color="auto"/>
        <w:right w:val="none" w:sz="0" w:space="0" w:color="auto"/>
      </w:divBdr>
    </w:div>
    <w:div w:id="238953003">
      <w:bodyDiv w:val="1"/>
      <w:marLeft w:val="0"/>
      <w:marRight w:val="0"/>
      <w:marTop w:val="0"/>
      <w:marBottom w:val="0"/>
      <w:divBdr>
        <w:top w:val="none" w:sz="0" w:space="0" w:color="auto"/>
        <w:left w:val="none" w:sz="0" w:space="0" w:color="auto"/>
        <w:bottom w:val="none" w:sz="0" w:space="0" w:color="auto"/>
        <w:right w:val="none" w:sz="0" w:space="0" w:color="auto"/>
      </w:divBdr>
    </w:div>
    <w:div w:id="266742158">
      <w:bodyDiv w:val="1"/>
      <w:marLeft w:val="0"/>
      <w:marRight w:val="0"/>
      <w:marTop w:val="0"/>
      <w:marBottom w:val="0"/>
      <w:divBdr>
        <w:top w:val="none" w:sz="0" w:space="0" w:color="auto"/>
        <w:left w:val="none" w:sz="0" w:space="0" w:color="auto"/>
        <w:bottom w:val="none" w:sz="0" w:space="0" w:color="auto"/>
        <w:right w:val="none" w:sz="0" w:space="0" w:color="auto"/>
      </w:divBdr>
      <w:divsChild>
        <w:div w:id="1489858435">
          <w:marLeft w:val="720"/>
          <w:marRight w:val="0"/>
          <w:marTop w:val="0"/>
          <w:marBottom w:val="160"/>
          <w:divBdr>
            <w:top w:val="none" w:sz="0" w:space="0" w:color="auto"/>
            <w:left w:val="none" w:sz="0" w:space="0" w:color="auto"/>
            <w:bottom w:val="none" w:sz="0" w:space="0" w:color="auto"/>
            <w:right w:val="none" w:sz="0" w:space="0" w:color="auto"/>
          </w:divBdr>
        </w:div>
        <w:div w:id="721635959">
          <w:marLeft w:val="720"/>
          <w:marRight w:val="0"/>
          <w:marTop w:val="0"/>
          <w:marBottom w:val="160"/>
          <w:divBdr>
            <w:top w:val="none" w:sz="0" w:space="0" w:color="auto"/>
            <w:left w:val="none" w:sz="0" w:space="0" w:color="auto"/>
            <w:bottom w:val="none" w:sz="0" w:space="0" w:color="auto"/>
            <w:right w:val="none" w:sz="0" w:space="0" w:color="auto"/>
          </w:divBdr>
        </w:div>
        <w:div w:id="1100103030">
          <w:marLeft w:val="720"/>
          <w:marRight w:val="0"/>
          <w:marTop w:val="0"/>
          <w:marBottom w:val="160"/>
          <w:divBdr>
            <w:top w:val="none" w:sz="0" w:space="0" w:color="auto"/>
            <w:left w:val="none" w:sz="0" w:space="0" w:color="auto"/>
            <w:bottom w:val="none" w:sz="0" w:space="0" w:color="auto"/>
            <w:right w:val="none" w:sz="0" w:space="0" w:color="auto"/>
          </w:divBdr>
        </w:div>
        <w:div w:id="611940430">
          <w:marLeft w:val="1440"/>
          <w:marRight w:val="0"/>
          <w:marTop w:val="0"/>
          <w:marBottom w:val="0"/>
          <w:divBdr>
            <w:top w:val="none" w:sz="0" w:space="0" w:color="auto"/>
            <w:left w:val="none" w:sz="0" w:space="0" w:color="auto"/>
            <w:bottom w:val="none" w:sz="0" w:space="0" w:color="auto"/>
            <w:right w:val="none" w:sz="0" w:space="0" w:color="auto"/>
          </w:divBdr>
        </w:div>
        <w:div w:id="2096314788">
          <w:marLeft w:val="1440"/>
          <w:marRight w:val="0"/>
          <w:marTop w:val="0"/>
          <w:marBottom w:val="0"/>
          <w:divBdr>
            <w:top w:val="none" w:sz="0" w:space="0" w:color="auto"/>
            <w:left w:val="none" w:sz="0" w:space="0" w:color="auto"/>
            <w:bottom w:val="none" w:sz="0" w:space="0" w:color="auto"/>
            <w:right w:val="none" w:sz="0" w:space="0" w:color="auto"/>
          </w:divBdr>
        </w:div>
        <w:div w:id="475143824">
          <w:marLeft w:val="1440"/>
          <w:marRight w:val="0"/>
          <w:marTop w:val="0"/>
          <w:marBottom w:val="160"/>
          <w:divBdr>
            <w:top w:val="none" w:sz="0" w:space="0" w:color="auto"/>
            <w:left w:val="none" w:sz="0" w:space="0" w:color="auto"/>
            <w:bottom w:val="none" w:sz="0" w:space="0" w:color="auto"/>
            <w:right w:val="none" w:sz="0" w:space="0" w:color="auto"/>
          </w:divBdr>
        </w:div>
      </w:divsChild>
    </w:div>
    <w:div w:id="275720789">
      <w:bodyDiv w:val="1"/>
      <w:marLeft w:val="0"/>
      <w:marRight w:val="0"/>
      <w:marTop w:val="0"/>
      <w:marBottom w:val="0"/>
      <w:divBdr>
        <w:top w:val="none" w:sz="0" w:space="0" w:color="auto"/>
        <w:left w:val="none" w:sz="0" w:space="0" w:color="auto"/>
        <w:bottom w:val="none" w:sz="0" w:space="0" w:color="auto"/>
        <w:right w:val="none" w:sz="0" w:space="0" w:color="auto"/>
      </w:divBdr>
      <w:divsChild>
        <w:div w:id="1744251644">
          <w:marLeft w:val="446"/>
          <w:marRight w:val="0"/>
          <w:marTop w:val="0"/>
          <w:marBottom w:val="0"/>
          <w:divBdr>
            <w:top w:val="none" w:sz="0" w:space="0" w:color="auto"/>
            <w:left w:val="none" w:sz="0" w:space="0" w:color="auto"/>
            <w:bottom w:val="none" w:sz="0" w:space="0" w:color="auto"/>
            <w:right w:val="none" w:sz="0" w:space="0" w:color="auto"/>
          </w:divBdr>
        </w:div>
      </w:divsChild>
    </w:div>
    <w:div w:id="332726560">
      <w:bodyDiv w:val="1"/>
      <w:marLeft w:val="0"/>
      <w:marRight w:val="0"/>
      <w:marTop w:val="0"/>
      <w:marBottom w:val="0"/>
      <w:divBdr>
        <w:top w:val="none" w:sz="0" w:space="0" w:color="auto"/>
        <w:left w:val="none" w:sz="0" w:space="0" w:color="auto"/>
        <w:bottom w:val="none" w:sz="0" w:space="0" w:color="auto"/>
        <w:right w:val="none" w:sz="0" w:space="0" w:color="auto"/>
      </w:divBdr>
      <w:divsChild>
        <w:div w:id="980580157">
          <w:marLeft w:val="446"/>
          <w:marRight w:val="0"/>
          <w:marTop w:val="0"/>
          <w:marBottom w:val="0"/>
          <w:divBdr>
            <w:top w:val="none" w:sz="0" w:space="0" w:color="auto"/>
            <w:left w:val="none" w:sz="0" w:space="0" w:color="auto"/>
            <w:bottom w:val="none" w:sz="0" w:space="0" w:color="auto"/>
            <w:right w:val="none" w:sz="0" w:space="0" w:color="auto"/>
          </w:divBdr>
        </w:div>
      </w:divsChild>
    </w:div>
    <w:div w:id="342365946">
      <w:bodyDiv w:val="1"/>
      <w:marLeft w:val="0"/>
      <w:marRight w:val="0"/>
      <w:marTop w:val="0"/>
      <w:marBottom w:val="0"/>
      <w:divBdr>
        <w:top w:val="none" w:sz="0" w:space="0" w:color="auto"/>
        <w:left w:val="none" w:sz="0" w:space="0" w:color="auto"/>
        <w:bottom w:val="none" w:sz="0" w:space="0" w:color="auto"/>
        <w:right w:val="none" w:sz="0" w:space="0" w:color="auto"/>
      </w:divBdr>
    </w:div>
    <w:div w:id="421923590">
      <w:bodyDiv w:val="1"/>
      <w:marLeft w:val="0"/>
      <w:marRight w:val="0"/>
      <w:marTop w:val="0"/>
      <w:marBottom w:val="0"/>
      <w:divBdr>
        <w:top w:val="none" w:sz="0" w:space="0" w:color="auto"/>
        <w:left w:val="none" w:sz="0" w:space="0" w:color="auto"/>
        <w:bottom w:val="none" w:sz="0" w:space="0" w:color="auto"/>
        <w:right w:val="none" w:sz="0" w:space="0" w:color="auto"/>
      </w:divBdr>
    </w:div>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486094599">
      <w:bodyDiv w:val="1"/>
      <w:marLeft w:val="0"/>
      <w:marRight w:val="0"/>
      <w:marTop w:val="0"/>
      <w:marBottom w:val="0"/>
      <w:divBdr>
        <w:top w:val="none" w:sz="0" w:space="0" w:color="auto"/>
        <w:left w:val="none" w:sz="0" w:space="0" w:color="auto"/>
        <w:bottom w:val="none" w:sz="0" w:space="0" w:color="auto"/>
        <w:right w:val="none" w:sz="0" w:space="0" w:color="auto"/>
      </w:divBdr>
    </w:div>
    <w:div w:id="486435180">
      <w:bodyDiv w:val="1"/>
      <w:marLeft w:val="0"/>
      <w:marRight w:val="0"/>
      <w:marTop w:val="0"/>
      <w:marBottom w:val="0"/>
      <w:divBdr>
        <w:top w:val="none" w:sz="0" w:space="0" w:color="auto"/>
        <w:left w:val="none" w:sz="0" w:space="0" w:color="auto"/>
        <w:bottom w:val="none" w:sz="0" w:space="0" w:color="auto"/>
        <w:right w:val="none" w:sz="0" w:space="0" w:color="auto"/>
      </w:divBdr>
    </w:div>
    <w:div w:id="49869586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515853016">
      <w:bodyDiv w:val="1"/>
      <w:marLeft w:val="0"/>
      <w:marRight w:val="0"/>
      <w:marTop w:val="0"/>
      <w:marBottom w:val="0"/>
      <w:divBdr>
        <w:top w:val="none" w:sz="0" w:space="0" w:color="auto"/>
        <w:left w:val="none" w:sz="0" w:space="0" w:color="auto"/>
        <w:bottom w:val="none" w:sz="0" w:space="0" w:color="auto"/>
        <w:right w:val="none" w:sz="0" w:space="0" w:color="auto"/>
      </w:divBdr>
    </w:div>
    <w:div w:id="578369699">
      <w:bodyDiv w:val="1"/>
      <w:marLeft w:val="0"/>
      <w:marRight w:val="0"/>
      <w:marTop w:val="0"/>
      <w:marBottom w:val="0"/>
      <w:divBdr>
        <w:top w:val="none" w:sz="0" w:space="0" w:color="auto"/>
        <w:left w:val="none" w:sz="0" w:space="0" w:color="auto"/>
        <w:bottom w:val="none" w:sz="0" w:space="0" w:color="auto"/>
        <w:right w:val="none" w:sz="0" w:space="0" w:color="auto"/>
      </w:divBdr>
      <w:divsChild>
        <w:div w:id="1688294372">
          <w:marLeft w:val="446"/>
          <w:marRight w:val="0"/>
          <w:marTop w:val="0"/>
          <w:marBottom w:val="0"/>
          <w:divBdr>
            <w:top w:val="none" w:sz="0" w:space="0" w:color="auto"/>
            <w:left w:val="none" w:sz="0" w:space="0" w:color="auto"/>
            <w:bottom w:val="none" w:sz="0" w:space="0" w:color="auto"/>
            <w:right w:val="none" w:sz="0" w:space="0" w:color="auto"/>
          </w:divBdr>
        </w:div>
        <w:div w:id="547960637">
          <w:marLeft w:val="1166"/>
          <w:marRight w:val="0"/>
          <w:marTop w:val="0"/>
          <w:marBottom w:val="0"/>
          <w:divBdr>
            <w:top w:val="none" w:sz="0" w:space="0" w:color="auto"/>
            <w:left w:val="none" w:sz="0" w:space="0" w:color="auto"/>
            <w:bottom w:val="none" w:sz="0" w:space="0" w:color="auto"/>
            <w:right w:val="none" w:sz="0" w:space="0" w:color="auto"/>
          </w:divBdr>
        </w:div>
        <w:div w:id="337924823">
          <w:marLeft w:val="1166"/>
          <w:marRight w:val="0"/>
          <w:marTop w:val="0"/>
          <w:marBottom w:val="0"/>
          <w:divBdr>
            <w:top w:val="none" w:sz="0" w:space="0" w:color="auto"/>
            <w:left w:val="none" w:sz="0" w:space="0" w:color="auto"/>
            <w:bottom w:val="none" w:sz="0" w:space="0" w:color="auto"/>
            <w:right w:val="none" w:sz="0" w:space="0" w:color="auto"/>
          </w:divBdr>
        </w:div>
        <w:div w:id="153881963">
          <w:marLeft w:val="1166"/>
          <w:marRight w:val="0"/>
          <w:marTop w:val="0"/>
          <w:marBottom w:val="0"/>
          <w:divBdr>
            <w:top w:val="none" w:sz="0" w:space="0" w:color="auto"/>
            <w:left w:val="none" w:sz="0" w:space="0" w:color="auto"/>
            <w:bottom w:val="none" w:sz="0" w:space="0" w:color="auto"/>
            <w:right w:val="none" w:sz="0" w:space="0" w:color="auto"/>
          </w:divBdr>
        </w:div>
        <w:div w:id="372854139">
          <w:marLeft w:val="1166"/>
          <w:marRight w:val="0"/>
          <w:marTop w:val="0"/>
          <w:marBottom w:val="0"/>
          <w:divBdr>
            <w:top w:val="none" w:sz="0" w:space="0" w:color="auto"/>
            <w:left w:val="none" w:sz="0" w:space="0" w:color="auto"/>
            <w:bottom w:val="none" w:sz="0" w:space="0" w:color="auto"/>
            <w:right w:val="none" w:sz="0" w:space="0" w:color="auto"/>
          </w:divBdr>
        </w:div>
        <w:div w:id="1516917343">
          <w:marLeft w:val="1166"/>
          <w:marRight w:val="0"/>
          <w:marTop w:val="0"/>
          <w:marBottom w:val="0"/>
          <w:divBdr>
            <w:top w:val="none" w:sz="0" w:space="0" w:color="auto"/>
            <w:left w:val="none" w:sz="0" w:space="0" w:color="auto"/>
            <w:bottom w:val="none" w:sz="0" w:space="0" w:color="auto"/>
            <w:right w:val="none" w:sz="0" w:space="0" w:color="auto"/>
          </w:divBdr>
        </w:div>
      </w:divsChild>
    </w:div>
    <w:div w:id="592671478">
      <w:bodyDiv w:val="1"/>
      <w:marLeft w:val="0"/>
      <w:marRight w:val="0"/>
      <w:marTop w:val="0"/>
      <w:marBottom w:val="0"/>
      <w:divBdr>
        <w:top w:val="none" w:sz="0" w:space="0" w:color="auto"/>
        <w:left w:val="none" w:sz="0" w:space="0" w:color="auto"/>
        <w:bottom w:val="none" w:sz="0" w:space="0" w:color="auto"/>
        <w:right w:val="none" w:sz="0" w:space="0" w:color="auto"/>
      </w:divBdr>
      <w:divsChild>
        <w:div w:id="167017378">
          <w:marLeft w:val="446"/>
          <w:marRight w:val="0"/>
          <w:marTop w:val="0"/>
          <w:marBottom w:val="0"/>
          <w:divBdr>
            <w:top w:val="none" w:sz="0" w:space="0" w:color="auto"/>
            <w:left w:val="none" w:sz="0" w:space="0" w:color="auto"/>
            <w:bottom w:val="none" w:sz="0" w:space="0" w:color="auto"/>
            <w:right w:val="none" w:sz="0" w:space="0" w:color="auto"/>
          </w:divBdr>
        </w:div>
      </w:divsChild>
    </w:div>
    <w:div w:id="619069332">
      <w:bodyDiv w:val="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446"/>
          <w:marRight w:val="0"/>
          <w:marTop w:val="0"/>
          <w:marBottom w:val="0"/>
          <w:divBdr>
            <w:top w:val="none" w:sz="0" w:space="0" w:color="auto"/>
            <w:left w:val="none" w:sz="0" w:space="0" w:color="auto"/>
            <w:bottom w:val="none" w:sz="0" w:space="0" w:color="auto"/>
            <w:right w:val="none" w:sz="0" w:space="0" w:color="auto"/>
          </w:divBdr>
        </w:div>
      </w:divsChild>
    </w:div>
    <w:div w:id="620574305">
      <w:bodyDiv w:val="1"/>
      <w:marLeft w:val="0"/>
      <w:marRight w:val="0"/>
      <w:marTop w:val="0"/>
      <w:marBottom w:val="0"/>
      <w:divBdr>
        <w:top w:val="none" w:sz="0" w:space="0" w:color="auto"/>
        <w:left w:val="none" w:sz="0" w:space="0" w:color="auto"/>
        <w:bottom w:val="none" w:sz="0" w:space="0" w:color="auto"/>
        <w:right w:val="none" w:sz="0" w:space="0" w:color="auto"/>
      </w:divBdr>
      <w:divsChild>
        <w:div w:id="191117817">
          <w:marLeft w:val="446"/>
          <w:marRight w:val="0"/>
          <w:marTop w:val="0"/>
          <w:marBottom w:val="0"/>
          <w:divBdr>
            <w:top w:val="none" w:sz="0" w:space="0" w:color="auto"/>
            <w:left w:val="none" w:sz="0" w:space="0" w:color="auto"/>
            <w:bottom w:val="none" w:sz="0" w:space="0" w:color="auto"/>
            <w:right w:val="none" w:sz="0" w:space="0" w:color="auto"/>
          </w:divBdr>
        </w:div>
      </w:divsChild>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644550205">
      <w:bodyDiv w:val="1"/>
      <w:marLeft w:val="0"/>
      <w:marRight w:val="0"/>
      <w:marTop w:val="0"/>
      <w:marBottom w:val="0"/>
      <w:divBdr>
        <w:top w:val="none" w:sz="0" w:space="0" w:color="auto"/>
        <w:left w:val="none" w:sz="0" w:space="0" w:color="auto"/>
        <w:bottom w:val="none" w:sz="0" w:space="0" w:color="auto"/>
        <w:right w:val="none" w:sz="0" w:space="0" w:color="auto"/>
      </w:divBdr>
      <w:divsChild>
        <w:div w:id="1561138382">
          <w:marLeft w:val="446"/>
          <w:marRight w:val="0"/>
          <w:marTop w:val="0"/>
          <w:marBottom w:val="0"/>
          <w:divBdr>
            <w:top w:val="none" w:sz="0" w:space="0" w:color="auto"/>
            <w:left w:val="none" w:sz="0" w:space="0" w:color="auto"/>
            <w:bottom w:val="none" w:sz="0" w:space="0" w:color="auto"/>
            <w:right w:val="none" w:sz="0" w:space="0" w:color="auto"/>
          </w:divBdr>
        </w:div>
      </w:divsChild>
    </w:div>
    <w:div w:id="648900362">
      <w:bodyDiv w:val="1"/>
      <w:marLeft w:val="0"/>
      <w:marRight w:val="0"/>
      <w:marTop w:val="0"/>
      <w:marBottom w:val="0"/>
      <w:divBdr>
        <w:top w:val="none" w:sz="0" w:space="0" w:color="auto"/>
        <w:left w:val="none" w:sz="0" w:space="0" w:color="auto"/>
        <w:bottom w:val="none" w:sz="0" w:space="0" w:color="auto"/>
        <w:right w:val="none" w:sz="0" w:space="0" w:color="auto"/>
      </w:divBdr>
    </w:div>
    <w:div w:id="666327743">
      <w:bodyDiv w:val="1"/>
      <w:marLeft w:val="0"/>
      <w:marRight w:val="0"/>
      <w:marTop w:val="0"/>
      <w:marBottom w:val="0"/>
      <w:divBdr>
        <w:top w:val="none" w:sz="0" w:space="0" w:color="auto"/>
        <w:left w:val="none" w:sz="0" w:space="0" w:color="auto"/>
        <w:bottom w:val="none" w:sz="0" w:space="0" w:color="auto"/>
        <w:right w:val="none" w:sz="0" w:space="0" w:color="auto"/>
      </w:divBdr>
      <w:divsChild>
        <w:div w:id="681051638">
          <w:marLeft w:val="446"/>
          <w:marRight w:val="0"/>
          <w:marTop w:val="0"/>
          <w:marBottom w:val="0"/>
          <w:divBdr>
            <w:top w:val="none" w:sz="0" w:space="0" w:color="auto"/>
            <w:left w:val="none" w:sz="0" w:space="0" w:color="auto"/>
            <w:bottom w:val="none" w:sz="0" w:space="0" w:color="auto"/>
            <w:right w:val="none" w:sz="0" w:space="0" w:color="auto"/>
          </w:divBdr>
        </w:div>
      </w:divsChild>
    </w:div>
    <w:div w:id="675961680">
      <w:bodyDiv w:val="1"/>
      <w:marLeft w:val="0"/>
      <w:marRight w:val="0"/>
      <w:marTop w:val="0"/>
      <w:marBottom w:val="0"/>
      <w:divBdr>
        <w:top w:val="none" w:sz="0" w:space="0" w:color="auto"/>
        <w:left w:val="none" w:sz="0" w:space="0" w:color="auto"/>
        <w:bottom w:val="none" w:sz="0" w:space="0" w:color="auto"/>
        <w:right w:val="none" w:sz="0" w:space="0" w:color="auto"/>
      </w:divBdr>
    </w:div>
    <w:div w:id="682443296">
      <w:bodyDiv w:val="1"/>
      <w:marLeft w:val="0"/>
      <w:marRight w:val="0"/>
      <w:marTop w:val="0"/>
      <w:marBottom w:val="0"/>
      <w:divBdr>
        <w:top w:val="none" w:sz="0" w:space="0" w:color="auto"/>
        <w:left w:val="none" w:sz="0" w:space="0" w:color="auto"/>
        <w:bottom w:val="none" w:sz="0" w:space="0" w:color="auto"/>
        <w:right w:val="none" w:sz="0" w:space="0" w:color="auto"/>
      </w:divBdr>
      <w:divsChild>
        <w:div w:id="947735825">
          <w:marLeft w:val="446"/>
          <w:marRight w:val="0"/>
          <w:marTop w:val="0"/>
          <w:marBottom w:val="0"/>
          <w:divBdr>
            <w:top w:val="none" w:sz="0" w:space="0" w:color="auto"/>
            <w:left w:val="none" w:sz="0" w:space="0" w:color="auto"/>
            <w:bottom w:val="none" w:sz="0" w:space="0" w:color="auto"/>
            <w:right w:val="none" w:sz="0" w:space="0" w:color="auto"/>
          </w:divBdr>
        </w:div>
      </w:divsChild>
    </w:div>
    <w:div w:id="690835717">
      <w:bodyDiv w:val="1"/>
      <w:marLeft w:val="0"/>
      <w:marRight w:val="0"/>
      <w:marTop w:val="0"/>
      <w:marBottom w:val="0"/>
      <w:divBdr>
        <w:top w:val="none" w:sz="0" w:space="0" w:color="auto"/>
        <w:left w:val="none" w:sz="0" w:space="0" w:color="auto"/>
        <w:bottom w:val="none" w:sz="0" w:space="0" w:color="auto"/>
        <w:right w:val="none" w:sz="0" w:space="0" w:color="auto"/>
      </w:divBdr>
    </w:div>
    <w:div w:id="704601950">
      <w:bodyDiv w:val="1"/>
      <w:marLeft w:val="0"/>
      <w:marRight w:val="0"/>
      <w:marTop w:val="0"/>
      <w:marBottom w:val="0"/>
      <w:divBdr>
        <w:top w:val="none" w:sz="0" w:space="0" w:color="auto"/>
        <w:left w:val="none" w:sz="0" w:space="0" w:color="auto"/>
        <w:bottom w:val="none" w:sz="0" w:space="0" w:color="auto"/>
        <w:right w:val="none" w:sz="0" w:space="0" w:color="auto"/>
      </w:divBdr>
      <w:divsChild>
        <w:div w:id="1155024718">
          <w:marLeft w:val="446"/>
          <w:marRight w:val="0"/>
          <w:marTop w:val="0"/>
          <w:marBottom w:val="0"/>
          <w:divBdr>
            <w:top w:val="none" w:sz="0" w:space="0" w:color="auto"/>
            <w:left w:val="none" w:sz="0" w:space="0" w:color="auto"/>
            <w:bottom w:val="none" w:sz="0" w:space="0" w:color="auto"/>
            <w:right w:val="none" w:sz="0" w:space="0" w:color="auto"/>
          </w:divBdr>
        </w:div>
      </w:divsChild>
    </w:div>
    <w:div w:id="733702698">
      <w:bodyDiv w:val="1"/>
      <w:marLeft w:val="0"/>
      <w:marRight w:val="0"/>
      <w:marTop w:val="0"/>
      <w:marBottom w:val="0"/>
      <w:divBdr>
        <w:top w:val="none" w:sz="0" w:space="0" w:color="auto"/>
        <w:left w:val="none" w:sz="0" w:space="0" w:color="auto"/>
        <w:bottom w:val="none" w:sz="0" w:space="0" w:color="auto"/>
        <w:right w:val="none" w:sz="0" w:space="0" w:color="auto"/>
      </w:divBdr>
      <w:divsChild>
        <w:div w:id="1194462563">
          <w:marLeft w:val="1022"/>
          <w:marRight w:val="0"/>
          <w:marTop w:val="0"/>
          <w:marBottom w:val="0"/>
          <w:divBdr>
            <w:top w:val="none" w:sz="0" w:space="0" w:color="auto"/>
            <w:left w:val="none" w:sz="0" w:space="0" w:color="auto"/>
            <w:bottom w:val="none" w:sz="0" w:space="0" w:color="auto"/>
            <w:right w:val="none" w:sz="0" w:space="0" w:color="auto"/>
          </w:divBdr>
        </w:div>
        <w:div w:id="640622220">
          <w:marLeft w:val="1022"/>
          <w:marRight w:val="0"/>
          <w:marTop w:val="0"/>
          <w:marBottom w:val="0"/>
          <w:divBdr>
            <w:top w:val="none" w:sz="0" w:space="0" w:color="auto"/>
            <w:left w:val="none" w:sz="0" w:space="0" w:color="auto"/>
            <w:bottom w:val="none" w:sz="0" w:space="0" w:color="auto"/>
            <w:right w:val="none" w:sz="0" w:space="0" w:color="auto"/>
          </w:divBdr>
        </w:div>
        <w:div w:id="1038161643">
          <w:marLeft w:val="1022"/>
          <w:marRight w:val="0"/>
          <w:marTop w:val="0"/>
          <w:marBottom w:val="0"/>
          <w:divBdr>
            <w:top w:val="none" w:sz="0" w:space="0" w:color="auto"/>
            <w:left w:val="none" w:sz="0" w:space="0" w:color="auto"/>
            <w:bottom w:val="none" w:sz="0" w:space="0" w:color="auto"/>
            <w:right w:val="none" w:sz="0" w:space="0" w:color="auto"/>
          </w:divBdr>
        </w:div>
        <w:div w:id="1072510384">
          <w:marLeft w:val="965"/>
          <w:marRight w:val="0"/>
          <w:marTop w:val="0"/>
          <w:marBottom w:val="0"/>
          <w:divBdr>
            <w:top w:val="none" w:sz="0" w:space="0" w:color="auto"/>
            <w:left w:val="none" w:sz="0" w:space="0" w:color="auto"/>
            <w:bottom w:val="none" w:sz="0" w:space="0" w:color="auto"/>
            <w:right w:val="none" w:sz="0" w:space="0" w:color="auto"/>
          </w:divBdr>
        </w:div>
        <w:div w:id="819421402">
          <w:marLeft w:val="965"/>
          <w:marRight w:val="0"/>
          <w:marTop w:val="0"/>
          <w:marBottom w:val="0"/>
          <w:divBdr>
            <w:top w:val="none" w:sz="0" w:space="0" w:color="auto"/>
            <w:left w:val="none" w:sz="0" w:space="0" w:color="auto"/>
            <w:bottom w:val="none" w:sz="0" w:space="0" w:color="auto"/>
            <w:right w:val="none" w:sz="0" w:space="0" w:color="auto"/>
          </w:divBdr>
        </w:div>
      </w:divsChild>
    </w:div>
    <w:div w:id="804859253">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55198475">
      <w:bodyDiv w:val="1"/>
      <w:marLeft w:val="0"/>
      <w:marRight w:val="0"/>
      <w:marTop w:val="0"/>
      <w:marBottom w:val="0"/>
      <w:divBdr>
        <w:top w:val="none" w:sz="0" w:space="0" w:color="auto"/>
        <w:left w:val="none" w:sz="0" w:space="0" w:color="auto"/>
        <w:bottom w:val="none" w:sz="0" w:space="0" w:color="auto"/>
        <w:right w:val="none" w:sz="0" w:space="0" w:color="auto"/>
      </w:divBdr>
      <w:divsChild>
        <w:div w:id="449055456">
          <w:marLeft w:val="446"/>
          <w:marRight w:val="0"/>
          <w:marTop w:val="0"/>
          <w:marBottom w:val="0"/>
          <w:divBdr>
            <w:top w:val="none" w:sz="0" w:space="0" w:color="auto"/>
            <w:left w:val="none" w:sz="0" w:space="0" w:color="auto"/>
            <w:bottom w:val="none" w:sz="0" w:space="0" w:color="auto"/>
            <w:right w:val="none" w:sz="0" w:space="0" w:color="auto"/>
          </w:divBdr>
        </w:div>
      </w:divsChild>
    </w:div>
    <w:div w:id="863177756">
      <w:bodyDiv w:val="1"/>
      <w:marLeft w:val="0"/>
      <w:marRight w:val="0"/>
      <w:marTop w:val="0"/>
      <w:marBottom w:val="0"/>
      <w:divBdr>
        <w:top w:val="none" w:sz="0" w:space="0" w:color="auto"/>
        <w:left w:val="none" w:sz="0" w:space="0" w:color="auto"/>
        <w:bottom w:val="none" w:sz="0" w:space="0" w:color="auto"/>
        <w:right w:val="none" w:sz="0" w:space="0" w:color="auto"/>
      </w:divBdr>
      <w:divsChild>
        <w:div w:id="1921255859">
          <w:marLeft w:val="446"/>
          <w:marRight w:val="0"/>
          <w:marTop w:val="0"/>
          <w:marBottom w:val="0"/>
          <w:divBdr>
            <w:top w:val="none" w:sz="0" w:space="0" w:color="auto"/>
            <w:left w:val="none" w:sz="0" w:space="0" w:color="auto"/>
            <w:bottom w:val="none" w:sz="0" w:space="0" w:color="auto"/>
            <w:right w:val="none" w:sz="0" w:space="0" w:color="auto"/>
          </w:divBdr>
        </w:div>
      </w:divsChild>
    </w:div>
    <w:div w:id="864826401">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88569820">
      <w:bodyDiv w:val="1"/>
      <w:marLeft w:val="0"/>
      <w:marRight w:val="0"/>
      <w:marTop w:val="0"/>
      <w:marBottom w:val="0"/>
      <w:divBdr>
        <w:top w:val="none" w:sz="0" w:space="0" w:color="auto"/>
        <w:left w:val="none" w:sz="0" w:space="0" w:color="auto"/>
        <w:bottom w:val="none" w:sz="0" w:space="0" w:color="auto"/>
        <w:right w:val="none" w:sz="0" w:space="0" w:color="auto"/>
      </w:divBdr>
      <w:divsChild>
        <w:div w:id="1565869859">
          <w:marLeft w:val="446"/>
          <w:marRight w:val="0"/>
          <w:marTop w:val="0"/>
          <w:marBottom w:val="0"/>
          <w:divBdr>
            <w:top w:val="none" w:sz="0" w:space="0" w:color="auto"/>
            <w:left w:val="none" w:sz="0" w:space="0" w:color="auto"/>
            <w:bottom w:val="none" w:sz="0" w:space="0" w:color="auto"/>
            <w:right w:val="none" w:sz="0" w:space="0" w:color="auto"/>
          </w:divBdr>
        </w:div>
      </w:divsChild>
    </w:div>
    <w:div w:id="891577529">
      <w:bodyDiv w:val="1"/>
      <w:marLeft w:val="0"/>
      <w:marRight w:val="0"/>
      <w:marTop w:val="0"/>
      <w:marBottom w:val="0"/>
      <w:divBdr>
        <w:top w:val="none" w:sz="0" w:space="0" w:color="auto"/>
        <w:left w:val="none" w:sz="0" w:space="0" w:color="auto"/>
        <w:bottom w:val="none" w:sz="0" w:space="0" w:color="auto"/>
        <w:right w:val="none" w:sz="0" w:space="0" w:color="auto"/>
      </w:divBdr>
      <w:divsChild>
        <w:div w:id="1526477469">
          <w:marLeft w:val="446"/>
          <w:marRight w:val="0"/>
          <w:marTop w:val="0"/>
          <w:marBottom w:val="0"/>
          <w:divBdr>
            <w:top w:val="none" w:sz="0" w:space="0" w:color="auto"/>
            <w:left w:val="none" w:sz="0" w:space="0" w:color="auto"/>
            <w:bottom w:val="none" w:sz="0" w:space="0" w:color="auto"/>
            <w:right w:val="none" w:sz="0" w:space="0" w:color="auto"/>
          </w:divBdr>
        </w:div>
      </w:divsChild>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21642438">
      <w:bodyDiv w:val="1"/>
      <w:marLeft w:val="0"/>
      <w:marRight w:val="0"/>
      <w:marTop w:val="0"/>
      <w:marBottom w:val="0"/>
      <w:divBdr>
        <w:top w:val="none" w:sz="0" w:space="0" w:color="auto"/>
        <w:left w:val="none" w:sz="0" w:space="0" w:color="auto"/>
        <w:bottom w:val="none" w:sz="0" w:space="0" w:color="auto"/>
        <w:right w:val="none" w:sz="0" w:space="0" w:color="auto"/>
      </w:divBdr>
    </w:div>
    <w:div w:id="933708899">
      <w:bodyDiv w:val="1"/>
      <w:marLeft w:val="0"/>
      <w:marRight w:val="0"/>
      <w:marTop w:val="0"/>
      <w:marBottom w:val="0"/>
      <w:divBdr>
        <w:top w:val="none" w:sz="0" w:space="0" w:color="auto"/>
        <w:left w:val="none" w:sz="0" w:space="0" w:color="auto"/>
        <w:bottom w:val="none" w:sz="0" w:space="0" w:color="auto"/>
        <w:right w:val="none" w:sz="0" w:space="0" w:color="auto"/>
      </w:divBdr>
      <w:divsChild>
        <w:div w:id="731805799">
          <w:marLeft w:val="965"/>
          <w:marRight w:val="0"/>
          <w:marTop w:val="0"/>
          <w:marBottom w:val="0"/>
          <w:divBdr>
            <w:top w:val="none" w:sz="0" w:space="0" w:color="auto"/>
            <w:left w:val="none" w:sz="0" w:space="0" w:color="auto"/>
            <w:bottom w:val="none" w:sz="0" w:space="0" w:color="auto"/>
            <w:right w:val="none" w:sz="0" w:space="0" w:color="auto"/>
          </w:divBdr>
        </w:div>
        <w:div w:id="39789042">
          <w:marLeft w:val="965"/>
          <w:marRight w:val="0"/>
          <w:marTop w:val="0"/>
          <w:marBottom w:val="0"/>
          <w:divBdr>
            <w:top w:val="none" w:sz="0" w:space="0" w:color="auto"/>
            <w:left w:val="none" w:sz="0" w:space="0" w:color="auto"/>
            <w:bottom w:val="none" w:sz="0" w:space="0" w:color="auto"/>
            <w:right w:val="none" w:sz="0" w:space="0" w:color="auto"/>
          </w:divBdr>
        </w:div>
        <w:div w:id="1667661594">
          <w:marLeft w:val="965"/>
          <w:marRight w:val="0"/>
          <w:marTop w:val="0"/>
          <w:marBottom w:val="0"/>
          <w:divBdr>
            <w:top w:val="none" w:sz="0" w:space="0" w:color="auto"/>
            <w:left w:val="none" w:sz="0" w:space="0" w:color="auto"/>
            <w:bottom w:val="none" w:sz="0" w:space="0" w:color="auto"/>
            <w:right w:val="none" w:sz="0" w:space="0" w:color="auto"/>
          </w:divBdr>
        </w:div>
      </w:divsChild>
    </w:div>
    <w:div w:id="956637444">
      <w:bodyDiv w:val="1"/>
      <w:marLeft w:val="0"/>
      <w:marRight w:val="0"/>
      <w:marTop w:val="0"/>
      <w:marBottom w:val="0"/>
      <w:divBdr>
        <w:top w:val="none" w:sz="0" w:space="0" w:color="auto"/>
        <w:left w:val="none" w:sz="0" w:space="0" w:color="auto"/>
        <w:bottom w:val="none" w:sz="0" w:space="0" w:color="auto"/>
        <w:right w:val="none" w:sz="0" w:space="0" w:color="auto"/>
      </w:divBdr>
    </w:div>
    <w:div w:id="958223079">
      <w:bodyDiv w:val="1"/>
      <w:marLeft w:val="0"/>
      <w:marRight w:val="0"/>
      <w:marTop w:val="0"/>
      <w:marBottom w:val="0"/>
      <w:divBdr>
        <w:top w:val="none" w:sz="0" w:space="0" w:color="auto"/>
        <w:left w:val="none" w:sz="0" w:space="0" w:color="auto"/>
        <w:bottom w:val="none" w:sz="0" w:space="0" w:color="auto"/>
        <w:right w:val="none" w:sz="0" w:space="0" w:color="auto"/>
      </w:divBdr>
      <w:divsChild>
        <w:div w:id="152989732">
          <w:marLeft w:val="446"/>
          <w:marRight w:val="0"/>
          <w:marTop w:val="0"/>
          <w:marBottom w:val="0"/>
          <w:divBdr>
            <w:top w:val="none" w:sz="0" w:space="0" w:color="auto"/>
            <w:left w:val="none" w:sz="0" w:space="0" w:color="auto"/>
            <w:bottom w:val="none" w:sz="0" w:space="0" w:color="auto"/>
            <w:right w:val="none" w:sz="0" w:space="0" w:color="auto"/>
          </w:divBdr>
        </w:div>
      </w:divsChild>
    </w:div>
    <w:div w:id="958339156">
      <w:bodyDiv w:val="1"/>
      <w:marLeft w:val="0"/>
      <w:marRight w:val="0"/>
      <w:marTop w:val="0"/>
      <w:marBottom w:val="0"/>
      <w:divBdr>
        <w:top w:val="none" w:sz="0" w:space="0" w:color="auto"/>
        <w:left w:val="none" w:sz="0" w:space="0" w:color="auto"/>
        <w:bottom w:val="none" w:sz="0" w:space="0" w:color="auto"/>
        <w:right w:val="none" w:sz="0" w:space="0" w:color="auto"/>
      </w:divBdr>
      <w:divsChild>
        <w:div w:id="1276139481">
          <w:marLeft w:val="446"/>
          <w:marRight w:val="0"/>
          <w:marTop w:val="0"/>
          <w:marBottom w:val="0"/>
          <w:divBdr>
            <w:top w:val="none" w:sz="0" w:space="0" w:color="auto"/>
            <w:left w:val="none" w:sz="0" w:space="0" w:color="auto"/>
            <w:bottom w:val="none" w:sz="0" w:space="0" w:color="auto"/>
            <w:right w:val="none" w:sz="0" w:space="0" w:color="auto"/>
          </w:divBdr>
        </w:div>
      </w:divsChild>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1588636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064641742">
      <w:bodyDiv w:val="1"/>
      <w:marLeft w:val="0"/>
      <w:marRight w:val="0"/>
      <w:marTop w:val="0"/>
      <w:marBottom w:val="0"/>
      <w:divBdr>
        <w:top w:val="none" w:sz="0" w:space="0" w:color="auto"/>
        <w:left w:val="none" w:sz="0" w:space="0" w:color="auto"/>
        <w:bottom w:val="none" w:sz="0" w:space="0" w:color="auto"/>
        <w:right w:val="none" w:sz="0" w:space="0" w:color="auto"/>
      </w:divBdr>
    </w:div>
    <w:div w:id="1080830375">
      <w:bodyDiv w:val="1"/>
      <w:marLeft w:val="0"/>
      <w:marRight w:val="0"/>
      <w:marTop w:val="0"/>
      <w:marBottom w:val="0"/>
      <w:divBdr>
        <w:top w:val="none" w:sz="0" w:space="0" w:color="auto"/>
        <w:left w:val="none" w:sz="0" w:space="0" w:color="auto"/>
        <w:bottom w:val="none" w:sz="0" w:space="0" w:color="auto"/>
        <w:right w:val="none" w:sz="0" w:space="0" w:color="auto"/>
      </w:divBdr>
    </w:div>
    <w:div w:id="1088038919">
      <w:bodyDiv w:val="1"/>
      <w:marLeft w:val="0"/>
      <w:marRight w:val="0"/>
      <w:marTop w:val="0"/>
      <w:marBottom w:val="0"/>
      <w:divBdr>
        <w:top w:val="none" w:sz="0" w:space="0" w:color="auto"/>
        <w:left w:val="none" w:sz="0" w:space="0" w:color="auto"/>
        <w:bottom w:val="none" w:sz="0" w:space="0" w:color="auto"/>
        <w:right w:val="none" w:sz="0" w:space="0" w:color="auto"/>
      </w:divBdr>
    </w:div>
    <w:div w:id="1117018400">
      <w:bodyDiv w:val="1"/>
      <w:marLeft w:val="0"/>
      <w:marRight w:val="0"/>
      <w:marTop w:val="0"/>
      <w:marBottom w:val="0"/>
      <w:divBdr>
        <w:top w:val="none" w:sz="0" w:space="0" w:color="auto"/>
        <w:left w:val="none" w:sz="0" w:space="0" w:color="auto"/>
        <w:bottom w:val="none" w:sz="0" w:space="0" w:color="auto"/>
        <w:right w:val="none" w:sz="0" w:space="0" w:color="auto"/>
      </w:divBdr>
    </w:div>
    <w:div w:id="1147480417">
      <w:bodyDiv w:val="1"/>
      <w:marLeft w:val="0"/>
      <w:marRight w:val="0"/>
      <w:marTop w:val="0"/>
      <w:marBottom w:val="0"/>
      <w:divBdr>
        <w:top w:val="none" w:sz="0" w:space="0" w:color="auto"/>
        <w:left w:val="none" w:sz="0" w:space="0" w:color="auto"/>
        <w:bottom w:val="none" w:sz="0" w:space="0" w:color="auto"/>
        <w:right w:val="none" w:sz="0" w:space="0" w:color="auto"/>
      </w:divBdr>
    </w:div>
    <w:div w:id="1152604762">
      <w:bodyDiv w:val="1"/>
      <w:marLeft w:val="0"/>
      <w:marRight w:val="0"/>
      <w:marTop w:val="0"/>
      <w:marBottom w:val="0"/>
      <w:divBdr>
        <w:top w:val="none" w:sz="0" w:space="0" w:color="auto"/>
        <w:left w:val="none" w:sz="0" w:space="0" w:color="auto"/>
        <w:bottom w:val="none" w:sz="0" w:space="0" w:color="auto"/>
        <w:right w:val="none" w:sz="0" w:space="0" w:color="auto"/>
      </w:divBdr>
    </w:div>
    <w:div w:id="1156415262">
      <w:bodyDiv w:val="1"/>
      <w:marLeft w:val="0"/>
      <w:marRight w:val="0"/>
      <w:marTop w:val="0"/>
      <w:marBottom w:val="0"/>
      <w:divBdr>
        <w:top w:val="none" w:sz="0" w:space="0" w:color="auto"/>
        <w:left w:val="none" w:sz="0" w:space="0" w:color="auto"/>
        <w:bottom w:val="none" w:sz="0" w:space="0" w:color="auto"/>
        <w:right w:val="none" w:sz="0" w:space="0" w:color="auto"/>
      </w:divBdr>
    </w:div>
    <w:div w:id="1157575213">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171993488">
      <w:bodyDiv w:val="1"/>
      <w:marLeft w:val="0"/>
      <w:marRight w:val="0"/>
      <w:marTop w:val="0"/>
      <w:marBottom w:val="0"/>
      <w:divBdr>
        <w:top w:val="none" w:sz="0" w:space="0" w:color="auto"/>
        <w:left w:val="none" w:sz="0" w:space="0" w:color="auto"/>
        <w:bottom w:val="none" w:sz="0" w:space="0" w:color="auto"/>
        <w:right w:val="none" w:sz="0" w:space="0" w:color="auto"/>
      </w:divBdr>
      <w:divsChild>
        <w:div w:id="1401710294">
          <w:marLeft w:val="965"/>
          <w:marRight w:val="0"/>
          <w:marTop w:val="0"/>
          <w:marBottom w:val="0"/>
          <w:divBdr>
            <w:top w:val="none" w:sz="0" w:space="0" w:color="auto"/>
            <w:left w:val="none" w:sz="0" w:space="0" w:color="auto"/>
            <w:bottom w:val="none" w:sz="0" w:space="0" w:color="auto"/>
            <w:right w:val="none" w:sz="0" w:space="0" w:color="auto"/>
          </w:divBdr>
        </w:div>
        <w:div w:id="216281431">
          <w:marLeft w:val="965"/>
          <w:marRight w:val="0"/>
          <w:marTop w:val="0"/>
          <w:marBottom w:val="0"/>
          <w:divBdr>
            <w:top w:val="none" w:sz="0" w:space="0" w:color="auto"/>
            <w:left w:val="none" w:sz="0" w:space="0" w:color="auto"/>
            <w:bottom w:val="none" w:sz="0" w:space="0" w:color="auto"/>
            <w:right w:val="none" w:sz="0" w:space="0" w:color="auto"/>
          </w:divBdr>
        </w:div>
        <w:div w:id="1951472945">
          <w:marLeft w:val="965"/>
          <w:marRight w:val="0"/>
          <w:marTop w:val="0"/>
          <w:marBottom w:val="0"/>
          <w:divBdr>
            <w:top w:val="none" w:sz="0" w:space="0" w:color="auto"/>
            <w:left w:val="none" w:sz="0" w:space="0" w:color="auto"/>
            <w:bottom w:val="none" w:sz="0" w:space="0" w:color="auto"/>
            <w:right w:val="none" w:sz="0" w:space="0" w:color="auto"/>
          </w:divBdr>
        </w:div>
        <w:div w:id="227497773">
          <w:marLeft w:val="965"/>
          <w:marRight w:val="0"/>
          <w:marTop w:val="0"/>
          <w:marBottom w:val="0"/>
          <w:divBdr>
            <w:top w:val="none" w:sz="0" w:space="0" w:color="auto"/>
            <w:left w:val="none" w:sz="0" w:space="0" w:color="auto"/>
            <w:bottom w:val="none" w:sz="0" w:space="0" w:color="auto"/>
            <w:right w:val="none" w:sz="0" w:space="0" w:color="auto"/>
          </w:divBdr>
        </w:div>
        <w:div w:id="1601376550">
          <w:marLeft w:val="965"/>
          <w:marRight w:val="0"/>
          <w:marTop w:val="0"/>
          <w:marBottom w:val="0"/>
          <w:divBdr>
            <w:top w:val="none" w:sz="0" w:space="0" w:color="auto"/>
            <w:left w:val="none" w:sz="0" w:space="0" w:color="auto"/>
            <w:bottom w:val="none" w:sz="0" w:space="0" w:color="auto"/>
            <w:right w:val="none" w:sz="0" w:space="0" w:color="auto"/>
          </w:divBdr>
        </w:div>
        <w:div w:id="252864871">
          <w:marLeft w:val="965"/>
          <w:marRight w:val="0"/>
          <w:marTop w:val="0"/>
          <w:marBottom w:val="0"/>
          <w:divBdr>
            <w:top w:val="none" w:sz="0" w:space="0" w:color="auto"/>
            <w:left w:val="none" w:sz="0" w:space="0" w:color="auto"/>
            <w:bottom w:val="none" w:sz="0" w:space="0" w:color="auto"/>
            <w:right w:val="none" w:sz="0" w:space="0" w:color="auto"/>
          </w:divBdr>
        </w:div>
      </w:divsChild>
    </w:div>
    <w:div w:id="1182210368">
      <w:bodyDiv w:val="1"/>
      <w:marLeft w:val="0"/>
      <w:marRight w:val="0"/>
      <w:marTop w:val="0"/>
      <w:marBottom w:val="0"/>
      <w:divBdr>
        <w:top w:val="none" w:sz="0" w:space="0" w:color="auto"/>
        <w:left w:val="none" w:sz="0" w:space="0" w:color="auto"/>
        <w:bottom w:val="none" w:sz="0" w:space="0" w:color="auto"/>
        <w:right w:val="none" w:sz="0" w:space="0" w:color="auto"/>
      </w:divBdr>
    </w:div>
    <w:div w:id="1184124360">
      <w:bodyDiv w:val="1"/>
      <w:marLeft w:val="0"/>
      <w:marRight w:val="0"/>
      <w:marTop w:val="0"/>
      <w:marBottom w:val="0"/>
      <w:divBdr>
        <w:top w:val="none" w:sz="0" w:space="0" w:color="auto"/>
        <w:left w:val="none" w:sz="0" w:space="0" w:color="auto"/>
        <w:bottom w:val="none" w:sz="0" w:space="0" w:color="auto"/>
        <w:right w:val="none" w:sz="0" w:space="0" w:color="auto"/>
      </w:divBdr>
    </w:div>
    <w:div w:id="1205213108">
      <w:bodyDiv w:val="1"/>
      <w:marLeft w:val="0"/>
      <w:marRight w:val="0"/>
      <w:marTop w:val="0"/>
      <w:marBottom w:val="0"/>
      <w:divBdr>
        <w:top w:val="none" w:sz="0" w:space="0" w:color="auto"/>
        <w:left w:val="none" w:sz="0" w:space="0" w:color="auto"/>
        <w:bottom w:val="none" w:sz="0" w:space="0" w:color="auto"/>
        <w:right w:val="none" w:sz="0" w:space="0" w:color="auto"/>
      </w:divBdr>
      <w:divsChild>
        <w:div w:id="122507355">
          <w:marLeft w:val="446"/>
          <w:marRight w:val="0"/>
          <w:marTop w:val="0"/>
          <w:marBottom w:val="0"/>
          <w:divBdr>
            <w:top w:val="none" w:sz="0" w:space="0" w:color="auto"/>
            <w:left w:val="none" w:sz="0" w:space="0" w:color="auto"/>
            <w:bottom w:val="none" w:sz="0" w:space="0" w:color="auto"/>
            <w:right w:val="none" w:sz="0" w:space="0" w:color="auto"/>
          </w:divBdr>
        </w:div>
      </w:divsChild>
    </w:div>
    <w:div w:id="1215628931">
      <w:bodyDiv w:val="1"/>
      <w:marLeft w:val="0"/>
      <w:marRight w:val="0"/>
      <w:marTop w:val="0"/>
      <w:marBottom w:val="0"/>
      <w:divBdr>
        <w:top w:val="none" w:sz="0" w:space="0" w:color="auto"/>
        <w:left w:val="none" w:sz="0" w:space="0" w:color="auto"/>
        <w:bottom w:val="none" w:sz="0" w:space="0" w:color="auto"/>
        <w:right w:val="none" w:sz="0" w:space="0" w:color="auto"/>
      </w:divBdr>
    </w:div>
    <w:div w:id="1270314019">
      <w:bodyDiv w:val="1"/>
      <w:marLeft w:val="0"/>
      <w:marRight w:val="0"/>
      <w:marTop w:val="0"/>
      <w:marBottom w:val="0"/>
      <w:divBdr>
        <w:top w:val="none" w:sz="0" w:space="0" w:color="auto"/>
        <w:left w:val="none" w:sz="0" w:space="0" w:color="auto"/>
        <w:bottom w:val="none" w:sz="0" w:space="0" w:color="auto"/>
        <w:right w:val="none" w:sz="0" w:space="0" w:color="auto"/>
      </w:divBdr>
    </w:div>
    <w:div w:id="1296838999">
      <w:bodyDiv w:val="1"/>
      <w:marLeft w:val="0"/>
      <w:marRight w:val="0"/>
      <w:marTop w:val="0"/>
      <w:marBottom w:val="0"/>
      <w:divBdr>
        <w:top w:val="none" w:sz="0" w:space="0" w:color="auto"/>
        <w:left w:val="none" w:sz="0" w:space="0" w:color="auto"/>
        <w:bottom w:val="none" w:sz="0" w:space="0" w:color="auto"/>
        <w:right w:val="none" w:sz="0" w:space="0" w:color="auto"/>
      </w:divBdr>
      <w:divsChild>
        <w:div w:id="1864782355">
          <w:marLeft w:val="965"/>
          <w:marRight w:val="0"/>
          <w:marTop w:val="0"/>
          <w:marBottom w:val="0"/>
          <w:divBdr>
            <w:top w:val="none" w:sz="0" w:space="0" w:color="auto"/>
            <w:left w:val="none" w:sz="0" w:space="0" w:color="auto"/>
            <w:bottom w:val="none" w:sz="0" w:space="0" w:color="auto"/>
            <w:right w:val="none" w:sz="0" w:space="0" w:color="auto"/>
          </w:divBdr>
        </w:div>
        <w:div w:id="1476609163">
          <w:marLeft w:val="1685"/>
          <w:marRight w:val="0"/>
          <w:marTop w:val="0"/>
          <w:marBottom w:val="0"/>
          <w:divBdr>
            <w:top w:val="none" w:sz="0" w:space="0" w:color="auto"/>
            <w:left w:val="none" w:sz="0" w:space="0" w:color="auto"/>
            <w:bottom w:val="none" w:sz="0" w:space="0" w:color="auto"/>
            <w:right w:val="none" w:sz="0" w:space="0" w:color="auto"/>
          </w:divBdr>
        </w:div>
        <w:div w:id="530997254">
          <w:marLeft w:val="1685"/>
          <w:marRight w:val="0"/>
          <w:marTop w:val="0"/>
          <w:marBottom w:val="0"/>
          <w:divBdr>
            <w:top w:val="none" w:sz="0" w:space="0" w:color="auto"/>
            <w:left w:val="none" w:sz="0" w:space="0" w:color="auto"/>
            <w:bottom w:val="none" w:sz="0" w:space="0" w:color="auto"/>
            <w:right w:val="none" w:sz="0" w:space="0" w:color="auto"/>
          </w:divBdr>
        </w:div>
        <w:div w:id="177669893">
          <w:marLeft w:val="1685"/>
          <w:marRight w:val="0"/>
          <w:marTop w:val="0"/>
          <w:marBottom w:val="0"/>
          <w:divBdr>
            <w:top w:val="none" w:sz="0" w:space="0" w:color="auto"/>
            <w:left w:val="none" w:sz="0" w:space="0" w:color="auto"/>
            <w:bottom w:val="none" w:sz="0" w:space="0" w:color="auto"/>
            <w:right w:val="none" w:sz="0" w:space="0" w:color="auto"/>
          </w:divBdr>
        </w:div>
        <w:div w:id="1262765685">
          <w:marLeft w:val="965"/>
          <w:marRight w:val="0"/>
          <w:marTop w:val="0"/>
          <w:marBottom w:val="0"/>
          <w:divBdr>
            <w:top w:val="none" w:sz="0" w:space="0" w:color="auto"/>
            <w:left w:val="none" w:sz="0" w:space="0" w:color="auto"/>
            <w:bottom w:val="none" w:sz="0" w:space="0" w:color="auto"/>
            <w:right w:val="none" w:sz="0" w:space="0" w:color="auto"/>
          </w:divBdr>
        </w:div>
        <w:div w:id="2004580801">
          <w:marLeft w:val="1685"/>
          <w:marRight w:val="0"/>
          <w:marTop w:val="0"/>
          <w:marBottom w:val="0"/>
          <w:divBdr>
            <w:top w:val="none" w:sz="0" w:space="0" w:color="auto"/>
            <w:left w:val="none" w:sz="0" w:space="0" w:color="auto"/>
            <w:bottom w:val="none" w:sz="0" w:space="0" w:color="auto"/>
            <w:right w:val="none" w:sz="0" w:space="0" w:color="auto"/>
          </w:divBdr>
        </w:div>
        <w:div w:id="310408476">
          <w:marLeft w:val="1022"/>
          <w:marRight w:val="0"/>
          <w:marTop w:val="0"/>
          <w:marBottom w:val="0"/>
          <w:divBdr>
            <w:top w:val="none" w:sz="0" w:space="0" w:color="auto"/>
            <w:left w:val="none" w:sz="0" w:space="0" w:color="auto"/>
            <w:bottom w:val="none" w:sz="0" w:space="0" w:color="auto"/>
            <w:right w:val="none" w:sz="0" w:space="0" w:color="auto"/>
          </w:divBdr>
        </w:div>
      </w:divsChild>
    </w:div>
    <w:div w:id="1307969979">
      <w:bodyDiv w:val="1"/>
      <w:marLeft w:val="0"/>
      <w:marRight w:val="0"/>
      <w:marTop w:val="0"/>
      <w:marBottom w:val="0"/>
      <w:divBdr>
        <w:top w:val="none" w:sz="0" w:space="0" w:color="auto"/>
        <w:left w:val="none" w:sz="0" w:space="0" w:color="auto"/>
        <w:bottom w:val="none" w:sz="0" w:space="0" w:color="auto"/>
        <w:right w:val="none" w:sz="0" w:space="0" w:color="auto"/>
      </w:divBdr>
    </w:div>
    <w:div w:id="1317150473">
      <w:bodyDiv w:val="1"/>
      <w:marLeft w:val="0"/>
      <w:marRight w:val="0"/>
      <w:marTop w:val="0"/>
      <w:marBottom w:val="0"/>
      <w:divBdr>
        <w:top w:val="none" w:sz="0" w:space="0" w:color="auto"/>
        <w:left w:val="none" w:sz="0" w:space="0" w:color="auto"/>
        <w:bottom w:val="none" w:sz="0" w:space="0" w:color="auto"/>
        <w:right w:val="none" w:sz="0" w:space="0" w:color="auto"/>
      </w:divBdr>
      <w:divsChild>
        <w:div w:id="937909933">
          <w:marLeft w:val="965"/>
          <w:marRight w:val="0"/>
          <w:marTop w:val="0"/>
          <w:marBottom w:val="0"/>
          <w:divBdr>
            <w:top w:val="none" w:sz="0" w:space="0" w:color="auto"/>
            <w:left w:val="none" w:sz="0" w:space="0" w:color="auto"/>
            <w:bottom w:val="none" w:sz="0" w:space="0" w:color="auto"/>
            <w:right w:val="none" w:sz="0" w:space="0" w:color="auto"/>
          </w:divBdr>
        </w:div>
        <w:div w:id="173805622">
          <w:marLeft w:val="1685"/>
          <w:marRight w:val="0"/>
          <w:marTop w:val="0"/>
          <w:marBottom w:val="0"/>
          <w:divBdr>
            <w:top w:val="none" w:sz="0" w:space="0" w:color="auto"/>
            <w:left w:val="none" w:sz="0" w:space="0" w:color="auto"/>
            <w:bottom w:val="none" w:sz="0" w:space="0" w:color="auto"/>
            <w:right w:val="none" w:sz="0" w:space="0" w:color="auto"/>
          </w:divBdr>
        </w:div>
        <w:div w:id="1413309173">
          <w:marLeft w:val="1685"/>
          <w:marRight w:val="0"/>
          <w:marTop w:val="0"/>
          <w:marBottom w:val="0"/>
          <w:divBdr>
            <w:top w:val="none" w:sz="0" w:space="0" w:color="auto"/>
            <w:left w:val="none" w:sz="0" w:space="0" w:color="auto"/>
            <w:bottom w:val="none" w:sz="0" w:space="0" w:color="auto"/>
            <w:right w:val="none" w:sz="0" w:space="0" w:color="auto"/>
          </w:divBdr>
        </w:div>
        <w:div w:id="1754427475">
          <w:marLeft w:val="965"/>
          <w:marRight w:val="0"/>
          <w:marTop w:val="0"/>
          <w:marBottom w:val="0"/>
          <w:divBdr>
            <w:top w:val="none" w:sz="0" w:space="0" w:color="auto"/>
            <w:left w:val="none" w:sz="0" w:space="0" w:color="auto"/>
            <w:bottom w:val="none" w:sz="0" w:space="0" w:color="auto"/>
            <w:right w:val="none" w:sz="0" w:space="0" w:color="auto"/>
          </w:divBdr>
        </w:div>
        <w:div w:id="982806984">
          <w:marLeft w:val="1685"/>
          <w:marRight w:val="0"/>
          <w:marTop w:val="0"/>
          <w:marBottom w:val="0"/>
          <w:divBdr>
            <w:top w:val="none" w:sz="0" w:space="0" w:color="auto"/>
            <w:left w:val="none" w:sz="0" w:space="0" w:color="auto"/>
            <w:bottom w:val="none" w:sz="0" w:space="0" w:color="auto"/>
            <w:right w:val="none" w:sz="0" w:space="0" w:color="auto"/>
          </w:divBdr>
        </w:div>
        <w:div w:id="1072121654">
          <w:marLeft w:val="2405"/>
          <w:marRight w:val="0"/>
          <w:marTop w:val="0"/>
          <w:marBottom w:val="0"/>
          <w:divBdr>
            <w:top w:val="none" w:sz="0" w:space="0" w:color="auto"/>
            <w:left w:val="none" w:sz="0" w:space="0" w:color="auto"/>
            <w:bottom w:val="none" w:sz="0" w:space="0" w:color="auto"/>
            <w:right w:val="none" w:sz="0" w:space="0" w:color="auto"/>
          </w:divBdr>
        </w:div>
        <w:div w:id="1336153969">
          <w:marLeft w:val="2405"/>
          <w:marRight w:val="0"/>
          <w:marTop w:val="0"/>
          <w:marBottom w:val="0"/>
          <w:divBdr>
            <w:top w:val="none" w:sz="0" w:space="0" w:color="auto"/>
            <w:left w:val="none" w:sz="0" w:space="0" w:color="auto"/>
            <w:bottom w:val="none" w:sz="0" w:space="0" w:color="auto"/>
            <w:right w:val="none" w:sz="0" w:space="0" w:color="auto"/>
          </w:divBdr>
        </w:div>
        <w:div w:id="1804302110">
          <w:marLeft w:val="2405"/>
          <w:marRight w:val="0"/>
          <w:marTop w:val="0"/>
          <w:marBottom w:val="0"/>
          <w:divBdr>
            <w:top w:val="none" w:sz="0" w:space="0" w:color="auto"/>
            <w:left w:val="none" w:sz="0" w:space="0" w:color="auto"/>
            <w:bottom w:val="none" w:sz="0" w:space="0" w:color="auto"/>
            <w:right w:val="none" w:sz="0" w:space="0" w:color="auto"/>
          </w:divBdr>
        </w:div>
        <w:div w:id="847400937">
          <w:marLeft w:val="965"/>
          <w:marRight w:val="0"/>
          <w:marTop w:val="0"/>
          <w:marBottom w:val="0"/>
          <w:divBdr>
            <w:top w:val="none" w:sz="0" w:space="0" w:color="auto"/>
            <w:left w:val="none" w:sz="0" w:space="0" w:color="auto"/>
            <w:bottom w:val="none" w:sz="0" w:space="0" w:color="auto"/>
            <w:right w:val="none" w:sz="0" w:space="0" w:color="auto"/>
          </w:divBdr>
        </w:div>
      </w:divsChild>
    </w:div>
    <w:div w:id="1330600772">
      <w:bodyDiv w:val="1"/>
      <w:marLeft w:val="0"/>
      <w:marRight w:val="0"/>
      <w:marTop w:val="0"/>
      <w:marBottom w:val="0"/>
      <w:divBdr>
        <w:top w:val="none" w:sz="0" w:space="0" w:color="auto"/>
        <w:left w:val="none" w:sz="0" w:space="0" w:color="auto"/>
        <w:bottom w:val="none" w:sz="0" w:space="0" w:color="auto"/>
        <w:right w:val="none" w:sz="0" w:space="0" w:color="auto"/>
      </w:divBdr>
    </w:div>
    <w:div w:id="1331366712">
      <w:bodyDiv w:val="1"/>
      <w:marLeft w:val="0"/>
      <w:marRight w:val="0"/>
      <w:marTop w:val="0"/>
      <w:marBottom w:val="0"/>
      <w:divBdr>
        <w:top w:val="none" w:sz="0" w:space="0" w:color="auto"/>
        <w:left w:val="none" w:sz="0" w:space="0" w:color="auto"/>
        <w:bottom w:val="none" w:sz="0" w:space="0" w:color="auto"/>
        <w:right w:val="none" w:sz="0" w:space="0" w:color="auto"/>
      </w:divBdr>
      <w:divsChild>
        <w:div w:id="1904102765">
          <w:marLeft w:val="446"/>
          <w:marRight w:val="0"/>
          <w:marTop w:val="0"/>
          <w:marBottom w:val="0"/>
          <w:divBdr>
            <w:top w:val="none" w:sz="0" w:space="0" w:color="auto"/>
            <w:left w:val="none" w:sz="0" w:space="0" w:color="auto"/>
            <w:bottom w:val="none" w:sz="0" w:space="0" w:color="auto"/>
            <w:right w:val="none" w:sz="0" w:space="0" w:color="auto"/>
          </w:divBdr>
        </w:div>
        <w:div w:id="1711875620">
          <w:marLeft w:val="950"/>
          <w:marRight w:val="0"/>
          <w:marTop w:val="0"/>
          <w:marBottom w:val="0"/>
          <w:divBdr>
            <w:top w:val="none" w:sz="0" w:space="0" w:color="auto"/>
            <w:left w:val="none" w:sz="0" w:space="0" w:color="auto"/>
            <w:bottom w:val="none" w:sz="0" w:space="0" w:color="auto"/>
            <w:right w:val="none" w:sz="0" w:space="0" w:color="auto"/>
          </w:divBdr>
        </w:div>
      </w:divsChild>
    </w:div>
    <w:div w:id="1342203293">
      <w:bodyDiv w:val="1"/>
      <w:marLeft w:val="0"/>
      <w:marRight w:val="0"/>
      <w:marTop w:val="0"/>
      <w:marBottom w:val="0"/>
      <w:divBdr>
        <w:top w:val="none" w:sz="0" w:space="0" w:color="auto"/>
        <w:left w:val="none" w:sz="0" w:space="0" w:color="auto"/>
        <w:bottom w:val="none" w:sz="0" w:space="0" w:color="auto"/>
        <w:right w:val="none" w:sz="0" w:space="0" w:color="auto"/>
      </w:divBdr>
    </w:div>
    <w:div w:id="1361660532">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369451005">
      <w:bodyDiv w:val="1"/>
      <w:marLeft w:val="0"/>
      <w:marRight w:val="0"/>
      <w:marTop w:val="0"/>
      <w:marBottom w:val="0"/>
      <w:divBdr>
        <w:top w:val="none" w:sz="0" w:space="0" w:color="auto"/>
        <w:left w:val="none" w:sz="0" w:space="0" w:color="auto"/>
        <w:bottom w:val="none" w:sz="0" w:space="0" w:color="auto"/>
        <w:right w:val="none" w:sz="0" w:space="0" w:color="auto"/>
      </w:divBdr>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55366275">
      <w:bodyDiv w:val="1"/>
      <w:marLeft w:val="0"/>
      <w:marRight w:val="0"/>
      <w:marTop w:val="0"/>
      <w:marBottom w:val="0"/>
      <w:divBdr>
        <w:top w:val="none" w:sz="0" w:space="0" w:color="auto"/>
        <w:left w:val="none" w:sz="0" w:space="0" w:color="auto"/>
        <w:bottom w:val="none" w:sz="0" w:space="0" w:color="auto"/>
        <w:right w:val="none" w:sz="0" w:space="0" w:color="auto"/>
      </w:divBdr>
    </w:div>
    <w:div w:id="1455638871">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487822724">
      <w:bodyDiv w:val="1"/>
      <w:marLeft w:val="0"/>
      <w:marRight w:val="0"/>
      <w:marTop w:val="0"/>
      <w:marBottom w:val="0"/>
      <w:divBdr>
        <w:top w:val="none" w:sz="0" w:space="0" w:color="auto"/>
        <w:left w:val="none" w:sz="0" w:space="0" w:color="auto"/>
        <w:bottom w:val="none" w:sz="0" w:space="0" w:color="auto"/>
        <w:right w:val="none" w:sz="0" w:space="0" w:color="auto"/>
      </w:divBdr>
    </w:div>
    <w:div w:id="1496385184">
      <w:bodyDiv w:val="1"/>
      <w:marLeft w:val="0"/>
      <w:marRight w:val="0"/>
      <w:marTop w:val="0"/>
      <w:marBottom w:val="0"/>
      <w:divBdr>
        <w:top w:val="none" w:sz="0" w:space="0" w:color="auto"/>
        <w:left w:val="none" w:sz="0" w:space="0" w:color="auto"/>
        <w:bottom w:val="none" w:sz="0" w:space="0" w:color="auto"/>
        <w:right w:val="none" w:sz="0" w:space="0" w:color="auto"/>
      </w:divBdr>
      <w:divsChild>
        <w:div w:id="320475258">
          <w:marLeft w:val="965"/>
          <w:marRight w:val="0"/>
          <w:marTop w:val="0"/>
          <w:marBottom w:val="0"/>
          <w:divBdr>
            <w:top w:val="none" w:sz="0" w:space="0" w:color="auto"/>
            <w:left w:val="none" w:sz="0" w:space="0" w:color="auto"/>
            <w:bottom w:val="none" w:sz="0" w:space="0" w:color="auto"/>
            <w:right w:val="none" w:sz="0" w:space="0" w:color="auto"/>
          </w:divBdr>
        </w:div>
        <w:div w:id="338970487">
          <w:marLeft w:val="1022"/>
          <w:marRight w:val="0"/>
          <w:marTop w:val="0"/>
          <w:marBottom w:val="0"/>
          <w:divBdr>
            <w:top w:val="none" w:sz="0" w:space="0" w:color="auto"/>
            <w:left w:val="none" w:sz="0" w:space="0" w:color="auto"/>
            <w:bottom w:val="none" w:sz="0" w:space="0" w:color="auto"/>
            <w:right w:val="none" w:sz="0" w:space="0" w:color="auto"/>
          </w:divBdr>
        </w:div>
        <w:div w:id="814639338">
          <w:marLeft w:val="965"/>
          <w:marRight w:val="0"/>
          <w:marTop w:val="0"/>
          <w:marBottom w:val="0"/>
          <w:divBdr>
            <w:top w:val="none" w:sz="0" w:space="0" w:color="auto"/>
            <w:left w:val="none" w:sz="0" w:space="0" w:color="auto"/>
            <w:bottom w:val="none" w:sz="0" w:space="0" w:color="auto"/>
            <w:right w:val="none" w:sz="0" w:space="0" w:color="auto"/>
          </w:divBdr>
        </w:div>
        <w:div w:id="1056664541">
          <w:marLeft w:val="965"/>
          <w:marRight w:val="0"/>
          <w:marTop w:val="0"/>
          <w:marBottom w:val="0"/>
          <w:divBdr>
            <w:top w:val="none" w:sz="0" w:space="0" w:color="auto"/>
            <w:left w:val="none" w:sz="0" w:space="0" w:color="auto"/>
            <w:bottom w:val="none" w:sz="0" w:space="0" w:color="auto"/>
            <w:right w:val="none" w:sz="0" w:space="0" w:color="auto"/>
          </w:divBdr>
        </w:div>
        <w:div w:id="1609779812">
          <w:marLeft w:val="965"/>
          <w:marRight w:val="0"/>
          <w:marTop w:val="0"/>
          <w:marBottom w:val="0"/>
          <w:divBdr>
            <w:top w:val="none" w:sz="0" w:space="0" w:color="auto"/>
            <w:left w:val="none" w:sz="0" w:space="0" w:color="auto"/>
            <w:bottom w:val="none" w:sz="0" w:space="0" w:color="auto"/>
            <w:right w:val="none" w:sz="0" w:space="0" w:color="auto"/>
          </w:divBdr>
        </w:div>
        <w:div w:id="704600759">
          <w:marLeft w:val="965"/>
          <w:marRight w:val="0"/>
          <w:marTop w:val="0"/>
          <w:marBottom w:val="0"/>
          <w:divBdr>
            <w:top w:val="none" w:sz="0" w:space="0" w:color="auto"/>
            <w:left w:val="none" w:sz="0" w:space="0" w:color="auto"/>
            <w:bottom w:val="none" w:sz="0" w:space="0" w:color="auto"/>
            <w:right w:val="none" w:sz="0" w:space="0" w:color="auto"/>
          </w:divBdr>
        </w:div>
        <w:div w:id="125246171">
          <w:marLeft w:val="965"/>
          <w:marRight w:val="0"/>
          <w:marTop w:val="0"/>
          <w:marBottom w:val="0"/>
          <w:divBdr>
            <w:top w:val="none" w:sz="0" w:space="0" w:color="auto"/>
            <w:left w:val="none" w:sz="0" w:space="0" w:color="auto"/>
            <w:bottom w:val="none" w:sz="0" w:space="0" w:color="auto"/>
            <w:right w:val="none" w:sz="0" w:space="0" w:color="auto"/>
          </w:divBdr>
        </w:div>
      </w:divsChild>
    </w:div>
    <w:div w:id="1507331032">
      <w:bodyDiv w:val="1"/>
      <w:marLeft w:val="0"/>
      <w:marRight w:val="0"/>
      <w:marTop w:val="0"/>
      <w:marBottom w:val="0"/>
      <w:divBdr>
        <w:top w:val="none" w:sz="0" w:space="0" w:color="auto"/>
        <w:left w:val="none" w:sz="0" w:space="0" w:color="auto"/>
        <w:bottom w:val="none" w:sz="0" w:space="0" w:color="auto"/>
        <w:right w:val="none" w:sz="0" w:space="0" w:color="auto"/>
      </w:divBdr>
      <w:divsChild>
        <w:div w:id="1410034551">
          <w:marLeft w:val="446"/>
          <w:marRight w:val="0"/>
          <w:marTop w:val="0"/>
          <w:marBottom w:val="0"/>
          <w:divBdr>
            <w:top w:val="none" w:sz="0" w:space="0" w:color="auto"/>
            <w:left w:val="none" w:sz="0" w:space="0" w:color="auto"/>
            <w:bottom w:val="none" w:sz="0" w:space="0" w:color="auto"/>
            <w:right w:val="none" w:sz="0" w:space="0" w:color="auto"/>
          </w:divBdr>
        </w:div>
      </w:divsChild>
    </w:div>
    <w:div w:id="1561019917">
      <w:bodyDiv w:val="1"/>
      <w:marLeft w:val="0"/>
      <w:marRight w:val="0"/>
      <w:marTop w:val="0"/>
      <w:marBottom w:val="0"/>
      <w:divBdr>
        <w:top w:val="none" w:sz="0" w:space="0" w:color="auto"/>
        <w:left w:val="none" w:sz="0" w:space="0" w:color="auto"/>
        <w:bottom w:val="none" w:sz="0" w:space="0" w:color="auto"/>
        <w:right w:val="none" w:sz="0" w:space="0" w:color="auto"/>
      </w:divBdr>
      <w:divsChild>
        <w:div w:id="448665300">
          <w:marLeft w:val="677"/>
          <w:marRight w:val="0"/>
          <w:marTop w:val="0"/>
          <w:marBottom w:val="0"/>
          <w:divBdr>
            <w:top w:val="none" w:sz="0" w:space="0" w:color="auto"/>
            <w:left w:val="none" w:sz="0" w:space="0" w:color="auto"/>
            <w:bottom w:val="none" w:sz="0" w:space="0" w:color="auto"/>
            <w:right w:val="none" w:sz="0" w:space="0" w:color="auto"/>
          </w:divBdr>
        </w:div>
        <w:div w:id="1352073503">
          <w:marLeft w:val="677"/>
          <w:marRight w:val="0"/>
          <w:marTop w:val="0"/>
          <w:marBottom w:val="0"/>
          <w:divBdr>
            <w:top w:val="none" w:sz="0" w:space="0" w:color="auto"/>
            <w:left w:val="none" w:sz="0" w:space="0" w:color="auto"/>
            <w:bottom w:val="none" w:sz="0" w:space="0" w:color="auto"/>
            <w:right w:val="none" w:sz="0" w:space="0" w:color="auto"/>
          </w:divBdr>
        </w:div>
        <w:div w:id="1471051312">
          <w:marLeft w:val="677"/>
          <w:marRight w:val="0"/>
          <w:marTop w:val="0"/>
          <w:marBottom w:val="0"/>
          <w:divBdr>
            <w:top w:val="none" w:sz="0" w:space="0" w:color="auto"/>
            <w:left w:val="none" w:sz="0" w:space="0" w:color="auto"/>
            <w:bottom w:val="none" w:sz="0" w:space="0" w:color="auto"/>
            <w:right w:val="none" w:sz="0" w:space="0" w:color="auto"/>
          </w:divBdr>
        </w:div>
        <w:div w:id="2065568425">
          <w:marLeft w:val="677"/>
          <w:marRight w:val="0"/>
          <w:marTop w:val="0"/>
          <w:marBottom w:val="0"/>
          <w:divBdr>
            <w:top w:val="none" w:sz="0" w:space="0" w:color="auto"/>
            <w:left w:val="none" w:sz="0" w:space="0" w:color="auto"/>
            <w:bottom w:val="none" w:sz="0" w:space="0" w:color="auto"/>
            <w:right w:val="none" w:sz="0" w:space="0" w:color="auto"/>
          </w:divBdr>
        </w:div>
      </w:divsChild>
    </w:div>
    <w:div w:id="157195902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16327478">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0">
          <w:marLeft w:val="446"/>
          <w:marRight w:val="0"/>
          <w:marTop w:val="0"/>
          <w:marBottom w:val="0"/>
          <w:divBdr>
            <w:top w:val="none" w:sz="0" w:space="0" w:color="auto"/>
            <w:left w:val="none" w:sz="0" w:space="0" w:color="auto"/>
            <w:bottom w:val="none" w:sz="0" w:space="0" w:color="auto"/>
            <w:right w:val="none" w:sz="0" w:space="0" w:color="auto"/>
          </w:divBdr>
        </w:div>
      </w:divsChild>
    </w:div>
    <w:div w:id="1635480187">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45237506">
      <w:bodyDiv w:val="1"/>
      <w:marLeft w:val="0"/>
      <w:marRight w:val="0"/>
      <w:marTop w:val="0"/>
      <w:marBottom w:val="0"/>
      <w:divBdr>
        <w:top w:val="none" w:sz="0" w:space="0" w:color="auto"/>
        <w:left w:val="none" w:sz="0" w:space="0" w:color="auto"/>
        <w:bottom w:val="none" w:sz="0" w:space="0" w:color="auto"/>
        <w:right w:val="none" w:sz="0" w:space="0" w:color="auto"/>
      </w:divBdr>
      <w:divsChild>
        <w:div w:id="1036465051">
          <w:marLeft w:val="965"/>
          <w:marRight w:val="0"/>
          <w:marTop w:val="0"/>
          <w:marBottom w:val="0"/>
          <w:divBdr>
            <w:top w:val="none" w:sz="0" w:space="0" w:color="auto"/>
            <w:left w:val="none" w:sz="0" w:space="0" w:color="auto"/>
            <w:bottom w:val="none" w:sz="0" w:space="0" w:color="auto"/>
            <w:right w:val="none" w:sz="0" w:space="0" w:color="auto"/>
          </w:divBdr>
        </w:div>
        <w:div w:id="1410889509">
          <w:marLeft w:val="965"/>
          <w:marRight w:val="0"/>
          <w:marTop w:val="0"/>
          <w:marBottom w:val="0"/>
          <w:divBdr>
            <w:top w:val="none" w:sz="0" w:space="0" w:color="auto"/>
            <w:left w:val="none" w:sz="0" w:space="0" w:color="auto"/>
            <w:bottom w:val="none" w:sz="0" w:space="0" w:color="auto"/>
            <w:right w:val="none" w:sz="0" w:space="0" w:color="auto"/>
          </w:divBdr>
        </w:div>
        <w:div w:id="1055933081">
          <w:marLeft w:val="965"/>
          <w:marRight w:val="0"/>
          <w:marTop w:val="0"/>
          <w:marBottom w:val="0"/>
          <w:divBdr>
            <w:top w:val="none" w:sz="0" w:space="0" w:color="auto"/>
            <w:left w:val="none" w:sz="0" w:space="0" w:color="auto"/>
            <w:bottom w:val="none" w:sz="0" w:space="0" w:color="auto"/>
            <w:right w:val="none" w:sz="0" w:space="0" w:color="auto"/>
          </w:divBdr>
        </w:div>
        <w:div w:id="1959487581">
          <w:marLeft w:val="965"/>
          <w:marRight w:val="0"/>
          <w:marTop w:val="0"/>
          <w:marBottom w:val="0"/>
          <w:divBdr>
            <w:top w:val="none" w:sz="0" w:space="0" w:color="auto"/>
            <w:left w:val="none" w:sz="0" w:space="0" w:color="auto"/>
            <w:bottom w:val="none" w:sz="0" w:space="0" w:color="auto"/>
            <w:right w:val="none" w:sz="0" w:space="0" w:color="auto"/>
          </w:divBdr>
        </w:div>
      </w:divsChild>
    </w:div>
    <w:div w:id="1652757044">
      <w:bodyDiv w:val="1"/>
      <w:marLeft w:val="0"/>
      <w:marRight w:val="0"/>
      <w:marTop w:val="0"/>
      <w:marBottom w:val="0"/>
      <w:divBdr>
        <w:top w:val="none" w:sz="0" w:space="0" w:color="auto"/>
        <w:left w:val="none" w:sz="0" w:space="0" w:color="auto"/>
        <w:bottom w:val="none" w:sz="0" w:space="0" w:color="auto"/>
        <w:right w:val="none" w:sz="0" w:space="0" w:color="auto"/>
      </w:divBdr>
    </w:div>
    <w:div w:id="1656837825">
      <w:bodyDiv w:val="1"/>
      <w:marLeft w:val="0"/>
      <w:marRight w:val="0"/>
      <w:marTop w:val="0"/>
      <w:marBottom w:val="0"/>
      <w:divBdr>
        <w:top w:val="none" w:sz="0" w:space="0" w:color="auto"/>
        <w:left w:val="none" w:sz="0" w:space="0" w:color="auto"/>
        <w:bottom w:val="none" w:sz="0" w:space="0" w:color="auto"/>
        <w:right w:val="none" w:sz="0" w:space="0" w:color="auto"/>
      </w:divBdr>
    </w:div>
    <w:div w:id="1657954048">
      <w:bodyDiv w:val="1"/>
      <w:marLeft w:val="0"/>
      <w:marRight w:val="0"/>
      <w:marTop w:val="0"/>
      <w:marBottom w:val="0"/>
      <w:divBdr>
        <w:top w:val="none" w:sz="0" w:space="0" w:color="auto"/>
        <w:left w:val="none" w:sz="0" w:space="0" w:color="auto"/>
        <w:bottom w:val="none" w:sz="0" w:space="0" w:color="auto"/>
        <w:right w:val="none" w:sz="0" w:space="0" w:color="auto"/>
      </w:divBdr>
      <w:divsChild>
        <w:div w:id="1908371887">
          <w:marLeft w:val="446"/>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671592305">
      <w:bodyDiv w:val="1"/>
      <w:marLeft w:val="0"/>
      <w:marRight w:val="0"/>
      <w:marTop w:val="0"/>
      <w:marBottom w:val="0"/>
      <w:divBdr>
        <w:top w:val="none" w:sz="0" w:space="0" w:color="auto"/>
        <w:left w:val="none" w:sz="0" w:space="0" w:color="auto"/>
        <w:bottom w:val="none" w:sz="0" w:space="0" w:color="auto"/>
        <w:right w:val="none" w:sz="0" w:space="0" w:color="auto"/>
      </w:divBdr>
      <w:divsChild>
        <w:div w:id="448860984">
          <w:marLeft w:val="446"/>
          <w:marRight w:val="0"/>
          <w:marTop w:val="0"/>
          <w:marBottom w:val="0"/>
          <w:divBdr>
            <w:top w:val="none" w:sz="0" w:space="0" w:color="auto"/>
            <w:left w:val="none" w:sz="0" w:space="0" w:color="auto"/>
            <w:bottom w:val="none" w:sz="0" w:space="0" w:color="auto"/>
            <w:right w:val="none" w:sz="0" w:space="0" w:color="auto"/>
          </w:divBdr>
        </w:div>
      </w:divsChild>
    </w:div>
    <w:div w:id="1680228297">
      <w:bodyDiv w:val="1"/>
      <w:marLeft w:val="0"/>
      <w:marRight w:val="0"/>
      <w:marTop w:val="0"/>
      <w:marBottom w:val="0"/>
      <w:divBdr>
        <w:top w:val="none" w:sz="0" w:space="0" w:color="auto"/>
        <w:left w:val="none" w:sz="0" w:space="0" w:color="auto"/>
        <w:bottom w:val="none" w:sz="0" w:space="0" w:color="auto"/>
        <w:right w:val="none" w:sz="0" w:space="0" w:color="auto"/>
      </w:divBdr>
      <w:divsChild>
        <w:div w:id="1691683566">
          <w:marLeft w:val="446"/>
          <w:marRight w:val="0"/>
          <w:marTop w:val="0"/>
          <w:marBottom w:val="0"/>
          <w:divBdr>
            <w:top w:val="none" w:sz="0" w:space="0" w:color="auto"/>
            <w:left w:val="none" w:sz="0" w:space="0" w:color="auto"/>
            <w:bottom w:val="none" w:sz="0" w:space="0" w:color="auto"/>
            <w:right w:val="none" w:sz="0" w:space="0" w:color="auto"/>
          </w:divBdr>
        </w:div>
      </w:divsChild>
    </w:div>
    <w:div w:id="1680352318">
      <w:bodyDiv w:val="1"/>
      <w:marLeft w:val="0"/>
      <w:marRight w:val="0"/>
      <w:marTop w:val="0"/>
      <w:marBottom w:val="0"/>
      <w:divBdr>
        <w:top w:val="none" w:sz="0" w:space="0" w:color="auto"/>
        <w:left w:val="none" w:sz="0" w:space="0" w:color="auto"/>
        <w:bottom w:val="none" w:sz="0" w:space="0" w:color="auto"/>
        <w:right w:val="none" w:sz="0" w:space="0" w:color="auto"/>
      </w:divBdr>
    </w:div>
    <w:div w:id="1708942511">
      <w:bodyDiv w:val="1"/>
      <w:marLeft w:val="0"/>
      <w:marRight w:val="0"/>
      <w:marTop w:val="0"/>
      <w:marBottom w:val="0"/>
      <w:divBdr>
        <w:top w:val="none" w:sz="0" w:space="0" w:color="auto"/>
        <w:left w:val="none" w:sz="0" w:space="0" w:color="auto"/>
        <w:bottom w:val="none" w:sz="0" w:space="0" w:color="auto"/>
        <w:right w:val="none" w:sz="0" w:space="0" w:color="auto"/>
      </w:divBdr>
      <w:divsChild>
        <w:div w:id="1933275604">
          <w:marLeft w:val="446"/>
          <w:marRight w:val="0"/>
          <w:marTop w:val="0"/>
          <w:marBottom w:val="0"/>
          <w:divBdr>
            <w:top w:val="none" w:sz="0" w:space="0" w:color="auto"/>
            <w:left w:val="none" w:sz="0" w:space="0" w:color="auto"/>
            <w:bottom w:val="none" w:sz="0" w:space="0" w:color="auto"/>
            <w:right w:val="none" w:sz="0" w:space="0" w:color="auto"/>
          </w:divBdr>
        </w:div>
        <w:div w:id="1534922186">
          <w:marLeft w:val="446"/>
          <w:marRight w:val="0"/>
          <w:marTop w:val="0"/>
          <w:marBottom w:val="0"/>
          <w:divBdr>
            <w:top w:val="none" w:sz="0" w:space="0" w:color="auto"/>
            <w:left w:val="none" w:sz="0" w:space="0" w:color="auto"/>
            <w:bottom w:val="none" w:sz="0" w:space="0" w:color="auto"/>
            <w:right w:val="none" w:sz="0" w:space="0" w:color="auto"/>
          </w:divBdr>
        </w:div>
        <w:div w:id="1086422798">
          <w:marLeft w:val="446"/>
          <w:marRight w:val="0"/>
          <w:marTop w:val="0"/>
          <w:marBottom w:val="0"/>
          <w:divBdr>
            <w:top w:val="none" w:sz="0" w:space="0" w:color="auto"/>
            <w:left w:val="none" w:sz="0" w:space="0" w:color="auto"/>
            <w:bottom w:val="none" w:sz="0" w:space="0" w:color="auto"/>
            <w:right w:val="none" w:sz="0" w:space="0" w:color="auto"/>
          </w:divBdr>
        </w:div>
        <w:div w:id="844589581">
          <w:marLeft w:val="446"/>
          <w:marRight w:val="0"/>
          <w:marTop w:val="0"/>
          <w:marBottom w:val="0"/>
          <w:divBdr>
            <w:top w:val="none" w:sz="0" w:space="0" w:color="auto"/>
            <w:left w:val="none" w:sz="0" w:space="0" w:color="auto"/>
            <w:bottom w:val="none" w:sz="0" w:space="0" w:color="auto"/>
            <w:right w:val="none" w:sz="0" w:space="0" w:color="auto"/>
          </w:divBdr>
        </w:div>
        <w:div w:id="1858619203">
          <w:marLeft w:val="446"/>
          <w:marRight w:val="0"/>
          <w:marTop w:val="0"/>
          <w:marBottom w:val="0"/>
          <w:divBdr>
            <w:top w:val="none" w:sz="0" w:space="0" w:color="auto"/>
            <w:left w:val="none" w:sz="0" w:space="0" w:color="auto"/>
            <w:bottom w:val="none" w:sz="0" w:space="0" w:color="auto"/>
            <w:right w:val="none" w:sz="0" w:space="0" w:color="auto"/>
          </w:divBdr>
        </w:div>
      </w:divsChild>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58482558">
      <w:bodyDiv w:val="1"/>
      <w:marLeft w:val="0"/>
      <w:marRight w:val="0"/>
      <w:marTop w:val="0"/>
      <w:marBottom w:val="0"/>
      <w:divBdr>
        <w:top w:val="none" w:sz="0" w:space="0" w:color="auto"/>
        <w:left w:val="none" w:sz="0" w:space="0" w:color="auto"/>
        <w:bottom w:val="none" w:sz="0" w:space="0" w:color="auto"/>
        <w:right w:val="none" w:sz="0" w:space="0" w:color="auto"/>
      </w:divBdr>
      <w:divsChild>
        <w:div w:id="2086414568">
          <w:marLeft w:val="446"/>
          <w:marRight w:val="0"/>
          <w:marTop w:val="0"/>
          <w:marBottom w:val="0"/>
          <w:divBdr>
            <w:top w:val="none" w:sz="0" w:space="0" w:color="auto"/>
            <w:left w:val="none" w:sz="0" w:space="0" w:color="auto"/>
            <w:bottom w:val="none" w:sz="0" w:space="0" w:color="auto"/>
            <w:right w:val="none" w:sz="0" w:space="0" w:color="auto"/>
          </w:divBdr>
        </w:div>
      </w:divsChild>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773360566">
      <w:bodyDiv w:val="1"/>
      <w:marLeft w:val="0"/>
      <w:marRight w:val="0"/>
      <w:marTop w:val="0"/>
      <w:marBottom w:val="0"/>
      <w:divBdr>
        <w:top w:val="none" w:sz="0" w:space="0" w:color="auto"/>
        <w:left w:val="none" w:sz="0" w:space="0" w:color="auto"/>
        <w:bottom w:val="none" w:sz="0" w:space="0" w:color="auto"/>
        <w:right w:val="none" w:sz="0" w:space="0" w:color="auto"/>
      </w:divBdr>
    </w:div>
    <w:div w:id="1796828107">
      <w:bodyDiv w:val="1"/>
      <w:marLeft w:val="0"/>
      <w:marRight w:val="0"/>
      <w:marTop w:val="0"/>
      <w:marBottom w:val="0"/>
      <w:divBdr>
        <w:top w:val="none" w:sz="0" w:space="0" w:color="auto"/>
        <w:left w:val="none" w:sz="0" w:space="0" w:color="auto"/>
        <w:bottom w:val="none" w:sz="0" w:space="0" w:color="auto"/>
        <w:right w:val="none" w:sz="0" w:space="0" w:color="auto"/>
      </w:divBdr>
    </w:div>
    <w:div w:id="1797328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5210">
          <w:marLeft w:val="446"/>
          <w:marRight w:val="0"/>
          <w:marTop w:val="0"/>
          <w:marBottom w:val="0"/>
          <w:divBdr>
            <w:top w:val="none" w:sz="0" w:space="0" w:color="auto"/>
            <w:left w:val="none" w:sz="0" w:space="0" w:color="auto"/>
            <w:bottom w:val="none" w:sz="0" w:space="0" w:color="auto"/>
            <w:right w:val="none" w:sz="0" w:space="0" w:color="auto"/>
          </w:divBdr>
        </w:div>
      </w:divsChild>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863743934">
      <w:bodyDiv w:val="1"/>
      <w:marLeft w:val="0"/>
      <w:marRight w:val="0"/>
      <w:marTop w:val="0"/>
      <w:marBottom w:val="0"/>
      <w:divBdr>
        <w:top w:val="none" w:sz="0" w:space="0" w:color="auto"/>
        <w:left w:val="none" w:sz="0" w:space="0" w:color="auto"/>
        <w:bottom w:val="none" w:sz="0" w:space="0" w:color="auto"/>
        <w:right w:val="none" w:sz="0" w:space="0" w:color="auto"/>
      </w:divBdr>
      <w:divsChild>
        <w:div w:id="1225020219">
          <w:marLeft w:val="720"/>
          <w:marRight w:val="0"/>
          <w:marTop w:val="0"/>
          <w:marBottom w:val="0"/>
          <w:divBdr>
            <w:top w:val="none" w:sz="0" w:space="0" w:color="auto"/>
            <w:left w:val="none" w:sz="0" w:space="0" w:color="auto"/>
            <w:bottom w:val="none" w:sz="0" w:space="0" w:color="auto"/>
            <w:right w:val="none" w:sz="0" w:space="0" w:color="auto"/>
          </w:divBdr>
        </w:div>
        <w:div w:id="882249548">
          <w:marLeft w:val="720"/>
          <w:marRight w:val="0"/>
          <w:marTop w:val="0"/>
          <w:marBottom w:val="0"/>
          <w:divBdr>
            <w:top w:val="none" w:sz="0" w:space="0" w:color="auto"/>
            <w:left w:val="none" w:sz="0" w:space="0" w:color="auto"/>
            <w:bottom w:val="none" w:sz="0" w:space="0" w:color="auto"/>
            <w:right w:val="none" w:sz="0" w:space="0" w:color="auto"/>
          </w:divBdr>
        </w:div>
      </w:divsChild>
    </w:div>
    <w:div w:id="1867790362">
      <w:bodyDiv w:val="1"/>
      <w:marLeft w:val="0"/>
      <w:marRight w:val="0"/>
      <w:marTop w:val="0"/>
      <w:marBottom w:val="0"/>
      <w:divBdr>
        <w:top w:val="none" w:sz="0" w:space="0" w:color="auto"/>
        <w:left w:val="none" w:sz="0" w:space="0" w:color="auto"/>
        <w:bottom w:val="none" w:sz="0" w:space="0" w:color="auto"/>
        <w:right w:val="none" w:sz="0" w:space="0" w:color="auto"/>
      </w:divBdr>
    </w:div>
    <w:div w:id="1912034657">
      <w:bodyDiv w:val="1"/>
      <w:marLeft w:val="0"/>
      <w:marRight w:val="0"/>
      <w:marTop w:val="0"/>
      <w:marBottom w:val="0"/>
      <w:divBdr>
        <w:top w:val="none" w:sz="0" w:space="0" w:color="auto"/>
        <w:left w:val="none" w:sz="0" w:space="0" w:color="auto"/>
        <w:bottom w:val="none" w:sz="0" w:space="0" w:color="auto"/>
        <w:right w:val="none" w:sz="0" w:space="0" w:color="auto"/>
      </w:divBdr>
    </w:div>
    <w:div w:id="1921674599">
      <w:bodyDiv w:val="1"/>
      <w:marLeft w:val="0"/>
      <w:marRight w:val="0"/>
      <w:marTop w:val="0"/>
      <w:marBottom w:val="0"/>
      <w:divBdr>
        <w:top w:val="none" w:sz="0" w:space="0" w:color="auto"/>
        <w:left w:val="none" w:sz="0" w:space="0" w:color="auto"/>
        <w:bottom w:val="none" w:sz="0" w:space="0" w:color="auto"/>
        <w:right w:val="none" w:sz="0" w:space="0" w:color="auto"/>
      </w:divBdr>
    </w:div>
    <w:div w:id="1933321682">
      <w:bodyDiv w:val="1"/>
      <w:marLeft w:val="0"/>
      <w:marRight w:val="0"/>
      <w:marTop w:val="0"/>
      <w:marBottom w:val="0"/>
      <w:divBdr>
        <w:top w:val="none" w:sz="0" w:space="0" w:color="auto"/>
        <w:left w:val="none" w:sz="0" w:space="0" w:color="auto"/>
        <w:bottom w:val="none" w:sz="0" w:space="0" w:color="auto"/>
        <w:right w:val="none" w:sz="0" w:space="0" w:color="auto"/>
      </w:divBdr>
    </w:div>
    <w:div w:id="1938058941">
      <w:bodyDiv w:val="1"/>
      <w:marLeft w:val="0"/>
      <w:marRight w:val="0"/>
      <w:marTop w:val="0"/>
      <w:marBottom w:val="0"/>
      <w:divBdr>
        <w:top w:val="none" w:sz="0" w:space="0" w:color="auto"/>
        <w:left w:val="none" w:sz="0" w:space="0" w:color="auto"/>
        <w:bottom w:val="none" w:sz="0" w:space="0" w:color="auto"/>
        <w:right w:val="none" w:sz="0" w:space="0" w:color="auto"/>
      </w:divBdr>
      <w:divsChild>
        <w:div w:id="1342776790">
          <w:marLeft w:val="720"/>
          <w:marRight w:val="0"/>
          <w:marTop w:val="0"/>
          <w:marBottom w:val="0"/>
          <w:divBdr>
            <w:top w:val="none" w:sz="0" w:space="0" w:color="auto"/>
            <w:left w:val="none" w:sz="0" w:space="0" w:color="auto"/>
            <w:bottom w:val="none" w:sz="0" w:space="0" w:color="auto"/>
            <w:right w:val="none" w:sz="0" w:space="0" w:color="auto"/>
          </w:divBdr>
        </w:div>
        <w:div w:id="1934896738">
          <w:marLeft w:val="720"/>
          <w:marRight w:val="0"/>
          <w:marTop w:val="0"/>
          <w:marBottom w:val="0"/>
          <w:divBdr>
            <w:top w:val="none" w:sz="0" w:space="0" w:color="auto"/>
            <w:left w:val="none" w:sz="0" w:space="0" w:color="auto"/>
            <w:bottom w:val="none" w:sz="0" w:space="0" w:color="auto"/>
            <w:right w:val="none" w:sz="0" w:space="0" w:color="auto"/>
          </w:divBdr>
        </w:div>
      </w:divsChild>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sChild>
        <w:div w:id="1837264175">
          <w:marLeft w:val="806"/>
          <w:marRight w:val="0"/>
          <w:marTop w:val="0"/>
          <w:marBottom w:val="0"/>
          <w:divBdr>
            <w:top w:val="none" w:sz="0" w:space="0" w:color="auto"/>
            <w:left w:val="none" w:sz="0" w:space="0" w:color="auto"/>
            <w:bottom w:val="none" w:sz="0" w:space="0" w:color="auto"/>
            <w:right w:val="none" w:sz="0" w:space="0" w:color="auto"/>
          </w:divBdr>
        </w:div>
        <w:div w:id="1451432000">
          <w:marLeft w:val="806"/>
          <w:marRight w:val="0"/>
          <w:marTop w:val="0"/>
          <w:marBottom w:val="0"/>
          <w:divBdr>
            <w:top w:val="none" w:sz="0" w:space="0" w:color="auto"/>
            <w:left w:val="none" w:sz="0" w:space="0" w:color="auto"/>
            <w:bottom w:val="none" w:sz="0" w:space="0" w:color="auto"/>
            <w:right w:val="none" w:sz="0" w:space="0" w:color="auto"/>
          </w:divBdr>
        </w:div>
        <w:div w:id="107968397">
          <w:marLeft w:val="806"/>
          <w:marRight w:val="0"/>
          <w:marTop w:val="0"/>
          <w:marBottom w:val="0"/>
          <w:divBdr>
            <w:top w:val="none" w:sz="0" w:space="0" w:color="auto"/>
            <w:left w:val="none" w:sz="0" w:space="0" w:color="auto"/>
            <w:bottom w:val="none" w:sz="0" w:space="0" w:color="auto"/>
            <w:right w:val="none" w:sz="0" w:space="0" w:color="auto"/>
          </w:divBdr>
        </w:div>
        <w:div w:id="247272679">
          <w:marLeft w:val="806"/>
          <w:marRight w:val="0"/>
          <w:marTop w:val="0"/>
          <w:marBottom w:val="0"/>
          <w:divBdr>
            <w:top w:val="none" w:sz="0" w:space="0" w:color="auto"/>
            <w:left w:val="none" w:sz="0" w:space="0" w:color="auto"/>
            <w:bottom w:val="none" w:sz="0" w:space="0" w:color="auto"/>
            <w:right w:val="none" w:sz="0" w:space="0" w:color="auto"/>
          </w:divBdr>
        </w:div>
      </w:divsChild>
    </w:div>
    <w:div w:id="1943562687">
      <w:bodyDiv w:val="1"/>
      <w:marLeft w:val="0"/>
      <w:marRight w:val="0"/>
      <w:marTop w:val="0"/>
      <w:marBottom w:val="0"/>
      <w:divBdr>
        <w:top w:val="none" w:sz="0" w:space="0" w:color="auto"/>
        <w:left w:val="none" w:sz="0" w:space="0" w:color="auto"/>
        <w:bottom w:val="none" w:sz="0" w:space="0" w:color="auto"/>
        <w:right w:val="none" w:sz="0" w:space="0" w:color="auto"/>
      </w:divBdr>
    </w:div>
    <w:div w:id="1963613447">
      <w:bodyDiv w:val="1"/>
      <w:marLeft w:val="0"/>
      <w:marRight w:val="0"/>
      <w:marTop w:val="0"/>
      <w:marBottom w:val="0"/>
      <w:divBdr>
        <w:top w:val="none" w:sz="0" w:space="0" w:color="auto"/>
        <w:left w:val="none" w:sz="0" w:space="0" w:color="auto"/>
        <w:bottom w:val="none" w:sz="0" w:space="0" w:color="auto"/>
        <w:right w:val="none" w:sz="0" w:space="0" w:color="auto"/>
      </w:divBdr>
    </w:div>
    <w:div w:id="1980918919">
      <w:bodyDiv w:val="1"/>
      <w:marLeft w:val="0"/>
      <w:marRight w:val="0"/>
      <w:marTop w:val="0"/>
      <w:marBottom w:val="0"/>
      <w:divBdr>
        <w:top w:val="none" w:sz="0" w:space="0" w:color="auto"/>
        <w:left w:val="none" w:sz="0" w:space="0" w:color="auto"/>
        <w:bottom w:val="none" w:sz="0" w:space="0" w:color="auto"/>
        <w:right w:val="none" w:sz="0" w:space="0" w:color="auto"/>
      </w:divBdr>
      <w:divsChild>
        <w:div w:id="2006590152">
          <w:marLeft w:val="446"/>
          <w:marRight w:val="0"/>
          <w:marTop w:val="0"/>
          <w:marBottom w:val="0"/>
          <w:divBdr>
            <w:top w:val="none" w:sz="0" w:space="0" w:color="auto"/>
            <w:left w:val="none" w:sz="0" w:space="0" w:color="auto"/>
            <w:bottom w:val="none" w:sz="0" w:space="0" w:color="auto"/>
            <w:right w:val="none" w:sz="0" w:space="0" w:color="auto"/>
          </w:divBdr>
        </w:div>
      </w:divsChild>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28947318">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040667114">
      <w:bodyDiv w:val="1"/>
      <w:marLeft w:val="0"/>
      <w:marRight w:val="0"/>
      <w:marTop w:val="0"/>
      <w:marBottom w:val="0"/>
      <w:divBdr>
        <w:top w:val="none" w:sz="0" w:space="0" w:color="auto"/>
        <w:left w:val="none" w:sz="0" w:space="0" w:color="auto"/>
        <w:bottom w:val="none" w:sz="0" w:space="0" w:color="auto"/>
        <w:right w:val="none" w:sz="0" w:space="0" w:color="auto"/>
      </w:divBdr>
    </w:div>
    <w:div w:id="2042969842">
      <w:bodyDiv w:val="1"/>
      <w:marLeft w:val="0"/>
      <w:marRight w:val="0"/>
      <w:marTop w:val="0"/>
      <w:marBottom w:val="0"/>
      <w:divBdr>
        <w:top w:val="none" w:sz="0" w:space="0" w:color="auto"/>
        <w:left w:val="none" w:sz="0" w:space="0" w:color="auto"/>
        <w:bottom w:val="none" w:sz="0" w:space="0" w:color="auto"/>
        <w:right w:val="none" w:sz="0" w:space="0" w:color="auto"/>
      </w:divBdr>
      <w:divsChild>
        <w:div w:id="1258949359">
          <w:marLeft w:val="720"/>
          <w:marRight w:val="0"/>
          <w:marTop w:val="0"/>
          <w:marBottom w:val="160"/>
          <w:divBdr>
            <w:top w:val="none" w:sz="0" w:space="0" w:color="auto"/>
            <w:left w:val="none" w:sz="0" w:space="0" w:color="auto"/>
            <w:bottom w:val="none" w:sz="0" w:space="0" w:color="auto"/>
            <w:right w:val="none" w:sz="0" w:space="0" w:color="auto"/>
          </w:divBdr>
        </w:div>
        <w:div w:id="1480269651">
          <w:marLeft w:val="720"/>
          <w:marRight w:val="0"/>
          <w:marTop w:val="0"/>
          <w:marBottom w:val="160"/>
          <w:divBdr>
            <w:top w:val="none" w:sz="0" w:space="0" w:color="auto"/>
            <w:left w:val="none" w:sz="0" w:space="0" w:color="auto"/>
            <w:bottom w:val="none" w:sz="0" w:space="0" w:color="auto"/>
            <w:right w:val="none" w:sz="0" w:space="0" w:color="auto"/>
          </w:divBdr>
        </w:div>
        <w:div w:id="2023777721">
          <w:marLeft w:val="720"/>
          <w:marRight w:val="0"/>
          <w:marTop w:val="0"/>
          <w:marBottom w:val="160"/>
          <w:divBdr>
            <w:top w:val="none" w:sz="0" w:space="0" w:color="auto"/>
            <w:left w:val="none" w:sz="0" w:space="0" w:color="auto"/>
            <w:bottom w:val="none" w:sz="0" w:space="0" w:color="auto"/>
            <w:right w:val="none" w:sz="0" w:space="0" w:color="auto"/>
          </w:divBdr>
        </w:div>
        <w:div w:id="1822652599">
          <w:marLeft w:val="2160"/>
          <w:marRight w:val="0"/>
          <w:marTop w:val="0"/>
          <w:marBottom w:val="160"/>
          <w:divBdr>
            <w:top w:val="none" w:sz="0" w:space="0" w:color="auto"/>
            <w:left w:val="none" w:sz="0" w:space="0" w:color="auto"/>
            <w:bottom w:val="none" w:sz="0" w:space="0" w:color="auto"/>
            <w:right w:val="none" w:sz="0" w:space="0" w:color="auto"/>
          </w:divBdr>
        </w:div>
        <w:div w:id="1785226516">
          <w:marLeft w:val="2160"/>
          <w:marRight w:val="0"/>
          <w:marTop w:val="0"/>
          <w:marBottom w:val="160"/>
          <w:divBdr>
            <w:top w:val="none" w:sz="0" w:space="0" w:color="auto"/>
            <w:left w:val="none" w:sz="0" w:space="0" w:color="auto"/>
            <w:bottom w:val="none" w:sz="0" w:space="0" w:color="auto"/>
            <w:right w:val="none" w:sz="0" w:space="0" w:color="auto"/>
          </w:divBdr>
        </w:div>
        <w:div w:id="1247301050">
          <w:marLeft w:val="2160"/>
          <w:marRight w:val="0"/>
          <w:marTop w:val="0"/>
          <w:marBottom w:val="160"/>
          <w:divBdr>
            <w:top w:val="none" w:sz="0" w:space="0" w:color="auto"/>
            <w:left w:val="none" w:sz="0" w:space="0" w:color="auto"/>
            <w:bottom w:val="none" w:sz="0" w:space="0" w:color="auto"/>
            <w:right w:val="none" w:sz="0" w:space="0" w:color="auto"/>
          </w:divBdr>
        </w:div>
      </w:divsChild>
    </w:div>
    <w:div w:id="2050062543">
      <w:bodyDiv w:val="1"/>
      <w:marLeft w:val="0"/>
      <w:marRight w:val="0"/>
      <w:marTop w:val="0"/>
      <w:marBottom w:val="0"/>
      <w:divBdr>
        <w:top w:val="none" w:sz="0" w:space="0" w:color="auto"/>
        <w:left w:val="none" w:sz="0" w:space="0" w:color="auto"/>
        <w:bottom w:val="none" w:sz="0" w:space="0" w:color="auto"/>
        <w:right w:val="none" w:sz="0" w:space="0" w:color="auto"/>
      </w:divBdr>
      <w:divsChild>
        <w:div w:id="186018583">
          <w:marLeft w:val="720"/>
          <w:marRight w:val="0"/>
          <w:marTop w:val="0"/>
          <w:marBottom w:val="160"/>
          <w:divBdr>
            <w:top w:val="none" w:sz="0" w:space="0" w:color="auto"/>
            <w:left w:val="none" w:sz="0" w:space="0" w:color="auto"/>
            <w:bottom w:val="none" w:sz="0" w:space="0" w:color="auto"/>
            <w:right w:val="none" w:sz="0" w:space="0" w:color="auto"/>
          </w:divBdr>
        </w:div>
        <w:div w:id="1935744476">
          <w:marLeft w:val="720"/>
          <w:marRight w:val="0"/>
          <w:marTop w:val="0"/>
          <w:marBottom w:val="160"/>
          <w:divBdr>
            <w:top w:val="none" w:sz="0" w:space="0" w:color="auto"/>
            <w:left w:val="none" w:sz="0" w:space="0" w:color="auto"/>
            <w:bottom w:val="none" w:sz="0" w:space="0" w:color="auto"/>
            <w:right w:val="none" w:sz="0" w:space="0" w:color="auto"/>
          </w:divBdr>
        </w:div>
        <w:div w:id="530849442">
          <w:marLeft w:val="720"/>
          <w:marRight w:val="0"/>
          <w:marTop w:val="0"/>
          <w:marBottom w:val="160"/>
          <w:divBdr>
            <w:top w:val="none" w:sz="0" w:space="0" w:color="auto"/>
            <w:left w:val="none" w:sz="0" w:space="0" w:color="auto"/>
            <w:bottom w:val="none" w:sz="0" w:space="0" w:color="auto"/>
            <w:right w:val="none" w:sz="0" w:space="0" w:color="auto"/>
          </w:divBdr>
        </w:div>
        <w:div w:id="138810692">
          <w:marLeft w:val="720"/>
          <w:marRight w:val="0"/>
          <w:marTop w:val="0"/>
          <w:marBottom w:val="160"/>
          <w:divBdr>
            <w:top w:val="none" w:sz="0" w:space="0" w:color="auto"/>
            <w:left w:val="none" w:sz="0" w:space="0" w:color="auto"/>
            <w:bottom w:val="none" w:sz="0" w:space="0" w:color="auto"/>
            <w:right w:val="none" w:sz="0" w:space="0" w:color="auto"/>
          </w:divBdr>
        </w:div>
        <w:div w:id="1770470971">
          <w:marLeft w:val="720"/>
          <w:marRight w:val="0"/>
          <w:marTop w:val="0"/>
          <w:marBottom w:val="160"/>
          <w:divBdr>
            <w:top w:val="none" w:sz="0" w:space="0" w:color="auto"/>
            <w:left w:val="none" w:sz="0" w:space="0" w:color="auto"/>
            <w:bottom w:val="none" w:sz="0" w:space="0" w:color="auto"/>
            <w:right w:val="none" w:sz="0" w:space="0" w:color="auto"/>
          </w:divBdr>
        </w:div>
      </w:divsChild>
    </w:div>
    <w:div w:id="2069842349">
      <w:bodyDiv w:val="1"/>
      <w:marLeft w:val="0"/>
      <w:marRight w:val="0"/>
      <w:marTop w:val="0"/>
      <w:marBottom w:val="0"/>
      <w:divBdr>
        <w:top w:val="none" w:sz="0" w:space="0" w:color="auto"/>
        <w:left w:val="none" w:sz="0" w:space="0" w:color="auto"/>
        <w:bottom w:val="none" w:sz="0" w:space="0" w:color="auto"/>
        <w:right w:val="none" w:sz="0" w:space="0" w:color="auto"/>
      </w:divBdr>
      <w:divsChild>
        <w:div w:id="851145379">
          <w:marLeft w:val="446"/>
          <w:marRight w:val="0"/>
          <w:marTop w:val="0"/>
          <w:marBottom w:val="0"/>
          <w:divBdr>
            <w:top w:val="none" w:sz="0" w:space="0" w:color="auto"/>
            <w:left w:val="none" w:sz="0" w:space="0" w:color="auto"/>
            <w:bottom w:val="none" w:sz="0" w:space="0" w:color="auto"/>
            <w:right w:val="none" w:sz="0" w:space="0" w:color="auto"/>
          </w:divBdr>
        </w:div>
      </w:divsChild>
    </w:div>
    <w:div w:id="2088990015">
      <w:bodyDiv w:val="1"/>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446"/>
          <w:marRight w:val="0"/>
          <w:marTop w:val="0"/>
          <w:marBottom w:val="0"/>
          <w:divBdr>
            <w:top w:val="none" w:sz="0" w:space="0" w:color="auto"/>
            <w:left w:val="none" w:sz="0" w:space="0" w:color="auto"/>
            <w:bottom w:val="none" w:sz="0" w:space="0" w:color="auto"/>
            <w:right w:val="none" w:sz="0" w:space="0" w:color="auto"/>
          </w:divBdr>
        </w:div>
      </w:divsChild>
    </w:div>
    <w:div w:id="2116055299">
      <w:bodyDiv w:val="1"/>
      <w:marLeft w:val="0"/>
      <w:marRight w:val="0"/>
      <w:marTop w:val="0"/>
      <w:marBottom w:val="0"/>
      <w:divBdr>
        <w:top w:val="none" w:sz="0" w:space="0" w:color="auto"/>
        <w:left w:val="none" w:sz="0" w:space="0" w:color="auto"/>
        <w:bottom w:val="none" w:sz="0" w:space="0" w:color="auto"/>
        <w:right w:val="none" w:sz="0" w:space="0" w:color="auto"/>
      </w:divBdr>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 w:id="2131314751">
      <w:bodyDiv w:val="1"/>
      <w:marLeft w:val="0"/>
      <w:marRight w:val="0"/>
      <w:marTop w:val="0"/>
      <w:marBottom w:val="0"/>
      <w:divBdr>
        <w:top w:val="none" w:sz="0" w:space="0" w:color="auto"/>
        <w:left w:val="none" w:sz="0" w:space="0" w:color="auto"/>
        <w:bottom w:val="none" w:sz="0" w:space="0" w:color="auto"/>
        <w:right w:val="none" w:sz="0" w:space="0" w:color="auto"/>
      </w:divBdr>
      <w:divsChild>
        <w:div w:id="270280159">
          <w:marLeft w:val="446"/>
          <w:marRight w:val="0"/>
          <w:marTop w:val="0"/>
          <w:marBottom w:val="0"/>
          <w:divBdr>
            <w:top w:val="none" w:sz="0" w:space="0" w:color="auto"/>
            <w:left w:val="none" w:sz="0" w:space="0" w:color="auto"/>
            <w:bottom w:val="none" w:sz="0" w:space="0" w:color="auto"/>
            <w:right w:val="none" w:sz="0" w:space="0" w:color="auto"/>
          </w:divBdr>
        </w:div>
      </w:divsChild>
    </w:div>
    <w:div w:id="2132166525">
      <w:bodyDiv w:val="1"/>
      <w:marLeft w:val="0"/>
      <w:marRight w:val="0"/>
      <w:marTop w:val="0"/>
      <w:marBottom w:val="0"/>
      <w:divBdr>
        <w:top w:val="none" w:sz="0" w:space="0" w:color="auto"/>
        <w:left w:val="none" w:sz="0" w:space="0" w:color="auto"/>
        <w:bottom w:val="none" w:sz="0" w:space="0" w:color="auto"/>
        <w:right w:val="none" w:sz="0" w:space="0" w:color="auto"/>
      </w:divBdr>
      <w:divsChild>
        <w:div w:id="1473790532">
          <w:marLeft w:val="965"/>
          <w:marRight w:val="0"/>
          <w:marTop w:val="0"/>
          <w:marBottom w:val="0"/>
          <w:divBdr>
            <w:top w:val="none" w:sz="0" w:space="0" w:color="auto"/>
            <w:left w:val="none" w:sz="0" w:space="0" w:color="auto"/>
            <w:bottom w:val="none" w:sz="0" w:space="0" w:color="auto"/>
            <w:right w:val="none" w:sz="0" w:space="0" w:color="auto"/>
          </w:divBdr>
        </w:div>
        <w:div w:id="33702673">
          <w:marLeft w:val="1022"/>
          <w:marRight w:val="0"/>
          <w:marTop w:val="0"/>
          <w:marBottom w:val="0"/>
          <w:divBdr>
            <w:top w:val="none" w:sz="0" w:space="0" w:color="auto"/>
            <w:left w:val="none" w:sz="0" w:space="0" w:color="auto"/>
            <w:bottom w:val="none" w:sz="0" w:space="0" w:color="auto"/>
            <w:right w:val="none" w:sz="0" w:space="0" w:color="auto"/>
          </w:divBdr>
        </w:div>
        <w:div w:id="915017208">
          <w:marLeft w:val="965"/>
          <w:marRight w:val="0"/>
          <w:marTop w:val="0"/>
          <w:marBottom w:val="0"/>
          <w:divBdr>
            <w:top w:val="none" w:sz="0" w:space="0" w:color="auto"/>
            <w:left w:val="none" w:sz="0" w:space="0" w:color="auto"/>
            <w:bottom w:val="none" w:sz="0" w:space="0" w:color="auto"/>
            <w:right w:val="none" w:sz="0" w:space="0" w:color="auto"/>
          </w:divBdr>
        </w:div>
        <w:div w:id="1150099119">
          <w:marLeft w:val="965"/>
          <w:marRight w:val="0"/>
          <w:marTop w:val="0"/>
          <w:marBottom w:val="0"/>
          <w:divBdr>
            <w:top w:val="none" w:sz="0" w:space="0" w:color="auto"/>
            <w:left w:val="none" w:sz="0" w:space="0" w:color="auto"/>
            <w:bottom w:val="none" w:sz="0" w:space="0" w:color="auto"/>
            <w:right w:val="none" w:sz="0" w:space="0" w:color="auto"/>
          </w:divBdr>
        </w:div>
        <w:div w:id="1839417655">
          <w:marLeft w:val="965"/>
          <w:marRight w:val="0"/>
          <w:marTop w:val="0"/>
          <w:marBottom w:val="0"/>
          <w:divBdr>
            <w:top w:val="none" w:sz="0" w:space="0" w:color="auto"/>
            <w:left w:val="none" w:sz="0" w:space="0" w:color="auto"/>
            <w:bottom w:val="none" w:sz="0" w:space="0" w:color="auto"/>
            <w:right w:val="none" w:sz="0" w:space="0" w:color="auto"/>
          </w:divBdr>
        </w:div>
        <w:div w:id="707220803">
          <w:marLeft w:val="96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2025-04-15T10:57:00Z</dcterms:created>
  <dcterms:modified xsi:type="dcterms:W3CDTF">2025-04-15T10:59:00Z</dcterms:modified>
</cp:coreProperties>
</file>