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B2DC" w14:textId="77777777" w:rsidR="00CD5559" w:rsidRPr="001F5EE8" w:rsidRDefault="00CD5559" w:rsidP="005E616F">
      <w:pPr>
        <w:pStyle w:val="BodyText"/>
        <w:spacing w:before="4"/>
        <w:jc w:val="center"/>
        <w:rPr>
          <w:b/>
          <w:sz w:val="22"/>
          <w:szCs w:val="22"/>
        </w:rPr>
      </w:pPr>
    </w:p>
    <w:p w14:paraId="31EDFF09" w14:textId="77777777" w:rsidR="00CD5559" w:rsidRPr="001F5EE8" w:rsidRDefault="00CD5559" w:rsidP="005E616F">
      <w:pPr>
        <w:pStyle w:val="BodyText"/>
        <w:spacing w:before="4"/>
        <w:jc w:val="center"/>
        <w:rPr>
          <w:b/>
          <w:sz w:val="22"/>
          <w:szCs w:val="22"/>
        </w:rPr>
      </w:pPr>
    </w:p>
    <w:p w14:paraId="550A793C" w14:textId="77777777" w:rsidR="00CD5559" w:rsidRPr="006F2AB1" w:rsidRDefault="00CD5559" w:rsidP="005E616F">
      <w:pPr>
        <w:pStyle w:val="BodyText"/>
        <w:spacing w:before="4"/>
        <w:jc w:val="center"/>
        <w:rPr>
          <w:b/>
          <w:sz w:val="24"/>
          <w:szCs w:val="24"/>
        </w:rPr>
      </w:pPr>
    </w:p>
    <w:p w14:paraId="5BD7994F" w14:textId="5ADFC7F2" w:rsidR="00DE6DAA" w:rsidRPr="006F2AB1" w:rsidRDefault="00133B6A" w:rsidP="00DE6DAA">
      <w:pPr>
        <w:pStyle w:val="BodyText"/>
        <w:spacing w:before="4"/>
        <w:jc w:val="center"/>
        <w:rPr>
          <w:b/>
          <w:sz w:val="24"/>
          <w:szCs w:val="24"/>
        </w:rPr>
      </w:pPr>
      <w:r w:rsidRPr="006F2AB1">
        <w:rPr>
          <w:b/>
          <w:sz w:val="24"/>
          <w:szCs w:val="24"/>
        </w:rPr>
        <w:t>Minutes of the meeting of the Courts Service Boar</w:t>
      </w:r>
      <w:r w:rsidR="00DE6DAA" w:rsidRPr="006F2AB1">
        <w:rPr>
          <w:b/>
          <w:sz w:val="24"/>
          <w:szCs w:val="24"/>
        </w:rPr>
        <w:t>d</w:t>
      </w:r>
    </w:p>
    <w:p w14:paraId="147DCD90" w14:textId="0976B7C6" w:rsidR="00133B6A" w:rsidRPr="006F2AB1" w:rsidRDefault="00A330CB" w:rsidP="00DE6DAA">
      <w:pPr>
        <w:pStyle w:val="BodyText"/>
        <w:spacing w:before="4"/>
        <w:jc w:val="center"/>
        <w:rPr>
          <w:b/>
          <w:sz w:val="24"/>
          <w:szCs w:val="24"/>
        </w:rPr>
      </w:pPr>
      <w:r>
        <w:rPr>
          <w:b/>
          <w:sz w:val="24"/>
          <w:szCs w:val="24"/>
        </w:rPr>
        <w:t>13</w:t>
      </w:r>
      <w:r w:rsidRPr="00A330CB">
        <w:rPr>
          <w:b/>
          <w:sz w:val="24"/>
          <w:szCs w:val="24"/>
          <w:vertAlign w:val="superscript"/>
        </w:rPr>
        <w:t>th</w:t>
      </w:r>
      <w:r>
        <w:rPr>
          <w:b/>
          <w:sz w:val="24"/>
          <w:szCs w:val="24"/>
        </w:rPr>
        <w:t xml:space="preserve"> May </w:t>
      </w:r>
      <w:r w:rsidR="00133B6A" w:rsidRPr="006F2AB1">
        <w:rPr>
          <w:b/>
          <w:sz w:val="24"/>
          <w:szCs w:val="24"/>
        </w:rPr>
        <w:t>2024</w:t>
      </w:r>
    </w:p>
    <w:p w14:paraId="34B262E8" w14:textId="77777777" w:rsidR="00B21DDC" w:rsidRPr="001F5EE8" w:rsidRDefault="00B21DDC" w:rsidP="00133B6A">
      <w:pPr>
        <w:pStyle w:val="BodyText"/>
        <w:spacing w:before="4"/>
        <w:jc w:val="center"/>
        <w:rPr>
          <w:b/>
          <w:sz w:val="22"/>
          <w:szCs w:val="22"/>
        </w:rPr>
      </w:pPr>
    </w:p>
    <w:p w14:paraId="744C23FC" w14:textId="77777777" w:rsidR="00E92665" w:rsidRPr="001F5EE8" w:rsidRDefault="00E92665" w:rsidP="00E92665">
      <w:pPr>
        <w:pStyle w:val="BodyText"/>
        <w:spacing w:before="4"/>
        <w:ind w:firstLine="360"/>
        <w:rPr>
          <w:b/>
          <w:sz w:val="22"/>
          <w:szCs w:val="22"/>
        </w:rPr>
      </w:pPr>
      <w:r w:rsidRPr="001F5EE8">
        <w:rPr>
          <w:b/>
          <w:sz w:val="22"/>
          <w:szCs w:val="22"/>
        </w:rPr>
        <w:t xml:space="preserve">Present: </w:t>
      </w:r>
    </w:p>
    <w:p w14:paraId="2A7831C3" w14:textId="77777777" w:rsidR="00CD5559" w:rsidRPr="001F5EE8" w:rsidRDefault="00CD5559" w:rsidP="00AA15EB">
      <w:pPr>
        <w:pStyle w:val="BodyText"/>
        <w:numPr>
          <w:ilvl w:val="0"/>
          <w:numId w:val="33"/>
        </w:numPr>
        <w:tabs>
          <w:tab w:val="left" w:pos="3690"/>
        </w:tabs>
        <w:spacing w:before="4"/>
        <w:rPr>
          <w:bCs/>
          <w:sz w:val="22"/>
          <w:szCs w:val="22"/>
        </w:rPr>
      </w:pPr>
      <w:r w:rsidRPr="001F5EE8">
        <w:rPr>
          <w:bCs/>
          <w:sz w:val="22"/>
          <w:szCs w:val="22"/>
        </w:rPr>
        <w:t>The Hon. Ms. Justice Elizabeth Dunne, Chairperson of Courts Service Board</w:t>
      </w:r>
    </w:p>
    <w:p w14:paraId="6019D50A" w14:textId="77777777" w:rsidR="00CD5559" w:rsidRPr="001F5EE8" w:rsidRDefault="00CD5559" w:rsidP="00AA15EB">
      <w:pPr>
        <w:pStyle w:val="BodyText"/>
        <w:numPr>
          <w:ilvl w:val="0"/>
          <w:numId w:val="33"/>
        </w:numPr>
        <w:tabs>
          <w:tab w:val="left" w:pos="3690"/>
        </w:tabs>
        <w:spacing w:before="4"/>
        <w:rPr>
          <w:bCs/>
          <w:sz w:val="22"/>
          <w:szCs w:val="22"/>
        </w:rPr>
      </w:pPr>
      <w:r w:rsidRPr="001F5EE8">
        <w:rPr>
          <w:bCs/>
          <w:sz w:val="22"/>
          <w:szCs w:val="22"/>
        </w:rPr>
        <w:t>The Hon. Mr. Justice George Birmingham, Board Member</w:t>
      </w:r>
    </w:p>
    <w:p w14:paraId="6495272B" w14:textId="77777777" w:rsidR="00E92665" w:rsidRPr="001F5EE8" w:rsidRDefault="00E92665" w:rsidP="00AA15EB">
      <w:pPr>
        <w:pStyle w:val="BodyText"/>
        <w:numPr>
          <w:ilvl w:val="0"/>
          <w:numId w:val="33"/>
        </w:numPr>
        <w:tabs>
          <w:tab w:val="left" w:pos="3690"/>
        </w:tabs>
        <w:spacing w:before="4"/>
        <w:rPr>
          <w:bCs/>
          <w:sz w:val="22"/>
          <w:szCs w:val="22"/>
        </w:rPr>
      </w:pPr>
      <w:r w:rsidRPr="001F5EE8">
        <w:rPr>
          <w:bCs/>
          <w:sz w:val="22"/>
          <w:szCs w:val="22"/>
        </w:rPr>
        <w:t xml:space="preserve">The Hon. Mr. Justice David </w:t>
      </w:r>
      <w:proofErr w:type="spellStart"/>
      <w:r w:rsidRPr="001F5EE8">
        <w:rPr>
          <w:bCs/>
          <w:sz w:val="22"/>
          <w:szCs w:val="22"/>
        </w:rPr>
        <w:t>Barniville</w:t>
      </w:r>
      <w:proofErr w:type="spellEnd"/>
      <w:r w:rsidRPr="001F5EE8">
        <w:rPr>
          <w:bCs/>
          <w:sz w:val="22"/>
          <w:szCs w:val="22"/>
        </w:rPr>
        <w:t xml:space="preserve">, Board Member  </w:t>
      </w:r>
    </w:p>
    <w:p w14:paraId="490C8CCA" w14:textId="77777777" w:rsidR="00E92665" w:rsidRPr="001F5EE8" w:rsidRDefault="00E92665" w:rsidP="00AA15EB">
      <w:pPr>
        <w:pStyle w:val="BodyText"/>
        <w:numPr>
          <w:ilvl w:val="0"/>
          <w:numId w:val="33"/>
        </w:numPr>
        <w:tabs>
          <w:tab w:val="left" w:pos="3690"/>
        </w:tabs>
        <w:spacing w:before="4"/>
        <w:rPr>
          <w:bCs/>
          <w:sz w:val="22"/>
          <w:szCs w:val="22"/>
        </w:rPr>
      </w:pPr>
      <w:r w:rsidRPr="001F5EE8">
        <w:rPr>
          <w:bCs/>
          <w:sz w:val="22"/>
          <w:szCs w:val="22"/>
        </w:rPr>
        <w:t>The Hon. Ms. Justice Tara Burns, Board Member</w:t>
      </w:r>
    </w:p>
    <w:p w14:paraId="0181F801" w14:textId="77777777" w:rsidR="00E92665" w:rsidRPr="001F5EE8" w:rsidRDefault="00E92665" w:rsidP="00AA15EB">
      <w:pPr>
        <w:pStyle w:val="BodyText"/>
        <w:numPr>
          <w:ilvl w:val="0"/>
          <w:numId w:val="33"/>
        </w:numPr>
        <w:tabs>
          <w:tab w:val="left" w:pos="3690"/>
        </w:tabs>
        <w:spacing w:before="4"/>
        <w:rPr>
          <w:bCs/>
          <w:sz w:val="22"/>
          <w:szCs w:val="22"/>
        </w:rPr>
      </w:pPr>
      <w:r w:rsidRPr="001F5EE8">
        <w:rPr>
          <w:bCs/>
          <w:sz w:val="22"/>
          <w:szCs w:val="22"/>
        </w:rPr>
        <w:t>The Hon. Mr. Justice Tony O’Connor, Board Member</w:t>
      </w:r>
    </w:p>
    <w:p w14:paraId="2EEA9A7D" w14:textId="77777777" w:rsidR="00CD5559" w:rsidRDefault="00E92665" w:rsidP="00AA15EB">
      <w:pPr>
        <w:pStyle w:val="BodyText"/>
        <w:numPr>
          <w:ilvl w:val="0"/>
          <w:numId w:val="33"/>
        </w:numPr>
        <w:tabs>
          <w:tab w:val="left" w:pos="3690"/>
        </w:tabs>
        <w:spacing w:before="4"/>
        <w:rPr>
          <w:bCs/>
          <w:sz w:val="22"/>
          <w:szCs w:val="22"/>
        </w:rPr>
      </w:pPr>
      <w:r w:rsidRPr="001F5EE8">
        <w:rPr>
          <w:bCs/>
          <w:sz w:val="22"/>
          <w:szCs w:val="22"/>
        </w:rPr>
        <w:t>The Hon. Ms. Justice Patricia Ryan, Board Member</w:t>
      </w:r>
    </w:p>
    <w:p w14:paraId="69CBB650" w14:textId="4A9452A5" w:rsidR="002A4166" w:rsidRDefault="002A4166" w:rsidP="00AA15EB">
      <w:pPr>
        <w:pStyle w:val="BodyText"/>
        <w:numPr>
          <w:ilvl w:val="0"/>
          <w:numId w:val="33"/>
        </w:numPr>
        <w:tabs>
          <w:tab w:val="left" w:pos="3690"/>
        </w:tabs>
        <w:spacing w:before="4"/>
        <w:rPr>
          <w:bCs/>
          <w:sz w:val="22"/>
          <w:szCs w:val="22"/>
        </w:rPr>
      </w:pPr>
      <w:r>
        <w:rPr>
          <w:bCs/>
          <w:sz w:val="22"/>
          <w:szCs w:val="22"/>
        </w:rPr>
        <w:t>The Hon. Mr. Justice Seamus Woulfe,</w:t>
      </w:r>
      <w:r w:rsidR="00A93575">
        <w:rPr>
          <w:bCs/>
          <w:sz w:val="22"/>
          <w:szCs w:val="22"/>
        </w:rPr>
        <w:t xml:space="preserve"> Board Member</w:t>
      </w:r>
    </w:p>
    <w:p w14:paraId="18253E89" w14:textId="02C8BB72" w:rsidR="00E92665" w:rsidRPr="001F5EE8" w:rsidRDefault="00E92665" w:rsidP="00AA15EB">
      <w:pPr>
        <w:pStyle w:val="BodyText"/>
        <w:numPr>
          <w:ilvl w:val="0"/>
          <w:numId w:val="33"/>
        </w:numPr>
        <w:tabs>
          <w:tab w:val="left" w:pos="3690"/>
        </w:tabs>
        <w:spacing w:before="4"/>
        <w:rPr>
          <w:bCs/>
          <w:sz w:val="22"/>
          <w:szCs w:val="22"/>
        </w:rPr>
      </w:pPr>
      <w:r w:rsidRPr="001F5EE8">
        <w:rPr>
          <w:bCs/>
          <w:sz w:val="22"/>
          <w:szCs w:val="22"/>
        </w:rPr>
        <w:t xml:space="preserve">His </w:t>
      </w:r>
      <w:proofErr w:type="spellStart"/>
      <w:r w:rsidRPr="001F5EE8">
        <w:rPr>
          <w:bCs/>
          <w:sz w:val="22"/>
          <w:szCs w:val="22"/>
        </w:rPr>
        <w:t>Honour</w:t>
      </w:r>
      <w:proofErr w:type="spellEnd"/>
      <w:r w:rsidRPr="001F5EE8">
        <w:rPr>
          <w:bCs/>
          <w:sz w:val="22"/>
          <w:szCs w:val="22"/>
        </w:rPr>
        <w:t xml:space="preserve"> Judge Paul Kelly, Board Member</w:t>
      </w:r>
    </w:p>
    <w:p w14:paraId="67DCD673" w14:textId="1F35170C" w:rsidR="00E92665" w:rsidRPr="001F5EE8" w:rsidRDefault="00E92665" w:rsidP="00AA15EB">
      <w:pPr>
        <w:pStyle w:val="BodyText"/>
        <w:numPr>
          <w:ilvl w:val="0"/>
          <w:numId w:val="33"/>
        </w:numPr>
        <w:tabs>
          <w:tab w:val="left" w:pos="3690"/>
        </w:tabs>
        <w:spacing w:before="4"/>
        <w:rPr>
          <w:bCs/>
          <w:sz w:val="22"/>
          <w:szCs w:val="22"/>
        </w:rPr>
      </w:pPr>
      <w:r w:rsidRPr="001F5EE8">
        <w:rPr>
          <w:bCs/>
          <w:sz w:val="22"/>
          <w:szCs w:val="22"/>
        </w:rPr>
        <w:t>Judge Alan Mitchell, Board Member</w:t>
      </w:r>
      <w:r w:rsidR="00710CCE" w:rsidRPr="001F5EE8">
        <w:rPr>
          <w:bCs/>
          <w:sz w:val="22"/>
          <w:szCs w:val="22"/>
        </w:rPr>
        <w:t xml:space="preserve"> </w:t>
      </w:r>
    </w:p>
    <w:p w14:paraId="1E1BF1F7" w14:textId="77777777" w:rsidR="00E92665" w:rsidRPr="001F5EE8" w:rsidRDefault="00E92665" w:rsidP="00AA15EB">
      <w:pPr>
        <w:pStyle w:val="BodyText"/>
        <w:numPr>
          <w:ilvl w:val="0"/>
          <w:numId w:val="33"/>
        </w:numPr>
        <w:tabs>
          <w:tab w:val="left" w:pos="3690"/>
        </w:tabs>
        <w:spacing w:before="4"/>
        <w:rPr>
          <w:bCs/>
          <w:sz w:val="22"/>
          <w:szCs w:val="22"/>
        </w:rPr>
      </w:pPr>
      <w:r w:rsidRPr="001F5EE8">
        <w:rPr>
          <w:bCs/>
          <w:sz w:val="22"/>
          <w:szCs w:val="22"/>
        </w:rPr>
        <w:t>Ms. Angela Denning, Board Member</w:t>
      </w:r>
    </w:p>
    <w:p w14:paraId="311E51B2" w14:textId="77777777" w:rsidR="00E92665" w:rsidRPr="001F5EE8" w:rsidRDefault="00E92665" w:rsidP="00AA15EB">
      <w:pPr>
        <w:pStyle w:val="BodyText"/>
        <w:numPr>
          <w:ilvl w:val="0"/>
          <w:numId w:val="33"/>
        </w:numPr>
        <w:tabs>
          <w:tab w:val="left" w:pos="3690"/>
        </w:tabs>
        <w:spacing w:before="4"/>
        <w:rPr>
          <w:bCs/>
          <w:sz w:val="22"/>
          <w:szCs w:val="22"/>
        </w:rPr>
      </w:pPr>
      <w:r w:rsidRPr="001F5EE8">
        <w:rPr>
          <w:bCs/>
          <w:sz w:val="22"/>
          <w:szCs w:val="22"/>
        </w:rPr>
        <w:t>Mr. Stuart Gilhooly, Board Member</w:t>
      </w:r>
    </w:p>
    <w:p w14:paraId="7330DFA5" w14:textId="77777777" w:rsidR="00E92665" w:rsidRPr="001F5EE8" w:rsidRDefault="00E92665" w:rsidP="00AA15EB">
      <w:pPr>
        <w:pStyle w:val="BodyText"/>
        <w:numPr>
          <w:ilvl w:val="0"/>
          <w:numId w:val="33"/>
        </w:numPr>
        <w:tabs>
          <w:tab w:val="left" w:pos="3690"/>
        </w:tabs>
        <w:spacing w:before="4"/>
        <w:rPr>
          <w:bCs/>
          <w:sz w:val="22"/>
          <w:szCs w:val="22"/>
        </w:rPr>
      </w:pPr>
      <w:r w:rsidRPr="001F5EE8">
        <w:rPr>
          <w:bCs/>
          <w:sz w:val="22"/>
          <w:szCs w:val="22"/>
        </w:rPr>
        <w:t>Mr. Noel Beecher, Board Member</w:t>
      </w:r>
    </w:p>
    <w:p w14:paraId="4931C415" w14:textId="3637A47F" w:rsidR="00D57FCC" w:rsidRPr="002A4166" w:rsidRDefault="00E92665" w:rsidP="002A4166">
      <w:pPr>
        <w:pStyle w:val="BodyText"/>
        <w:numPr>
          <w:ilvl w:val="0"/>
          <w:numId w:val="33"/>
        </w:numPr>
        <w:tabs>
          <w:tab w:val="left" w:pos="3690"/>
        </w:tabs>
        <w:spacing w:before="4"/>
        <w:rPr>
          <w:bCs/>
          <w:sz w:val="22"/>
          <w:szCs w:val="22"/>
        </w:rPr>
      </w:pPr>
      <w:r w:rsidRPr="001F5EE8">
        <w:rPr>
          <w:bCs/>
          <w:sz w:val="22"/>
          <w:szCs w:val="22"/>
        </w:rPr>
        <w:t>Ms. Sara Phelan, Board Member</w:t>
      </w:r>
    </w:p>
    <w:p w14:paraId="29B59F42" w14:textId="66042CA6" w:rsidR="00E92665" w:rsidRPr="001F5EE8" w:rsidRDefault="00E92665" w:rsidP="00AA15EB">
      <w:pPr>
        <w:pStyle w:val="BodyText"/>
        <w:numPr>
          <w:ilvl w:val="0"/>
          <w:numId w:val="33"/>
        </w:numPr>
        <w:tabs>
          <w:tab w:val="left" w:pos="3690"/>
        </w:tabs>
        <w:spacing w:before="4"/>
        <w:rPr>
          <w:bCs/>
          <w:sz w:val="22"/>
          <w:szCs w:val="22"/>
        </w:rPr>
      </w:pPr>
      <w:r w:rsidRPr="001F5EE8">
        <w:rPr>
          <w:bCs/>
          <w:sz w:val="22"/>
          <w:szCs w:val="22"/>
        </w:rPr>
        <w:t>Ms. Rachel Woods, Board Member</w:t>
      </w:r>
    </w:p>
    <w:p w14:paraId="37AB7B1F" w14:textId="77777777" w:rsidR="00E92665" w:rsidRPr="001F5EE8" w:rsidRDefault="00E92665" w:rsidP="00AA15EB">
      <w:pPr>
        <w:pStyle w:val="BodyText"/>
        <w:numPr>
          <w:ilvl w:val="0"/>
          <w:numId w:val="33"/>
        </w:numPr>
        <w:tabs>
          <w:tab w:val="left" w:pos="3690"/>
        </w:tabs>
        <w:spacing w:before="4"/>
        <w:rPr>
          <w:bCs/>
          <w:sz w:val="22"/>
          <w:szCs w:val="22"/>
        </w:rPr>
      </w:pPr>
      <w:r w:rsidRPr="001F5EE8">
        <w:rPr>
          <w:bCs/>
          <w:sz w:val="22"/>
          <w:szCs w:val="22"/>
        </w:rPr>
        <w:t>Ms. Sarah Benson, Board Member</w:t>
      </w:r>
    </w:p>
    <w:p w14:paraId="489F2D6D" w14:textId="471E1A38" w:rsidR="00E92665" w:rsidRPr="001F5EE8" w:rsidRDefault="00E92665" w:rsidP="002A4166">
      <w:pPr>
        <w:pStyle w:val="BodyText"/>
        <w:tabs>
          <w:tab w:val="left" w:pos="3690"/>
        </w:tabs>
        <w:spacing w:before="4"/>
        <w:rPr>
          <w:bCs/>
          <w:sz w:val="22"/>
          <w:szCs w:val="22"/>
        </w:rPr>
      </w:pPr>
    </w:p>
    <w:p w14:paraId="1D9E8E49" w14:textId="77777777" w:rsidR="00E92665" w:rsidRPr="001F5EE8" w:rsidRDefault="00E92665" w:rsidP="00E92665">
      <w:pPr>
        <w:pStyle w:val="BodyText"/>
        <w:tabs>
          <w:tab w:val="left" w:pos="3690"/>
        </w:tabs>
        <w:spacing w:before="4"/>
        <w:ind w:left="360"/>
        <w:rPr>
          <w:bCs/>
          <w:sz w:val="22"/>
          <w:szCs w:val="22"/>
        </w:rPr>
      </w:pPr>
    </w:p>
    <w:p w14:paraId="370CA049" w14:textId="77777777" w:rsidR="00E92665" w:rsidRPr="001F5EE8" w:rsidRDefault="00E92665" w:rsidP="00E92665">
      <w:pPr>
        <w:pStyle w:val="BodyText"/>
        <w:tabs>
          <w:tab w:val="left" w:pos="3690"/>
        </w:tabs>
        <w:spacing w:before="4"/>
        <w:ind w:left="360"/>
        <w:rPr>
          <w:bCs/>
          <w:sz w:val="22"/>
          <w:szCs w:val="22"/>
        </w:rPr>
      </w:pPr>
    </w:p>
    <w:p w14:paraId="7A6DD59A" w14:textId="77777777" w:rsidR="00E92665" w:rsidRPr="00F734E6" w:rsidRDefault="00E92665" w:rsidP="00E92665">
      <w:pPr>
        <w:pStyle w:val="BodyText"/>
        <w:tabs>
          <w:tab w:val="left" w:pos="3690"/>
        </w:tabs>
        <w:spacing w:before="4"/>
        <w:ind w:left="360"/>
        <w:rPr>
          <w:b/>
          <w:sz w:val="22"/>
          <w:szCs w:val="22"/>
        </w:rPr>
      </w:pPr>
      <w:r w:rsidRPr="00F734E6">
        <w:rPr>
          <w:b/>
          <w:sz w:val="22"/>
          <w:szCs w:val="22"/>
        </w:rPr>
        <w:t xml:space="preserve">Apologies </w:t>
      </w:r>
    </w:p>
    <w:p w14:paraId="709AE778" w14:textId="3F19D097" w:rsidR="00E92665" w:rsidRPr="00F734E6" w:rsidRDefault="00D57FCC" w:rsidP="00D57FCC">
      <w:pPr>
        <w:pStyle w:val="BodyText"/>
        <w:numPr>
          <w:ilvl w:val="0"/>
          <w:numId w:val="39"/>
        </w:numPr>
        <w:tabs>
          <w:tab w:val="left" w:pos="3690"/>
        </w:tabs>
        <w:spacing w:before="4"/>
        <w:rPr>
          <w:bCs/>
          <w:sz w:val="22"/>
          <w:szCs w:val="22"/>
        </w:rPr>
      </w:pPr>
      <w:r w:rsidRPr="00F734E6">
        <w:rPr>
          <w:bCs/>
          <w:sz w:val="22"/>
          <w:szCs w:val="22"/>
        </w:rPr>
        <w:t>Mr. Derek Bunyan</w:t>
      </w:r>
    </w:p>
    <w:p w14:paraId="766BC836" w14:textId="2C273297" w:rsidR="00331310" w:rsidRDefault="00331310" w:rsidP="00D57FCC">
      <w:pPr>
        <w:pStyle w:val="BodyText"/>
        <w:numPr>
          <w:ilvl w:val="0"/>
          <w:numId w:val="39"/>
        </w:numPr>
        <w:tabs>
          <w:tab w:val="left" w:pos="3690"/>
        </w:tabs>
        <w:spacing w:before="4"/>
        <w:rPr>
          <w:bCs/>
          <w:sz w:val="22"/>
          <w:szCs w:val="22"/>
        </w:rPr>
      </w:pPr>
      <w:r w:rsidRPr="00F734E6">
        <w:rPr>
          <w:bCs/>
          <w:sz w:val="22"/>
          <w:szCs w:val="22"/>
        </w:rPr>
        <w:t>Mr</w:t>
      </w:r>
      <w:r w:rsidR="00487993">
        <w:rPr>
          <w:bCs/>
          <w:sz w:val="22"/>
          <w:szCs w:val="22"/>
        </w:rPr>
        <w:t>.</w:t>
      </w:r>
      <w:r w:rsidRPr="00F734E6">
        <w:rPr>
          <w:bCs/>
          <w:sz w:val="22"/>
          <w:szCs w:val="22"/>
        </w:rPr>
        <w:t xml:space="preserve"> Owen Reidy</w:t>
      </w:r>
    </w:p>
    <w:p w14:paraId="4555AC88" w14:textId="77777777" w:rsidR="002A4166" w:rsidRPr="001F5EE8" w:rsidRDefault="002A4166" w:rsidP="002A4166">
      <w:pPr>
        <w:pStyle w:val="BodyText"/>
        <w:numPr>
          <w:ilvl w:val="0"/>
          <w:numId w:val="39"/>
        </w:numPr>
        <w:tabs>
          <w:tab w:val="left" w:pos="3690"/>
        </w:tabs>
        <w:spacing w:before="4"/>
        <w:rPr>
          <w:bCs/>
          <w:sz w:val="22"/>
          <w:szCs w:val="22"/>
        </w:rPr>
      </w:pPr>
      <w:r>
        <w:rPr>
          <w:bCs/>
          <w:sz w:val="22"/>
          <w:szCs w:val="22"/>
        </w:rPr>
        <w:t xml:space="preserve">Her </w:t>
      </w:r>
      <w:proofErr w:type="spellStart"/>
      <w:r>
        <w:rPr>
          <w:bCs/>
          <w:sz w:val="22"/>
          <w:szCs w:val="22"/>
        </w:rPr>
        <w:t>Honour</w:t>
      </w:r>
      <w:proofErr w:type="spellEnd"/>
      <w:r>
        <w:rPr>
          <w:bCs/>
          <w:sz w:val="22"/>
          <w:szCs w:val="22"/>
        </w:rPr>
        <w:t xml:space="preserve"> Judge Alice Doyle, Board Member</w:t>
      </w:r>
    </w:p>
    <w:p w14:paraId="6D03C97D" w14:textId="77777777" w:rsidR="002A4166" w:rsidRPr="00F734E6" w:rsidRDefault="002A4166" w:rsidP="002A4166">
      <w:pPr>
        <w:pStyle w:val="BodyText"/>
        <w:tabs>
          <w:tab w:val="left" w:pos="3690"/>
        </w:tabs>
        <w:spacing w:before="4"/>
        <w:ind w:left="1080"/>
        <w:rPr>
          <w:bCs/>
          <w:sz w:val="22"/>
          <w:szCs w:val="22"/>
        </w:rPr>
      </w:pPr>
    </w:p>
    <w:p w14:paraId="526AC3D0" w14:textId="77777777" w:rsidR="00D57FCC" w:rsidRPr="001F5EE8" w:rsidRDefault="00D57FCC" w:rsidP="00E92665">
      <w:pPr>
        <w:pStyle w:val="BodyText"/>
        <w:tabs>
          <w:tab w:val="left" w:pos="3690"/>
        </w:tabs>
        <w:spacing w:before="4"/>
        <w:ind w:left="360"/>
        <w:rPr>
          <w:bCs/>
          <w:sz w:val="22"/>
          <w:szCs w:val="22"/>
        </w:rPr>
      </w:pPr>
    </w:p>
    <w:p w14:paraId="01AEC71B" w14:textId="77777777" w:rsidR="00E92665" w:rsidRPr="001F5EE8" w:rsidRDefault="00E92665" w:rsidP="00E92665">
      <w:pPr>
        <w:pStyle w:val="BodyText"/>
        <w:spacing w:before="4"/>
        <w:rPr>
          <w:bCs/>
          <w:sz w:val="22"/>
          <w:szCs w:val="22"/>
        </w:rPr>
      </w:pPr>
    </w:p>
    <w:p w14:paraId="2919087D" w14:textId="212FB571" w:rsidR="00E92665" w:rsidRPr="001F5EE8" w:rsidRDefault="00E92665" w:rsidP="00E92665">
      <w:pPr>
        <w:pStyle w:val="BodyText"/>
        <w:tabs>
          <w:tab w:val="left" w:pos="3690"/>
        </w:tabs>
        <w:spacing w:before="4"/>
        <w:rPr>
          <w:b/>
          <w:sz w:val="22"/>
          <w:szCs w:val="22"/>
        </w:rPr>
      </w:pPr>
      <w:r w:rsidRPr="001F5EE8">
        <w:rPr>
          <w:b/>
          <w:sz w:val="22"/>
          <w:szCs w:val="22"/>
        </w:rPr>
        <w:t xml:space="preserve">       </w:t>
      </w:r>
      <w:proofErr w:type="gramStart"/>
      <w:r w:rsidRPr="001F5EE8">
        <w:rPr>
          <w:b/>
          <w:sz w:val="22"/>
          <w:szCs w:val="22"/>
        </w:rPr>
        <w:t>Also</w:t>
      </w:r>
      <w:proofErr w:type="gramEnd"/>
      <w:r w:rsidRPr="001F5EE8">
        <w:rPr>
          <w:b/>
          <w:sz w:val="22"/>
          <w:szCs w:val="22"/>
        </w:rPr>
        <w:t xml:space="preserve"> in attendance</w:t>
      </w:r>
    </w:p>
    <w:p w14:paraId="59F2AED1" w14:textId="07223178" w:rsidR="00E92665" w:rsidRPr="001F5EE8" w:rsidRDefault="00E92665" w:rsidP="00AA15EB">
      <w:pPr>
        <w:pStyle w:val="BodyText"/>
        <w:tabs>
          <w:tab w:val="left" w:pos="3690"/>
        </w:tabs>
        <w:spacing w:before="4"/>
        <w:rPr>
          <w:bCs/>
          <w:sz w:val="22"/>
          <w:szCs w:val="22"/>
        </w:rPr>
      </w:pPr>
      <w:r w:rsidRPr="001F5EE8">
        <w:rPr>
          <w:b/>
          <w:sz w:val="22"/>
          <w:szCs w:val="22"/>
        </w:rPr>
        <w:t xml:space="preserve">       </w:t>
      </w:r>
    </w:p>
    <w:p w14:paraId="78CED203" w14:textId="033E29B7" w:rsidR="00A330CB" w:rsidRPr="00A21552" w:rsidRDefault="00E92665" w:rsidP="00A21552">
      <w:pPr>
        <w:pStyle w:val="BodyText"/>
        <w:numPr>
          <w:ilvl w:val="0"/>
          <w:numId w:val="34"/>
        </w:numPr>
        <w:spacing w:before="4"/>
        <w:rPr>
          <w:bCs/>
          <w:sz w:val="22"/>
          <w:szCs w:val="22"/>
        </w:rPr>
      </w:pPr>
      <w:r w:rsidRPr="001F5EE8">
        <w:rPr>
          <w:bCs/>
          <w:sz w:val="22"/>
          <w:szCs w:val="22"/>
        </w:rPr>
        <w:t xml:space="preserve">Mr. John Cleere, Head of </w:t>
      </w:r>
      <w:r w:rsidR="00CD5559" w:rsidRPr="001F5EE8">
        <w:rPr>
          <w:bCs/>
          <w:sz w:val="22"/>
          <w:szCs w:val="22"/>
        </w:rPr>
        <w:t>C</w:t>
      </w:r>
      <w:r w:rsidRPr="001F5EE8">
        <w:rPr>
          <w:bCs/>
          <w:sz w:val="22"/>
          <w:szCs w:val="22"/>
        </w:rPr>
        <w:t xml:space="preserve">orporate </w:t>
      </w:r>
      <w:r w:rsidR="00AA15EB" w:rsidRPr="001F5EE8">
        <w:rPr>
          <w:bCs/>
          <w:sz w:val="22"/>
          <w:szCs w:val="22"/>
        </w:rPr>
        <w:t>S</w:t>
      </w:r>
      <w:r w:rsidRPr="001F5EE8">
        <w:rPr>
          <w:bCs/>
          <w:sz w:val="22"/>
          <w:szCs w:val="22"/>
        </w:rPr>
        <w:t>ervices</w:t>
      </w:r>
    </w:p>
    <w:p w14:paraId="3A771957" w14:textId="77777777" w:rsidR="00AA15EB" w:rsidRPr="001F5EE8" w:rsidRDefault="00AA15EB" w:rsidP="00AA15EB">
      <w:pPr>
        <w:pStyle w:val="BodyText"/>
        <w:numPr>
          <w:ilvl w:val="0"/>
          <w:numId w:val="34"/>
        </w:numPr>
        <w:spacing w:before="4"/>
        <w:rPr>
          <w:bCs/>
          <w:sz w:val="22"/>
          <w:szCs w:val="22"/>
        </w:rPr>
      </w:pPr>
      <w:r w:rsidRPr="001F5EE8">
        <w:rPr>
          <w:bCs/>
          <w:sz w:val="22"/>
          <w:szCs w:val="22"/>
        </w:rPr>
        <w:t>Ms. Lisa Scott, Secretary to the Board</w:t>
      </w:r>
    </w:p>
    <w:p w14:paraId="09E71C75" w14:textId="4DE43AAE" w:rsidR="00AA15EB" w:rsidRPr="001F5EE8" w:rsidRDefault="00AA15EB" w:rsidP="00AA15EB">
      <w:pPr>
        <w:pStyle w:val="BodyText"/>
        <w:numPr>
          <w:ilvl w:val="0"/>
          <w:numId w:val="34"/>
        </w:numPr>
        <w:spacing w:before="4"/>
        <w:rPr>
          <w:bCs/>
          <w:sz w:val="22"/>
          <w:szCs w:val="22"/>
        </w:rPr>
      </w:pPr>
      <w:r w:rsidRPr="001F5EE8">
        <w:rPr>
          <w:bCs/>
          <w:sz w:val="22"/>
          <w:szCs w:val="22"/>
        </w:rPr>
        <w:t>Ms. Rachel Murphy, Secretariat</w:t>
      </w:r>
    </w:p>
    <w:p w14:paraId="0DE46BAC" w14:textId="77777777" w:rsidR="00176366" w:rsidRPr="001F5EE8" w:rsidRDefault="00176366" w:rsidP="00CD5559">
      <w:pPr>
        <w:pStyle w:val="BodyText"/>
        <w:spacing w:before="4"/>
        <w:ind w:left="420"/>
        <w:rPr>
          <w:bCs/>
          <w:sz w:val="22"/>
          <w:szCs w:val="22"/>
        </w:rPr>
      </w:pPr>
    </w:p>
    <w:p w14:paraId="001F8026" w14:textId="77777777" w:rsidR="00176366" w:rsidRPr="001F5EE8" w:rsidRDefault="00176366" w:rsidP="00CD5559">
      <w:pPr>
        <w:pStyle w:val="BodyText"/>
        <w:spacing w:before="4"/>
        <w:ind w:left="420"/>
        <w:rPr>
          <w:bCs/>
          <w:sz w:val="22"/>
          <w:szCs w:val="22"/>
        </w:rPr>
      </w:pPr>
    </w:p>
    <w:p w14:paraId="747D9BF2" w14:textId="761F6F1D" w:rsidR="00E92665" w:rsidRPr="001F5EE8" w:rsidRDefault="00E92665" w:rsidP="00CD5559">
      <w:pPr>
        <w:pStyle w:val="BodyText"/>
        <w:spacing w:before="4"/>
        <w:ind w:left="420"/>
        <w:rPr>
          <w:bCs/>
          <w:sz w:val="22"/>
          <w:szCs w:val="22"/>
        </w:rPr>
      </w:pPr>
      <w:r w:rsidRPr="001F5EE8">
        <w:rPr>
          <w:sz w:val="22"/>
          <w:szCs w:val="22"/>
          <w:lang w:val="en-GB"/>
        </w:rPr>
        <w:t>A Quorum was reached.</w:t>
      </w:r>
    </w:p>
    <w:p w14:paraId="762820B7" w14:textId="2CAA575E" w:rsidR="005A6F2A" w:rsidRPr="001F5EE8" w:rsidRDefault="005A6F2A" w:rsidP="005A6F2A">
      <w:pPr>
        <w:rPr>
          <w:rFonts w:ascii="Arial" w:hAnsi="Arial" w:cs="Arial"/>
          <w:lang w:val="en-US"/>
        </w:rPr>
      </w:pPr>
    </w:p>
    <w:p w14:paraId="73F083C8" w14:textId="39DE8EE6" w:rsidR="00CD5559" w:rsidRPr="001F5EE8" w:rsidRDefault="00CD5559" w:rsidP="00630872">
      <w:pPr>
        <w:spacing w:after="120" w:line="360" w:lineRule="auto"/>
        <w:rPr>
          <w:rFonts w:ascii="Arial" w:hAnsi="Arial" w:cs="Arial"/>
        </w:rPr>
      </w:pPr>
      <w:r w:rsidRPr="001F5EE8">
        <w:rPr>
          <w:rFonts w:ascii="Arial" w:hAnsi="Arial" w:cs="Arial"/>
        </w:rPr>
        <w:br w:type="page"/>
      </w:r>
    </w:p>
    <w:p w14:paraId="2A1CDCE8" w14:textId="77777777" w:rsidR="00BB3E0A" w:rsidRPr="001F5EE8" w:rsidRDefault="00BB3E0A" w:rsidP="00630872">
      <w:pPr>
        <w:spacing w:after="120" w:line="360" w:lineRule="auto"/>
        <w:rPr>
          <w:rFonts w:ascii="Arial" w:hAnsi="Arial" w:cs="Arial"/>
        </w:rPr>
      </w:pPr>
    </w:p>
    <w:p w14:paraId="3ED8A9CE" w14:textId="5F80B0E1" w:rsidR="004F11EC" w:rsidRPr="001F5EE8" w:rsidRDefault="004F11EC" w:rsidP="00630872">
      <w:pPr>
        <w:spacing w:after="120" w:line="360" w:lineRule="auto"/>
        <w:rPr>
          <w:rFonts w:ascii="Arial" w:hAnsi="Arial" w:cs="Arial"/>
        </w:rPr>
      </w:pPr>
      <w:r w:rsidRPr="001F5EE8">
        <w:rPr>
          <w:rFonts w:ascii="Arial" w:hAnsi="Arial" w:cs="Arial"/>
        </w:rPr>
        <w:t>1.</w:t>
      </w:r>
      <w:r w:rsidRPr="001F5EE8">
        <w:rPr>
          <w:rFonts w:ascii="Arial" w:hAnsi="Arial" w:cs="Arial"/>
          <w:b/>
          <w:bCs/>
        </w:rPr>
        <w:tab/>
        <w:t xml:space="preserve">Minutes of the meeting </w:t>
      </w:r>
      <w:r w:rsidR="00A91D05">
        <w:rPr>
          <w:rFonts w:ascii="Arial" w:hAnsi="Arial" w:cs="Arial"/>
          <w:b/>
          <w:bCs/>
        </w:rPr>
        <w:t>8</w:t>
      </w:r>
      <w:r w:rsidR="00A91D05" w:rsidRPr="00A91D05">
        <w:rPr>
          <w:rFonts w:ascii="Arial" w:hAnsi="Arial" w:cs="Arial"/>
          <w:b/>
          <w:bCs/>
          <w:vertAlign w:val="superscript"/>
        </w:rPr>
        <w:t>th</w:t>
      </w:r>
      <w:r w:rsidR="00A91D05">
        <w:rPr>
          <w:rFonts w:ascii="Arial" w:hAnsi="Arial" w:cs="Arial"/>
          <w:b/>
          <w:bCs/>
        </w:rPr>
        <w:t xml:space="preserve"> April a</w:t>
      </w:r>
      <w:r w:rsidR="005740D2">
        <w:rPr>
          <w:rFonts w:ascii="Arial" w:hAnsi="Arial" w:cs="Arial"/>
          <w:b/>
          <w:bCs/>
        </w:rPr>
        <w:t xml:space="preserve">nd </w:t>
      </w:r>
      <w:r w:rsidR="005805D9">
        <w:rPr>
          <w:rFonts w:ascii="Arial" w:hAnsi="Arial" w:cs="Arial"/>
          <w:b/>
          <w:bCs/>
        </w:rPr>
        <w:t>of the</w:t>
      </w:r>
      <w:r w:rsidR="00A91D05">
        <w:rPr>
          <w:rFonts w:ascii="Arial" w:hAnsi="Arial" w:cs="Arial"/>
          <w:b/>
          <w:bCs/>
        </w:rPr>
        <w:t xml:space="preserve"> </w:t>
      </w:r>
      <w:proofErr w:type="gramStart"/>
      <w:r w:rsidR="00A91D05">
        <w:rPr>
          <w:rFonts w:ascii="Arial" w:hAnsi="Arial" w:cs="Arial"/>
          <w:b/>
          <w:bCs/>
        </w:rPr>
        <w:t>24</w:t>
      </w:r>
      <w:r w:rsidR="00A91D05" w:rsidRPr="00A91D05">
        <w:rPr>
          <w:rFonts w:ascii="Arial" w:hAnsi="Arial" w:cs="Arial"/>
          <w:b/>
          <w:bCs/>
          <w:vertAlign w:val="superscript"/>
        </w:rPr>
        <w:t>th</w:t>
      </w:r>
      <w:proofErr w:type="gramEnd"/>
      <w:r w:rsidR="00A91D05">
        <w:rPr>
          <w:rFonts w:ascii="Arial" w:hAnsi="Arial" w:cs="Arial"/>
          <w:b/>
          <w:bCs/>
        </w:rPr>
        <w:t xml:space="preserve"> April</w:t>
      </w:r>
      <w:r w:rsidRPr="001F5EE8">
        <w:rPr>
          <w:rFonts w:ascii="Arial" w:hAnsi="Arial" w:cs="Arial"/>
          <w:b/>
          <w:bCs/>
        </w:rPr>
        <w:t xml:space="preserve"> 2024</w:t>
      </w:r>
    </w:p>
    <w:p w14:paraId="4534A6ED" w14:textId="3CD2D10D" w:rsidR="00A91D05" w:rsidRDefault="00E92665" w:rsidP="00CD5559">
      <w:pPr>
        <w:spacing w:after="120" w:line="360" w:lineRule="auto"/>
        <w:rPr>
          <w:rFonts w:ascii="Arial" w:hAnsi="Arial" w:cs="Arial"/>
        </w:rPr>
      </w:pPr>
      <w:r w:rsidRPr="001F5EE8">
        <w:rPr>
          <w:rFonts w:ascii="Arial" w:hAnsi="Arial" w:cs="Arial"/>
        </w:rPr>
        <w:t xml:space="preserve">The minutes were </w:t>
      </w:r>
      <w:r w:rsidR="00B21DDC" w:rsidRPr="001F5EE8">
        <w:rPr>
          <w:rFonts w:ascii="Arial" w:hAnsi="Arial" w:cs="Arial"/>
        </w:rPr>
        <w:t>approved</w:t>
      </w:r>
      <w:r w:rsidR="00187C99" w:rsidRPr="001F5EE8">
        <w:rPr>
          <w:rFonts w:ascii="Arial" w:hAnsi="Arial" w:cs="Arial"/>
        </w:rPr>
        <w:t xml:space="preserve">, </w:t>
      </w:r>
      <w:r w:rsidR="008D54FA">
        <w:rPr>
          <w:rFonts w:ascii="Arial" w:hAnsi="Arial" w:cs="Arial"/>
        </w:rPr>
        <w:t>subject to one small amendment to correct a typographical error.</w:t>
      </w:r>
    </w:p>
    <w:p w14:paraId="35F9A471" w14:textId="77777777" w:rsidR="00A91D05" w:rsidRPr="001F5EE8" w:rsidRDefault="00A91D05" w:rsidP="00CD5559">
      <w:pPr>
        <w:spacing w:after="120" w:line="360" w:lineRule="auto"/>
        <w:rPr>
          <w:rFonts w:ascii="Arial" w:hAnsi="Arial" w:cs="Arial"/>
          <w:b/>
          <w:bCs/>
        </w:rPr>
      </w:pPr>
    </w:p>
    <w:p w14:paraId="79B6F9B8" w14:textId="77777777" w:rsidR="000D4FE5" w:rsidRPr="001F5EE8" w:rsidRDefault="000D4FE5" w:rsidP="00195B2C">
      <w:pPr>
        <w:adjustRightInd w:val="0"/>
        <w:spacing w:after="0"/>
        <w:rPr>
          <w:rFonts w:ascii="Arial" w:hAnsi="Arial" w:cs="Arial"/>
        </w:rPr>
      </w:pPr>
    </w:p>
    <w:p w14:paraId="7B96F35D" w14:textId="77777777" w:rsidR="000D4FE5" w:rsidRPr="001F5EE8" w:rsidRDefault="000D4FE5" w:rsidP="00195B2C">
      <w:pPr>
        <w:pStyle w:val="BodyText"/>
        <w:ind w:left="567"/>
        <w:rPr>
          <w:b/>
          <w:bCs/>
          <w:sz w:val="22"/>
          <w:szCs w:val="22"/>
          <w:lang w:val="en-GB"/>
        </w:rPr>
      </w:pPr>
      <w:r w:rsidRPr="001F5EE8">
        <w:rPr>
          <w:b/>
          <w:bCs/>
          <w:sz w:val="22"/>
          <w:szCs w:val="22"/>
          <w:lang w:val="en-GB"/>
        </w:rPr>
        <w:t>Meeting actions and Decisions</w:t>
      </w:r>
    </w:p>
    <w:tbl>
      <w:tblPr>
        <w:tblStyle w:val="TableGrid"/>
        <w:tblW w:w="9497" w:type="dxa"/>
        <w:tblInd w:w="137" w:type="dxa"/>
        <w:tblLook w:val="04A0" w:firstRow="1" w:lastRow="0" w:firstColumn="1" w:lastColumn="0" w:noHBand="0" w:noVBand="1"/>
      </w:tblPr>
      <w:tblGrid>
        <w:gridCol w:w="1456"/>
        <w:gridCol w:w="1663"/>
        <w:gridCol w:w="1766"/>
        <w:gridCol w:w="1023"/>
        <w:gridCol w:w="2088"/>
        <w:gridCol w:w="1501"/>
      </w:tblGrid>
      <w:tr w:rsidR="00F83461" w:rsidRPr="001F5EE8" w14:paraId="61641EAC" w14:textId="77777777" w:rsidTr="00B975EC">
        <w:tc>
          <w:tcPr>
            <w:tcW w:w="1588" w:type="dxa"/>
          </w:tcPr>
          <w:p w14:paraId="690329CC" w14:textId="77777777" w:rsidR="000D4FE5" w:rsidRPr="001F5EE8" w:rsidRDefault="000D4FE5" w:rsidP="00195B2C">
            <w:pPr>
              <w:rPr>
                <w:rFonts w:ascii="Arial" w:hAnsi="Arial" w:cs="Arial"/>
                <w:b/>
                <w:bCs/>
              </w:rPr>
            </w:pPr>
            <w:r w:rsidRPr="001F5EE8">
              <w:rPr>
                <w:rFonts w:ascii="Arial" w:hAnsi="Arial" w:cs="Arial"/>
                <w:b/>
                <w:bCs/>
              </w:rPr>
              <w:t>Action No.</w:t>
            </w:r>
          </w:p>
        </w:tc>
        <w:tc>
          <w:tcPr>
            <w:tcW w:w="1818" w:type="dxa"/>
          </w:tcPr>
          <w:p w14:paraId="3967706B" w14:textId="77777777" w:rsidR="000D4FE5" w:rsidRPr="001F5EE8" w:rsidRDefault="000D4FE5" w:rsidP="00195B2C">
            <w:pPr>
              <w:rPr>
                <w:rFonts w:ascii="Arial" w:hAnsi="Arial" w:cs="Arial"/>
                <w:b/>
                <w:bCs/>
              </w:rPr>
            </w:pPr>
            <w:r w:rsidRPr="001F5EE8">
              <w:rPr>
                <w:rFonts w:ascii="Arial" w:hAnsi="Arial" w:cs="Arial"/>
                <w:b/>
                <w:bCs/>
              </w:rPr>
              <w:t>Report</w:t>
            </w:r>
          </w:p>
        </w:tc>
        <w:tc>
          <w:tcPr>
            <w:tcW w:w="1878" w:type="dxa"/>
          </w:tcPr>
          <w:p w14:paraId="505095A2" w14:textId="77777777" w:rsidR="000D4FE5" w:rsidRPr="001F5EE8" w:rsidRDefault="000D4FE5" w:rsidP="00195B2C">
            <w:pPr>
              <w:rPr>
                <w:rFonts w:ascii="Arial" w:hAnsi="Arial" w:cs="Arial"/>
                <w:b/>
                <w:bCs/>
              </w:rPr>
            </w:pPr>
            <w:r w:rsidRPr="001F5EE8">
              <w:rPr>
                <w:rFonts w:ascii="Arial" w:hAnsi="Arial" w:cs="Arial"/>
                <w:b/>
                <w:bCs/>
              </w:rPr>
              <w:t xml:space="preserve">Action </w:t>
            </w:r>
          </w:p>
        </w:tc>
        <w:tc>
          <w:tcPr>
            <w:tcW w:w="1023" w:type="dxa"/>
          </w:tcPr>
          <w:p w14:paraId="3E893CBF" w14:textId="77777777" w:rsidR="000D4FE5" w:rsidRPr="001F5EE8" w:rsidRDefault="000D4FE5" w:rsidP="00195B2C">
            <w:pPr>
              <w:rPr>
                <w:rFonts w:ascii="Arial" w:hAnsi="Arial" w:cs="Arial"/>
                <w:b/>
                <w:bCs/>
              </w:rPr>
            </w:pPr>
            <w:r w:rsidRPr="001F5EE8">
              <w:rPr>
                <w:rFonts w:ascii="Arial" w:hAnsi="Arial" w:cs="Arial"/>
                <w:b/>
                <w:bCs/>
              </w:rPr>
              <w:t>Update/ Status</w:t>
            </w:r>
          </w:p>
        </w:tc>
        <w:tc>
          <w:tcPr>
            <w:tcW w:w="1720" w:type="dxa"/>
          </w:tcPr>
          <w:p w14:paraId="31EC3D82" w14:textId="77777777" w:rsidR="000D4FE5" w:rsidRPr="001F5EE8" w:rsidRDefault="000D4FE5" w:rsidP="00195B2C">
            <w:pPr>
              <w:rPr>
                <w:rFonts w:ascii="Arial" w:hAnsi="Arial" w:cs="Arial"/>
                <w:b/>
                <w:bCs/>
              </w:rPr>
            </w:pPr>
            <w:r w:rsidRPr="001F5EE8">
              <w:rPr>
                <w:rFonts w:ascii="Arial" w:hAnsi="Arial" w:cs="Arial"/>
                <w:b/>
                <w:bCs/>
              </w:rPr>
              <w:t>Responsibility</w:t>
            </w:r>
          </w:p>
        </w:tc>
        <w:tc>
          <w:tcPr>
            <w:tcW w:w="1470" w:type="dxa"/>
          </w:tcPr>
          <w:p w14:paraId="4F008110" w14:textId="77777777" w:rsidR="000D4FE5" w:rsidRPr="001F5EE8" w:rsidRDefault="000D4FE5" w:rsidP="00195B2C">
            <w:pPr>
              <w:ind w:right="797"/>
              <w:rPr>
                <w:rFonts w:ascii="Arial" w:hAnsi="Arial" w:cs="Arial"/>
                <w:b/>
                <w:bCs/>
              </w:rPr>
            </w:pPr>
            <w:r w:rsidRPr="001F5EE8">
              <w:rPr>
                <w:rFonts w:ascii="Arial" w:hAnsi="Arial" w:cs="Arial"/>
                <w:b/>
                <w:bCs/>
              </w:rPr>
              <w:t>Due date</w:t>
            </w:r>
          </w:p>
        </w:tc>
      </w:tr>
      <w:tr w:rsidR="00F83461" w:rsidRPr="001F5EE8" w14:paraId="1B1C1EB5" w14:textId="77777777" w:rsidTr="00B975EC">
        <w:tc>
          <w:tcPr>
            <w:tcW w:w="1588" w:type="dxa"/>
          </w:tcPr>
          <w:p w14:paraId="17691C54" w14:textId="0A9C257F" w:rsidR="00D94A84" w:rsidRPr="001F5EE8" w:rsidRDefault="00902051" w:rsidP="00D94A84">
            <w:pPr>
              <w:ind w:left="-213" w:firstLine="142"/>
              <w:rPr>
                <w:rFonts w:ascii="Arial" w:hAnsi="Arial" w:cs="Arial"/>
              </w:rPr>
            </w:pPr>
            <w:r>
              <w:rPr>
                <w:rFonts w:ascii="Arial" w:hAnsi="Arial" w:cs="Arial"/>
              </w:rPr>
              <w:t>CSB 1</w:t>
            </w:r>
            <w:r w:rsidR="00246C45">
              <w:rPr>
                <w:rFonts w:ascii="Arial" w:hAnsi="Arial" w:cs="Arial"/>
              </w:rPr>
              <w:t>7</w:t>
            </w:r>
            <w:r>
              <w:rPr>
                <w:rFonts w:ascii="Arial" w:hAnsi="Arial" w:cs="Arial"/>
              </w:rPr>
              <w:t>/2024</w:t>
            </w:r>
          </w:p>
        </w:tc>
        <w:tc>
          <w:tcPr>
            <w:tcW w:w="1818" w:type="dxa"/>
          </w:tcPr>
          <w:p w14:paraId="36707D8F" w14:textId="19C0F5E4" w:rsidR="00D94A84" w:rsidRPr="00195B2C" w:rsidRDefault="00363457" w:rsidP="00D94A84">
            <w:pPr>
              <w:rPr>
                <w:rFonts w:ascii="Arial" w:hAnsi="Arial" w:cs="Arial"/>
              </w:rPr>
            </w:pPr>
            <w:r>
              <w:rPr>
                <w:rFonts w:ascii="Arial" w:hAnsi="Arial" w:cs="Arial"/>
              </w:rPr>
              <w:t>30/2024</w:t>
            </w:r>
          </w:p>
        </w:tc>
        <w:tc>
          <w:tcPr>
            <w:tcW w:w="1878" w:type="dxa"/>
          </w:tcPr>
          <w:p w14:paraId="148DB5E3" w14:textId="2130BAD6" w:rsidR="00D94A84" w:rsidRDefault="00363457" w:rsidP="00D94A84">
            <w:pPr>
              <w:rPr>
                <w:rFonts w:ascii="Arial" w:hAnsi="Arial" w:cs="Arial"/>
              </w:rPr>
            </w:pPr>
            <w:r>
              <w:rPr>
                <w:rFonts w:ascii="Arial" w:hAnsi="Arial" w:cs="Arial"/>
              </w:rPr>
              <w:t xml:space="preserve">FLCD Committee to consider whether this </w:t>
            </w:r>
            <w:proofErr w:type="gramStart"/>
            <w:r>
              <w:rPr>
                <w:rFonts w:ascii="Arial" w:hAnsi="Arial" w:cs="Arial"/>
              </w:rPr>
              <w:t>Child Care</w:t>
            </w:r>
            <w:proofErr w:type="gramEnd"/>
            <w:r>
              <w:rPr>
                <w:rFonts w:ascii="Arial" w:hAnsi="Arial" w:cs="Arial"/>
              </w:rPr>
              <w:t xml:space="preserve"> could come within remit of the Committee and this item is to be placed on the agenda for the next Board meeting. </w:t>
            </w:r>
          </w:p>
        </w:tc>
        <w:tc>
          <w:tcPr>
            <w:tcW w:w="1023" w:type="dxa"/>
          </w:tcPr>
          <w:p w14:paraId="1B877E43" w14:textId="77777777" w:rsidR="00D94A84" w:rsidRPr="001F5EE8" w:rsidRDefault="00D94A84" w:rsidP="00D94A84">
            <w:pPr>
              <w:pStyle w:val="TableParagraph"/>
              <w:tabs>
                <w:tab w:val="left" w:pos="851"/>
              </w:tabs>
              <w:spacing w:before="0"/>
              <w:ind w:left="0"/>
              <w:rPr>
                <w:rFonts w:eastAsiaTheme="minorHAnsi"/>
                <w:lang w:val="en-GB"/>
              </w:rPr>
            </w:pPr>
          </w:p>
        </w:tc>
        <w:tc>
          <w:tcPr>
            <w:tcW w:w="1720" w:type="dxa"/>
          </w:tcPr>
          <w:p w14:paraId="38039E0B" w14:textId="5D8A4EF7" w:rsidR="00D94A84" w:rsidRDefault="00363457" w:rsidP="00D94A84">
            <w:pPr>
              <w:rPr>
                <w:rFonts w:ascii="Arial" w:hAnsi="Arial" w:cs="Arial"/>
              </w:rPr>
            </w:pPr>
            <w:r>
              <w:rPr>
                <w:rFonts w:ascii="Arial" w:hAnsi="Arial" w:cs="Arial"/>
              </w:rPr>
              <w:t xml:space="preserve">Ms Benson/Secretariat </w:t>
            </w:r>
          </w:p>
        </w:tc>
        <w:tc>
          <w:tcPr>
            <w:tcW w:w="1470" w:type="dxa"/>
          </w:tcPr>
          <w:p w14:paraId="7ED67E2E" w14:textId="5854A8E4" w:rsidR="00D94A84" w:rsidRDefault="00D94A84" w:rsidP="00D94A84">
            <w:pPr>
              <w:rPr>
                <w:rFonts w:ascii="Arial" w:hAnsi="Arial" w:cs="Arial"/>
              </w:rPr>
            </w:pPr>
            <w:r w:rsidRPr="003C4E83">
              <w:rPr>
                <w:rFonts w:ascii="Arial" w:hAnsi="Arial" w:cs="Arial"/>
              </w:rPr>
              <w:t>As soon as possible</w:t>
            </w:r>
            <w:r w:rsidR="00363457">
              <w:rPr>
                <w:rFonts w:ascii="Arial" w:hAnsi="Arial" w:cs="Arial"/>
              </w:rPr>
              <w:t>/next meeting</w:t>
            </w:r>
          </w:p>
          <w:p w14:paraId="7DD2CD55" w14:textId="36D74CB0" w:rsidR="00363457" w:rsidRDefault="00363457" w:rsidP="00D94A84">
            <w:pPr>
              <w:rPr>
                <w:rFonts w:ascii="Arial" w:hAnsi="Arial" w:cs="Arial"/>
              </w:rPr>
            </w:pPr>
          </w:p>
        </w:tc>
      </w:tr>
      <w:tr w:rsidR="00363457" w:rsidRPr="001F5EE8" w14:paraId="01BA7F37" w14:textId="77777777" w:rsidTr="00B975EC">
        <w:tc>
          <w:tcPr>
            <w:tcW w:w="1588" w:type="dxa"/>
          </w:tcPr>
          <w:p w14:paraId="207E1D48" w14:textId="6AE6828F" w:rsidR="00363457" w:rsidRDefault="00363457" w:rsidP="00D94A84">
            <w:pPr>
              <w:ind w:left="-213" w:firstLine="142"/>
              <w:rPr>
                <w:rFonts w:ascii="Arial" w:hAnsi="Arial" w:cs="Arial"/>
              </w:rPr>
            </w:pPr>
            <w:r>
              <w:rPr>
                <w:rFonts w:ascii="Arial" w:hAnsi="Arial" w:cs="Arial"/>
              </w:rPr>
              <w:t>CSB 18/2024</w:t>
            </w:r>
          </w:p>
        </w:tc>
        <w:tc>
          <w:tcPr>
            <w:tcW w:w="1818" w:type="dxa"/>
          </w:tcPr>
          <w:p w14:paraId="21360BF4" w14:textId="322C878F" w:rsidR="00363457" w:rsidRDefault="00363457" w:rsidP="00D94A84">
            <w:pPr>
              <w:rPr>
                <w:rFonts w:ascii="Arial" w:hAnsi="Arial" w:cs="Arial"/>
              </w:rPr>
            </w:pPr>
            <w:r>
              <w:rPr>
                <w:rFonts w:ascii="Arial" w:hAnsi="Arial" w:cs="Arial"/>
              </w:rPr>
              <w:t>34/2024</w:t>
            </w:r>
          </w:p>
        </w:tc>
        <w:tc>
          <w:tcPr>
            <w:tcW w:w="1878" w:type="dxa"/>
          </w:tcPr>
          <w:p w14:paraId="31755D58" w14:textId="122521F6" w:rsidR="00363457" w:rsidRDefault="00363457" w:rsidP="00D94A84">
            <w:pPr>
              <w:rPr>
                <w:rFonts w:ascii="Arial" w:hAnsi="Arial" w:cs="Arial"/>
              </w:rPr>
            </w:pPr>
            <w:r>
              <w:rPr>
                <w:rFonts w:ascii="Arial" w:hAnsi="Arial" w:cs="Arial"/>
              </w:rPr>
              <w:t>The HPTW report with the full responses from staff be circulated to the Board</w:t>
            </w:r>
          </w:p>
        </w:tc>
        <w:tc>
          <w:tcPr>
            <w:tcW w:w="1023" w:type="dxa"/>
          </w:tcPr>
          <w:p w14:paraId="7E8ABA4D" w14:textId="77777777" w:rsidR="00363457" w:rsidRPr="001F5EE8" w:rsidRDefault="00363457" w:rsidP="00D94A84">
            <w:pPr>
              <w:pStyle w:val="TableParagraph"/>
              <w:tabs>
                <w:tab w:val="left" w:pos="851"/>
              </w:tabs>
              <w:spacing w:before="0"/>
              <w:ind w:left="0"/>
              <w:rPr>
                <w:rFonts w:eastAsiaTheme="minorHAnsi"/>
                <w:lang w:val="en-GB"/>
              </w:rPr>
            </w:pPr>
          </w:p>
        </w:tc>
        <w:tc>
          <w:tcPr>
            <w:tcW w:w="1720" w:type="dxa"/>
          </w:tcPr>
          <w:p w14:paraId="2B1A2B2A" w14:textId="06590B90" w:rsidR="00363457" w:rsidRDefault="00363457" w:rsidP="00D94A84">
            <w:pPr>
              <w:rPr>
                <w:rFonts w:ascii="Arial" w:hAnsi="Arial" w:cs="Arial"/>
              </w:rPr>
            </w:pPr>
            <w:r>
              <w:rPr>
                <w:rFonts w:ascii="Arial" w:hAnsi="Arial" w:cs="Arial"/>
              </w:rPr>
              <w:t xml:space="preserve">Ms Cole </w:t>
            </w:r>
          </w:p>
        </w:tc>
        <w:tc>
          <w:tcPr>
            <w:tcW w:w="1470" w:type="dxa"/>
          </w:tcPr>
          <w:p w14:paraId="25F6A23B" w14:textId="19F2A784" w:rsidR="00363457" w:rsidRPr="003C4E83" w:rsidRDefault="00363457" w:rsidP="00D94A84">
            <w:pPr>
              <w:rPr>
                <w:rFonts w:ascii="Arial" w:hAnsi="Arial" w:cs="Arial"/>
              </w:rPr>
            </w:pPr>
            <w:r w:rsidRPr="003C4E83">
              <w:rPr>
                <w:rFonts w:ascii="Arial" w:hAnsi="Arial" w:cs="Arial"/>
              </w:rPr>
              <w:t>As soon as possible</w:t>
            </w:r>
          </w:p>
        </w:tc>
      </w:tr>
      <w:tr w:rsidR="00363457" w:rsidRPr="001F5EE8" w14:paraId="3D80C087" w14:textId="77777777" w:rsidTr="00B975EC">
        <w:tc>
          <w:tcPr>
            <w:tcW w:w="1588" w:type="dxa"/>
          </w:tcPr>
          <w:p w14:paraId="460F32DF" w14:textId="0541B9EA" w:rsidR="00363457" w:rsidRDefault="00363457" w:rsidP="00D94A84">
            <w:pPr>
              <w:ind w:left="-213" w:firstLine="142"/>
              <w:rPr>
                <w:rFonts w:ascii="Arial" w:hAnsi="Arial" w:cs="Arial"/>
              </w:rPr>
            </w:pPr>
            <w:r>
              <w:rPr>
                <w:rFonts w:ascii="Arial" w:hAnsi="Arial" w:cs="Arial"/>
              </w:rPr>
              <w:t>CSB 19/2024</w:t>
            </w:r>
          </w:p>
        </w:tc>
        <w:tc>
          <w:tcPr>
            <w:tcW w:w="1818" w:type="dxa"/>
          </w:tcPr>
          <w:p w14:paraId="501F8182" w14:textId="01B894CA" w:rsidR="00363457" w:rsidRDefault="00363457" w:rsidP="00D94A84">
            <w:pPr>
              <w:rPr>
                <w:rFonts w:ascii="Arial" w:hAnsi="Arial" w:cs="Arial"/>
              </w:rPr>
            </w:pPr>
            <w:r>
              <w:rPr>
                <w:rFonts w:ascii="Arial" w:hAnsi="Arial" w:cs="Arial"/>
              </w:rPr>
              <w:t>34/2024</w:t>
            </w:r>
          </w:p>
        </w:tc>
        <w:tc>
          <w:tcPr>
            <w:tcW w:w="1878" w:type="dxa"/>
          </w:tcPr>
          <w:p w14:paraId="63B832AA" w14:textId="01D03E45" w:rsidR="00363457" w:rsidRDefault="00363457" w:rsidP="00D94A84">
            <w:pPr>
              <w:rPr>
                <w:rFonts w:ascii="Arial" w:hAnsi="Arial" w:cs="Arial"/>
              </w:rPr>
            </w:pPr>
            <w:r>
              <w:rPr>
                <w:rFonts w:ascii="Arial" w:hAnsi="Arial" w:cs="Arial"/>
              </w:rPr>
              <w:t>HPTW update is to be placed on the agenda for the September meeting of the Board</w:t>
            </w:r>
          </w:p>
        </w:tc>
        <w:tc>
          <w:tcPr>
            <w:tcW w:w="1023" w:type="dxa"/>
          </w:tcPr>
          <w:p w14:paraId="2C7C86D1" w14:textId="77777777" w:rsidR="00363457" w:rsidRPr="001F5EE8" w:rsidRDefault="00363457" w:rsidP="00D94A84">
            <w:pPr>
              <w:pStyle w:val="TableParagraph"/>
              <w:tabs>
                <w:tab w:val="left" w:pos="851"/>
              </w:tabs>
              <w:spacing w:before="0"/>
              <w:ind w:left="0"/>
              <w:rPr>
                <w:rFonts w:eastAsiaTheme="minorHAnsi"/>
                <w:lang w:val="en-GB"/>
              </w:rPr>
            </w:pPr>
          </w:p>
        </w:tc>
        <w:tc>
          <w:tcPr>
            <w:tcW w:w="1720" w:type="dxa"/>
          </w:tcPr>
          <w:p w14:paraId="404CB859" w14:textId="3DA3C03C" w:rsidR="00363457" w:rsidRDefault="00363457" w:rsidP="00D94A84">
            <w:pPr>
              <w:rPr>
                <w:rFonts w:ascii="Arial" w:hAnsi="Arial" w:cs="Arial"/>
              </w:rPr>
            </w:pPr>
            <w:r>
              <w:rPr>
                <w:rFonts w:ascii="Arial" w:hAnsi="Arial" w:cs="Arial"/>
              </w:rPr>
              <w:t>Secretary</w:t>
            </w:r>
          </w:p>
        </w:tc>
        <w:tc>
          <w:tcPr>
            <w:tcW w:w="1470" w:type="dxa"/>
          </w:tcPr>
          <w:p w14:paraId="5A48FF8E" w14:textId="701957D8" w:rsidR="00363457" w:rsidRPr="003C4E83" w:rsidRDefault="00363457" w:rsidP="00D94A84">
            <w:pPr>
              <w:rPr>
                <w:rFonts w:ascii="Arial" w:hAnsi="Arial" w:cs="Arial"/>
              </w:rPr>
            </w:pPr>
            <w:r>
              <w:rPr>
                <w:rFonts w:ascii="Arial" w:hAnsi="Arial" w:cs="Arial"/>
              </w:rPr>
              <w:t>September meeting</w:t>
            </w:r>
          </w:p>
        </w:tc>
      </w:tr>
      <w:tr w:rsidR="00F83461" w:rsidRPr="001F5EE8" w14:paraId="6B2BB810" w14:textId="77777777" w:rsidTr="00B975EC">
        <w:tc>
          <w:tcPr>
            <w:tcW w:w="1588" w:type="dxa"/>
          </w:tcPr>
          <w:p w14:paraId="25AA2411" w14:textId="32F744A5" w:rsidR="00F83461" w:rsidRDefault="00F83461" w:rsidP="00D94A84">
            <w:pPr>
              <w:ind w:left="-213" w:firstLine="142"/>
              <w:rPr>
                <w:rFonts w:ascii="Arial" w:hAnsi="Arial" w:cs="Arial"/>
              </w:rPr>
            </w:pPr>
            <w:r>
              <w:rPr>
                <w:rFonts w:ascii="Arial" w:hAnsi="Arial" w:cs="Arial"/>
              </w:rPr>
              <w:t>CSB 20/2024</w:t>
            </w:r>
          </w:p>
        </w:tc>
        <w:tc>
          <w:tcPr>
            <w:tcW w:w="1818" w:type="dxa"/>
          </w:tcPr>
          <w:p w14:paraId="0B367287" w14:textId="4C6CD995" w:rsidR="00F83461" w:rsidRDefault="005F43A9" w:rsidP="00D94A84">
            <w:pPr>
              <w:rPr>
                <w:rFonts w:ascii="Arial" w:hAnsi="Arial" w:cs="Arial"/>
              </w:rPr>
            </w:pPr>
            <w:r>
              <w:rPr>
                <w:rFonts w:ascii="Arial" w:hAnsi="Arial" w:cs="Arial"/>
              </w:rPr>
              <w:t>35/2024</w:t>
            </w:r>
          </w:p>
        </w:tc>
        <w:tc>
          <w:tcPr>
            <w:tcW w:w="1878" w:type="dxa"/>
          </w:tcPr>
          <w:p w14:paraId="531147A1" w14:textId="442FA3E7" w:rsidR="00F83461" w:rsidRDefault="00F83461" w:rsidP="00F83461">
            <w:pPr>
              <w:spacing w:after="120" w:line="360" w:lineRule="auto"/>
              <w:rPr>
                <w:rFonts w:ascii="Arial" w:hAnsi="Arial" w:cs="Arial"/>
              </w:rPr>
            </w:pPr>
            <w:r>
              <w:rPr>
                <w:rFonts w:ascii="Arial" w:hAnsi="Arial" w:cs="Arial"/>
              </w:rPr>
              <w:t>The decision of the Board delegating this function to the Building Committee to be circulated to the Board once it is found.</w:t>
            </w:r>
          </w:p>
          <w:p w14:paraId="42D44A0F" w14:textId="77777777" w:rsidR="00F83461" w:rsidRDefault="00F83461" w:rsidP="00D94A84">
            <w:pPr>
              <w:rPr>
                <w:rFonts w:ascii="Arial" w:hAnsi="Arial" w:cs="Arial"/>
              </w:rPr>
            </w:pPr>
          </w:p>
        </w:tc>
        <w:tc>
          <w:tcPr>
            <w:tcW w:w="1023" w:type="dxa"/>
          </w:tcPr>
          <w:p w14:paraId="6529F0F2" w14:textId="77777777" w:rsidR="00F83461" w:rsidRPr="001F5EE8" w:rsidRDefault="00F83461" w:rsidP="00D94A84">
            <w:pPr>
              <w:pStyle w:val="TableParagraph"/>
              <w:tabs>
                <w:tab w:val="left" w:pos="851"/>
              </w:tabs>
              <w:spacing w:before="0"/>
              <w:ind w:left="0"/>
              <w:rPr>
                <w:rFonts w:eastAsiaTheme="minorHAnsi"/>
                <w:lang w:val="en-GB"/>
              </w:rPr>
            </w:pPr>
          </w:p>
        </w:tc>
        <w:tc>
          <w:tcPr>
            <w:tcW w:w="1720" w:type="dxa"/>
          </w:tcPr>
          <w:p w14:paraId="150D6968" w14:textId="7745571D" w:rsidR="00F83461" w:rsidRDefault="00F83461" w:rsidP="00D94A84">
            <w:pPr>
              <w:rPr>
                <w:rFonts w:ascii="Arial" w:hAnsi="Arial" w:cs="Arial"/>
              </w:rPr>
            </w:pPr>
            <w:r>
              <w:rPr>
                <w:rFonts w:ascii="Arial" w:hAnsi="Arial" w:cs="Arial"/>
              </w:rPr>
              <w:t xml:space="preserve">Secretary </w:t>
            </w:r>
          </w:p>
        </w:tc>
        <w:tc>
          <w:tcPr>
            <w:tcW w:w="1470" w:type="dxa"/>
          </w:tcPr>
          <w:p w14:paraId="3E916710" w14:textId="6AFDF680" w:rsidR="00F83461" w:rsidRDefault="00F83461" w:rsidP="00D94A84">
            <w:pPr>
              <w:rPr>
                <w:rFonts w:ascii="Arial" w:hAnsi="Arial" w:cs="Arial"/>
              </w:rPr>
            </w:pPr>
            <w:r>
              <w:rPr>
                <w:rFonts w:ascii="Arial" w:hAnsi="Arial" w:cs="Arial"/>
              </w:rPr>
              <w:t>As soon as possible</w:t>
            </w:r>
          </w:p>
        </w:tc>
      </w:tr>
      <w:tr w:rsidR="00120496" w:rsidRPr="001F5EE8" w14:paraId="6842AEE8" w14:textId="77777777" w:rsidTr="00B975EC">
        <w:tc>
          <w:tcPr>
            <w:tcW w:w="1588" w:type="dxa"/>
          </w:tcPr>
          <w:p w14:paraId="00EA0299" w14:textId="2E91FEA6" w:rsidR="00120496" w:rsidRDefault="00120496" w:rsidP="00D94A84">
            <w:pPr>
              <w:ind w:left="-213" w:firstLine="142"/>
              <w:rPr>
                <w:rFonts w:ascii="Arial" w:hAnsi="Arial" w:cs="Arial"/>
              </w:rPr>
            </w:pPr>
            <w:r>
              <w:rPr>
                <w:rFonts w:ascii="Arial" w:hAnsi="Arial" w:cs="Arial"/>
              </w:rPr>
              <w:t>CSB 21/2024</w:t>
            </w:r>
          </w:p>
        </w:tc>
        <w:tc>
          <w:tcPr>
            <w:tcW w:w="1818" w:type="dxa"/>
          </w:tcPr>
          <w:p w14:paraId="2C725F1B" w14:textId="5F75BE7A" w:rsidR="00120496" w:rsidRDefault="00120496" w:rsidP="00D94A84">
            <w:pPr>
              <w:rPr>
                <w:rFonts w:ascii="Arial" w:hAnsi="Arial" w:cs="Arial"/>
              </w:rPr>
            </w:pPr>
            <w:r>
              <w:rPr>
                <w:rFonts w:ascii="Arial" w:hAnsi="Arial" w:cs="Arial"/>
              </w:rPr>
              <w:t>AOB</w:t>
            </w:r>
          </w:p>
        </w:tc>
        <w:tc>
          <w:tcPr>
            <w:tcW w:w="1878" w:type="dxa"/>
          </w:tcPr>
          <w:p w14:paraId="3AB75924" w14:textId="7A1A66D5" w:rsidR="00120496" w:rsidRDefault="00120496" w:rsidP="00F83461">
            <w:pPr>
              <w:spacing w:after="120" w:line="360" w:lineRule="auto"/>
              <w:rPr>
                <w:rFonts w:ascii="Arial" w:hAnsi="Arial" w:cs="Arial"/>
              </w:rPr>
            </w:pPr>
            <w:r w:rsidRPr="00366F3C">
              <w:rPr>
                <w:rFonts w:ascii="Arial" w:hAnsi="Arial" w:cs="Arial"/>
              </w:rPr>
              <w:t xml:space="preserve">Circuit Court nominee </w:t>
            </w:r>
            <w:r>
              <w:rPr>
                <w:rFonts w:ascii="Arial" w:hAnsi="Arial" w:cs="Arial"/>
              </w:rPr>
              <w:t xml:space="preserve">to the Board </w:t>
            </w:r>
            <w:r w:rsidRPr="00366F3C">
              <w:rPr>
                <w:rFonts w:ascii="Arial" w:hAnsi="Arial" w:cs="Arial"/>
              </w:rPr>
              <w:t xml:space="preserve">and FLCD </w:t>
            </w:r>
            <w:r w:rsidRPr="00366F3C">
              <w:rPr>
                <w:rFonts w:ascii="Arial" w:hAnsi="Arial" w:cs="Arial"/>
              </w:rPr>
              <w:lastRenderedPageBreak/>
              <w:t xml:space="preserve">committee member </w:t>
            </w:r>
            <w:r>
              <w:rPr>
                <w:rFonts w:ascii="Arial" w:hAnsi="Arial" w:cs="Arial"/>
              </w:rPr>
              <w:t xml:space="preserve">is </w:t>
            </w:r>
            <w:r w:rsidRPr="00366F3C">
              <w:rPr>
                <w:rFonts w:ascii="Arial" w:hAnsi="Arial" w:cs="Arial"/>
              </w:rPr>
              <w:t>required</w:t>
            </w:r>
            <w:r>
              <w:rPr>
                <w:rFonts w:ascii="Arial" w:hAnsi="Arial" w:cs="Arial"/>
              </w:rPr>
              <w:t>.</w:t>
            </w:r>
          </w:p>
        </w:tc>
        <w:tc>
          <w:tcPr>
            <w:tcW w:w="1023" w:type="dxa"/>
          </w:tcPr>
          <w:p w14:paraId="26E38040" w14:textId="77777777" w:rsidR="00120496" w:rsidRPr="001F5EE8" w:rsidRDefault="00120496" w:rsidP="00D94A84">
            <w:pPr>
              <w:pStyle w:val="TableParagraph"/>
              <w:tabs>
                <w:tab w:val="left" w:pos="851"/>
              </w:tabs>
              <w:spacing w:before="0"/>
              <w:ind w:left="0"/>
              <w:rPr>
                <w:rFonts w:eastAsiaTheme="minorHAnsi"/>
                <w:lang w:val="en-GB"/>
              </w:rPr>
            </w:pPr>
          </w:p>
        </w:tc>
        <w:tc>
          <w:tcPr>
            <w:tcW w:w="1720" w:type="dxa"/>
          </w:tcPr>
          <w:p w14:paraId="00BBE208" w14:textId="45F3AE8C" w:rsidR="00120496" w:rsidRDefault="00120496" w:rsidP="00D94A84">
            <w:pPr>
              <w:rPr>
                <w:rFonts w:ascii="Arial" w:hAnsi="Arial" w:cs="Arial"/>
              </w:rPr>
            </w:pPr>
            <w:r>
              <w:rPr>
                <w:rFonts w:ascii="Arial" w:hAnsi="Arial" w:cs="Arial"/>
              </w:rPr>
              <w:t>President Ryan</w:t>
            </w:r>
          </w:p>
        </w:tc>
        <w:tc>
          <w:tcPr>
            <w:tcW w:w="1470" w:type="dxa"/>
          </w:tcPr>
          <w:p w14:paraId="42DB0B06" w14:textId="1F314A26" w:rsidR="00120496" w:rsidRDefault="00120496" w:rsidP="00D94A84">
            <w:pPr>
              <w:rPr>
                <w:rFonts w:ascii="Arial" w:hAnsi="Arial" w:cs="Arial"/>
              </w:rPr>
            </w:pPr>
            <w:r>
              <w:rPr>
                <w:rFonts w:ascii="Arial" w:hAnsi="Arial" w:cs="Arial"/>
              </w:rPr>
              <w:t>As soon as possible</w:t>
            </w:r>
          </w:p>
        </w:tc>
      </w:tr>
      <w:tr w:rsidR="00D94A84" w:rsidRPr="001F5EE8" w14:paraId="39CE50C4" w14:textId="77777777" w:rsidTr="00191A4D">
        <w:tc>
          <w:tcPr>
            <w:tcW w:w="9497" w:type="dxa"/>
            <w:gridSpan w:val="6"/>
          </w:tcPr>
          <w:p w14:paraId="5035C4DE" w14:textId="77777777" w:rsidR="00D94A84" w:rsidRPr="001F5EE8" w:rsidRDefault="00D94A84" w:rsidP="00D94A84">
            <w:pPr>
              <w:rPr>
                <w:rFonts w:ascii="Arial" w:hAnsi="Arial" w:cs="Arial"/>
                <w:b/>
                <w:bCs/>
              </w:rPr>
            </w:pPr>
            <w:r w:rsidRPr="001F5EE8">
              <w:rPr>
                <w:rFonts w:ascii="Arial" w:hAnsi="Arial" w:cs="Arial"/>
                <w:b/>
                <w:bCs/>
              </w:rPr>
              <w:t>Meeting Decisions</w:t>
            </w:r>
          </w:p>
        </w:tc>
      </w:tr>
      <w:tr w:rsidR="00D94A84" w:rsidRPr="001F5EE8" w14:paraId="5C1262E7" w14:textId="77777777" w:rsidTr="00B975EC">
        <w:trPr>
          <w:trHeight w:val="771"/>
        </w:trPr>
        <w:tc>
          <w:tcPr>
            <w:tcW w:w="1588" w:type="dxa"/>
          </w:tcPr>
          <w:p w14:paraId="3AED6CAF" w14:textId="77777777" w:rsidR="00902051" w:rsidRPr="00902051" w:rsidRDefault="00D94A84" w:rsidP="00D94A84">
            <w:pPr>
              <w:rPr>
                <w:rFonts w:ascii="Arial" w:hAnsi="Arial" w:cs="Arial"/>
              </w:rPr>
            </w:pPr>
            <w:r w:rsidRPr="00902051">
              <w:rPr>
                <w:rFonts w:ascii="Arial" w:hAnsi="Arial" w:cs="Arial"/>
              </w:rPr>
              <w:t xml:space="preserve">CSB </w:t>
            </w:r>
          </w:p>
          <w:p w14:paraId="02A29844" w14:textId="1FDF8714" w:rsidR="00D94A84" w:rsidRPr="00902051" w:rsidRDefault="00D94A84" w:rsidP="00D94A84">
            <w:pPr>
              <w:rPr>
                <w:rFonts w:ascii="Arial" w:hAnsi="Arial" w:cs="Arial"/>
              </w:rPr>
            </w:pPr>
            <w:r w:rsidRPr="00902051">
              <w:rPr>
                <w:rFonts w:ascii="Arial" w:hAnsi="Arial" w:cs="Arial"/>
              </w:rPr>
              <w:t>D</w:t>
            </w:r>
            <w:r w:rsidR="00902051" w:rsidRPr="00902051">
              <w:rPr>
                <w:rFonts w:ascii="Arial" w:hAnsi="Arial" w:cs="Arial"/>
              </w:rPr>
              <w:t>0</w:t>
            </w:r>
            <w:r w:rsidR="00246C45">
              <w:rPr>
                <w:rFonts w:ascii="Arial" w:hAnsi="Arial" w:cs="Arial"/>
              </w:rPr>
              <w:t>7</w:t>
            </w:r>
            <w:r w:rsidRPr="00902051">
              <w:rPr>
                <w:rFonts w:ascii="Arial" w:hAnsi="Arial" w:cs="Arial"/>
              </w:rPr>
              <w:t xml:space="preserve"> /2024</w:t>
            </w:r>
          </w:p>
        </w:tc>
        <w:tc>
          <w:tcPr>
            <w:tcW w:w="7909" w:type="dxa"/>
            <w:gridSpan w:val="5"/>
          </w:tcPr>
          <w:p w14:paraId="32B81BE1" w14:textId="16AE6D16" w:rsidR="00D94A84" w:rsidRPr="00902051" w:rsidRDefault="00E667E7" w:rsidP="00D94A84">
            <w:pPr>
              <w:rPr>
                <w:rFonts w:ascii="Arial" w:hAnsi="Arial" w:cs="Arial"/>
              </w:rPr>
            </w:pPr>
            <w:r>
              <w:rPr>
                <w:rFonts w:ascii="Arial" w:hAnsi="Arial" w:cs="Arial"/>
              </w:rPr>
              <w:t>The Annual Report 2023 was approved</w:t>
            </w:r>
          </w:p>
        </w:tc>
      </w:tr>
    </w:tbl>
    <w:p w14:paraId="4869126E" w14:textId="77777777" w:rsidR="000D4FE5" w:rsidRPr="001F5EE8" w:rsidRDefault="000D4FE5" w:rsidP="000D4FE5">
      <w:pPr>
        <w:jc w:val="center"/>
        <w:rPr>
          <w:rFonts w:ascii="Arial" w:hAnsi="Arial" w:cs="Arial"/>
          <w:b/>
          <w:bCs/>
        </w:rPr>
      </w:pPr>
    </w:p>
    <w:p w14:paraId="49BD39A4" w14:textId="77777777" w:rsidR="000D4FE5" w:rsidRDefault="000D4FE5" w:rsidP="000D4FE5">
      <w:pPr>
        <w:pStyle w:val="BodyText"/>
        <w:spacing w:after="120" w:line="360" w:lineRule="auto"/>
        <w:ind w:left="567"/>
        <w:rPr>
          <w:b/>
          <w:bCs/>
          <w:sz w:val="22"/>
          <w:szCs w:val="22"/>
        </w:rPr>
      </w:pPr>
    </w:p>
    <w:p w14:paraId="7EDFAAC0" w14:textId="77777777" w:rsidR="0073693C" w:rsidRPr="001F5EE8" w:rsidRDefault="0073693C" w:rsidP="00246C45">
      <w:pPr>
        <w:pStyle w:val="BodyText"/>
        <w:spacing w:after="120" w:line="360" w:lineRule="auto"/>
        <w:rPr>
          <w:b/>
          <w:bCs/>
          <w:sz w:val="22"/>
          <w:szCs w:val="22"/>
        </w:rPr>
      </w:pPr>
    </w:p>
    <w:p w14:paraId="74BAC271" w14:textId="77777777" w:rsidR="0045342D" w:rsidRDefault="004F11EC" w:rsidP="00487993">
      <w:pPr>
        <w:pStyle w:val="ListParagraph"/>
        <w:numPr>
          <w:ilvl w:val="0"/>
          <w:numId w:val="31"/>
        </w:numPr>
        <w:spacing w:after="120" w:line="360" w:lineRule="auto"/>
        <w:ind w:left="426"/>
        <w:rPr>
          <w:rFonts w:ascii="Arial" w:hAnsi="Arial" w:cs="Arial"/>
          <w:b/>
          <w:bCs/>
        </w:rPr>
      </w:pPr>
      <w:r w:rsidRPr="001F5EE8">
        <w:rPr>
          <w:rFonts w:ascii="Arial" w:hAnsi="Arial" w:cs="Arial"/>
          <w:b/>
          <w:bCs/>
        </w:rPr>
        <w:t xml:space="preserve">Matters arising </w:t>
      </w:r>
    </w:p>
    <w:p w14:paraId="4BF670CC" w14:textId="23265C2D" w:rsidR="00D611E3" w:rsidRPr="00D611E3" w:rsidRDefault="00D611E3" w:rsidP="008C1C62">
      <w:pPr>
        <w:spacing w:after="120" w:line="360" w:lineRule="auto"/>
        <w:jc w:val="both"/>
        <w:rPr>
          <w:rFonts w:ascii="Arial" w:hAnsi="Arial" w:cs="Arial"/>
        </w:rPr>
      </w:pPr>
      <w:r w:rsidRPr="00D611E3">
        <w:rPr>
          <w:rFonts w:ascii="Arial" w:hAnsi="Arial" w:cs="Arial"/>
        </w:rPr>
        <w:t>A query arose in relation to the documents that had been requested in relation to documents that had been requested at the last meeting, namely the security incident breakdown, the letter from Ms Denning to the Department of Justice and the JPWG Progress report. Ms Scott confirmed that she had sent the security incident breakdown, the letter from Ms Denning to the Department of Justice to the Board with the draft minutes. Ms Scott sent the JPWG progress report and re-circulated the requested documents</w:t>
      </w:r>
      <w:r w:rsidR="00F734E6">
        <w:rPr>
          <w:rFonts w:ascii="Arial" w:hAnsi="Arial" w:cs="Arial"/>
        </w:rPr>
        <w:t>.</w:t>
      </w:r>
    </w:p>
    <w:p w14:paraId="06D7550A" w14:textId="411953C1" w:rsidR="00E21CAF" w:rsidRPr="0045342D" w:rsidRDefault="00E21CAF" w:rsidP="008C1C62">
      <w:pPr>
        <w:spacing w:after="120" w:line="360" w:lineRule="auto"/>
        <w:jc w:val="both"/>
        <w:rPr>
          <w:rFonts w:ascii="Arial" w:hAnsi="Arial" w:cs="Arial"/>
          <w:b/>
          <w:bCs/>
        </w:rPr>
      </w:pPr>
    </w:p>
    <w:p w14:paraId="76BEEFD4" w14:textId="2A49ECEE" w:rsidR="004F11EC" w:rsidRPr="0073693C" w:rsidRDefault="004F11EC" w:rsidP="00A91D05">
      <w:pPr>
        <w:spacing w:after="120" w:line="360" w:lineRule="auto"/>
        <w:rPr>
          <w:rFonts w:ascii="Arial" w:hAnsi="Arial" w:cs="Arial"/>
          <w:b/>
          <w:bCs/>
        </w:rPr>
      </w:pPr>
      <w:r w:rsidRPr="001F5EE8">
        <w:rPr>
          <w:rFonts w:ascii="Arial" w:hAnsi="Arial" w:cs="Arial"/>
          <w:b/>
          <w:bCs/>
        </w:rPr>
        <w:t xml:space="preserve">3. </w:t>
      </w:r>
      <w:r w:rsidRPr="001F5EE8">
        <w:rPr>
          <w:rFonts w:ascii="Arial" w:hAnsi="Arial" w:cs="Arial"/>
          <w:b/>
          <w:bCs/>
        </w:rPr>
        <w:tab/>
      </w:r>
      <w:r w:rsidR="00A91D05" w:rsidRPr="00D63913">
        <w:rPr>
          <w:rFonts w:ascii="Arial" w:hAnsi="Arial" w:cs="Arial"/>
          <w:b/>
          <w:bCs/>
        </w:rPr>
        <w:t>Family Law Development Committee update and Terms of Reference (report CSB 30/2024)</w:t>
      </w:r>
    </w:p>
    <w:p w14:paraId="66FD4309" w14:textId="154139C0" w:rsidR="00D63913" w:rsidRPr="00C66F43" w:rsidRDefault="00727290" w:rsidP="00D63913">
      <w:pPr>
        <w:spacing w:after="120" w:line="360" w:lineRule="auto"/>
        <w:rPr>
          <w:rFonts w:ascii="Arial" w:hAnsi="Arial" w:cs="Arial"/>
        </w:rPr>
      </w:pPr>
      <w:r w:rsidRPr="00C66F43">
        <w:rPr>
          <w:rFonts w:ascii="Arial" w:hAnsi="Arial" w:cs="Arial"/>
        </w:rPr>
        <w:t xml:space="preserve">The Chair of the </w:t>
      </w:r>
      <w:r w:rsidR="00D63913" w:rsidRPr="00C66F43">
        <w:rPr>
          <w:rFonts w:ascii="Arial" w:hAnsi="Arial" w:cs="Arial"/>
        </w:rPr>
        <w:t>Family Law Court Development</w:t>
      </w:r>
      <w:r w:rsidRPr="00C66F43">
        <w:rPr>
          <w:rFonts w:ascii="Arial" w:hAnsi="Arial" w:cs="Arial"/>
        </w:rPr>
        <w:t xml:space="preserve"> Committee, </w:t>
      </w:r>
      <w:r w:rsidR="00D63913" w:rsidRPr="00C66F43">
        <w:rPr>
          <w:rFonts w:ascii="Arial" w:hAnsi="Arial" w:cs="Arial"/>
        </w:rPr>
        <w:t>Ms. Sarah Benson</w:t>
      </w:r>
      <w:r w:rsidRPr="00C66F43">
        <w:rPr>
          <w:rFonts w:ascii="Arial" w:hAnsi="Arial" w:cs="Arial"/>
        </w:rPr>
        <w:t xml:space="preserve">, presented the </w:t>
      </w:r>
      <w:r w:rsidR="001C36C1" w:rsidRPr="00C66F43">
        <w:rPr>
          <w:rFonts w:ascii="Arial" w:hAnsi="Arial" w:cs="Arial"/>
        </w:rPr>
        <w:t xml:space="preserve">report </w:t>
      </w:r>
      <w:r w:rsidRPr="00C66F43">
        <w:rPr>
          <w:rFonts w:ascii="Arial" w:hAnsi="Arial" w:cs="Arial"/>
        </w:rPr>
        <w:t>as circulated</w:t>
      </w:r>
      <w:r w:rsidR="0045342D" w:rsidRPr="00C66F43">
        <w:rPr>
          <w:rFonts w:ascii="Arial" w:hAnsi="Arial" w:cs="Arial"/>
        </w:rPr>
        <w:t xml:space="preserve"> highlighting the following:</w:t>
      </w:r>
    </w:p>
    <w:p w14:paraId="4AA23B90" w14:textId="77777777" w:rsidR="00C66F43" w:rsidRPr="00C66F43" w:rsidRDefault="0045342D" w:rsidP="00C66F43">
      <w:pPr>
        <w:pStyle w:val="ListParagraph"/>
        <w:numPr>
          <w:ilvl w:val="0"/>
          <w:numId w:val="43"/>
        </w:numPr>
        <w:rPr>
          <w:rFonts w:ascii="Arial" w:hAnsi="Arial" w:cs="Arial"/>
          <w:lang w:val="en-IE"/>
        </w:rPr>
      </w:pPr>
      <w:r w:rsidRPr="00C66F43">
        <w:rPr>
          <w:rFonts w:ascii="Arial" w:hAnsi="Arial" w:cs="Arial"/>
          <w:lang w:val="en-IE"/>
        </w:rPr>
        <w:t>The Family Law Court Development Committee has met twice since the last report to the Board.</w:t>
      </w:r>
      <w:r w:rsidR="00C66F43" w:rsidRPr="00C66F43">
        <w:rPr>
          <w:rFonts w:ascii="Arial" w:hAnsi="Arial" w:cs="Arial"/>
          <w:lang w:val="en-IE"/>
        </w:rPr>
        <w:t xml:space="preserve"> </w:t>
      </w:r>
    </w:p>
    <w:p w14:paraId="4721BE43" w14:textId="5E5D1149" w:rsidR="0045342D" w:rsidRPr="00C66F43" w:rsidRDefault="0045342D" w:rsidP="0045342D">
      <w:pPr>
        <w:pStyle w:val="ListParagraph"/>
        <w:numPr>
          <w:ilvl w:val="0"/>
          <w:numId w:val="43"/>
        </w:numPr>
        <w:rPr>
          <w:rFonts w:ascii="Arial" w:hAnsi="Arial" w:cs="Arial"/>
          <w:lang w:val="en-IE"/>
        </w:rPr>
      </w:pPr>
      <w:r w:rsidRPr="00C66F43">
        <w:rPr>
          <w:rFonts w:ascii="Arial" w:hAnsi="Arial" w:cs="Arial"/>
          <w:lang w:val="en-IE"/>
        </w:rPr>
        <w:t>The committee receives ongoing updates on the progress of the Family Justice Strategy actions and the progress of the Family Courts Bill. The committee also discusses a wide range of topics relevant to the entire family justice system.</w:t>
      </w:r>
    </w:p>
    <w:p w14:paraId="5CA3638D" w14:textId="2AD192B8" w:rsidR="0045342D" w:rsidRPr="00C66F43" w:rsidRDefault="0045342D" w:rsidP="0045342D">
      <w:pPr>
        <w:pStyle w:val="ListParagraph"/>
        <w:numPr>
          <w:ilvl w:val="0"/>
          <w:numId w:val="43"/>
        </w:numPr>
        <w:rPr>
          <w:rFonts w:ascii="Arial" w:hAnsi="Arial" w:cs="Arial"/>
          <w:lang w:val="en-IE"/>
        </w:rPr>
      </w:pPr>
      <w:r w:rsidRPr="00C66F43">
        <w:rPr>
          <w:rFonts w:ascii="Arial" w:hAnsi="Arial" w:cs="Arial"/>
          <w:lang w:val="en-IE"/>
        </w:rPr>
        <w:t>The committee has revised its workplan which sets out the key areas of interest and activities for 2024. The committee’s terms of reference were also reviewed.</w:t>
      </w:r>
    </w:p>
    <w:p w14:paraId="4DDAA3F3" w14:textId="5479AA78" w:rsidR="0050601C" w:rsidRPr="00C66F43" w:rsidRDefault="0050601C" w:rsidP="00C66F43">
      <w:pPr>
        <w:pStyle w:val="NoSpacing"/>
        <w:numPr>
          <w:ilvl w:val="0"/>
          <w:numId w:val="43"/>
        </w:numPr>
        <w:rPr>
          <w:lang w:eastAsia="en-IE"/>
        </w:rPr>
      </w:pPr>
      <w:r w:rsidRPr="00C66F43">
        <w:rPr>
          <w:lang w:eastAsia="en-IE"/>
        </w:rPr>
        <w:t xml:space="preserve">The revised Terms of Reference which were approved by </w:t>
      </w:r>
      <w:r w:rsidR="0070269F" w:rsidRPr="00C66F43">
        <w:rPr>
          <w:lang w:eastAsia="en-IE"/>
        </w:rPr>
        <w:t>the</w:t>
      </w:r>
      <w:r w:rsidRPr="00C66F43">
        <w:rPr>
          <w:lang w:eastAsia="en-IE"/>
        </w:rPr>
        <w:t xml:space="preserve"> </w:t>
      </w:r>
      <w:r w:rsidR="0070269F" w:rsidRPr="00C66F43">
        <w:rPr>
          <w:lang w:eastAsia="en-IE"/>
        </w:rPr>
        <w:t>C</w:t>
      </w:r>
      <w:r w:rsidRPr="00C66F43">
        <w:rPr>
          <w:lang w:eastAsia="en-IE"/>
        </w:rPr>
        <w:t xml:space="preserve">ommittee at </w:t>
      </w:r>
      <w:r w:rsidR="00C66F43" w:rsidRPr="00C66F43">
        <w:rPr>
          <w:lang w:eastAsia="en-IE"/>
        </w:rPr>
        <w:t xml:space="preserve">the </w:t>
      </w:r>
      <w:r w:rsidRPr="00C66F43">
        <w:rPr>
          <w:lang w:eastAsia="en-IE"/>
        </w:rPr>
        <w:t>meeting of the committee on 14</w:t>
      </w:r>
      <w:r w:rsidRPr="00C66F43">
        <w:rPr>
          <w:vertAlign w:val="superscript"/>
          <w:lang w:eastAsia="en-IE"/>
        </w:rPr>
        <w:t>th</w:t>
      </w:r>
      <w:r w:rsidRPr="00C66F43">
        <w:rPr>
          <w:lang w:eastAsia="en-IE"/>
        </w:rPr>
        <w:t xml:space="preserve"> March 2024</w:t>
      </w:r>
      <w:r w:rsidR="00C66F43" w:rsidRPr="00C66F43">
        <w:rPr>
          <w:lang w:eastAsia="en-IE"/>
        </w:rPr>
        <w:t xml:space="preserve">. The terms of reference are today before the Board for </w:t>
      </w:r>
      <w:r w:rsidR="005805D9" w:rsidRPr="00C66F43">
        <w:rPr>
          <w:lang w:eastAsia="en-IE"/>
        </w:rPr>
        <w:t>approval.</w:t>
      </w:r>
      <w:r w:rsidR="00C66F43" w:rsidRPr="00C66F43">
        <w:rPr>
          <w:lang w:eastAsia="en-IE"/>
        </w:rPr>
        <w:t xml:space="preserve"> </w:t>
      </w:r>
    </w:p>
    <w:p w14:paraId="4144054D" w14:textId="77777777" w:rsidR="00D63913" w:rsidRDefault="00D63913" w:rsidP="00D63913">
      <w:pPr>
        <w:spacing w:after="120" w:line="360" w:lineRule="auto"/>
        <w:rPr>
          <w:rFonts w:ascii="Arial" w:hAnsi="Arial" w:cs="Arial"/>
        </w:rPr>
      </w:pPr>
    </w:p>
    <w:p w14:paraId="1CC64287" w14:textId="0B5249BA" w:rsidR="0050601C" w:rsidRDefault="0070269F" w:rsidP="008C1C62">
      <w:pPr>
        <w:spacing w:after="120" w:line="360" w:lineRule="auto"/>
        <w:jc w:val="both"/>
        <w:rPr>
          <w:rFonts w:ascii="Arial" w:hAnsi="Arial" w:cs="Arial"/>
        </w:rPr>
      </w:pPr>
      <w:r>
        <w:rPr>
          <w:rFonts w:ascii="Arial" w:hAnsi="Arial" w:cs="Arial"/>
        </w:rPr>
        <w:t xml:space="preserve">There was a discussion </w:t>
      </w:r>
      <w:r w:rsidR="00D611E3">
        <w:rPr>
          <w:rFonts w:ascii="Arial" w:hAnsi="Arial" w:cs="Arial"/>
        </w:rPr>
        <w:t xml:space="preserve">in relation to the </w:t>
      </w:r>
      <w:proofErr w:type="gramStart"/>
      <w:r w:rsidR="00D611E3">
        <w:rPr>
          <w:rFonts w:ascii="Arial" w:hAnsi="Arial" w:cs="Arial"/>
        </w:rPr>
        <w:t xml:space="preserve">Child </w:t>
      </w:r>
      <w:r w:rsidR="004F099B">
        <w:rPr>
          <w:rFonts w:ascii="Arial" w:hAnsi="Arial" w:cs="Arial"/>
        </w:rPr>
        <w:t>C</w:t>
      </w:r>
      <w:r w:rsidR="00D611E3">
        <w:rPr>
          <w:rFonts w:ascii="Arial" w:hAnsi="Arial" w:cs="Arial"/>
        </w:rPr>
        <w:t>are</w:t>
      </w:r>
      <w:proofErr w:type="gramEnd"/>
      <w:r>
        <w:rPr>
          <w:rFonts w:ascii="Arial" w:hAnsi="Arial" w:cs="Arial"/>
        </w:rPr>
        <w:t xml:space="preserve"> cases in the District Court, specifically in relation to the Family Courts Bill and the Dublin Family Courts building. It was noted that </w:t>
      </w:r>
      <w:proofErr w:type="gramStart"/>
      <w:r>
        <w:rPr>
          <w:rFonts w:ascii="Arial" w:hAnsi="Arial" w:cs="Arial"/>
        </w:rPr>
        <w:t xml:space="preserve">Child </w:t>
      </w:r>
      <w:r w:rsidR="004F099B">
        <w:rPr>
          <w:rFonts w:ascii="Arial" w:hAnsi="Arial" w:cs="Arial"/>
        </w:rPr>
        <w:t>C</w:t>
      </w:r>
      <w:r>
        <w:rPr>
          <w:rFonts w:ascii="Arial" w:hAnsi="Arial" w:cs="Arial"/>
        </w:rPr>
        <w:t>are</w:t>
      </w:r>
      <w:proofErr w:type="gramEnd"/>
      <w:r>
        <w:rPr>
          <w:rFonts w:ascii="Arial" w:hAnsi="Arial" w:cs="Arial"/>
        </w:rPr>
        <w:t xml:space="preserve"> does not presently fall within the remit of the Committee, and that if it is to come within the Committee Terms of Reference, then the ramifications</w:t>
      </w:r>
      <w:r w:rsidR="00C66F43">
        <w:rPr>
          <w:rFonts w:ascii="Arial" w:hAnsi="Arial" w:cs="Arial"/>
        </w:rPr>
        <w:t xml:space="preserve"> of that decision</w:t>
      </w:r>
      <w:r>
        <w:rPr>
          <w:rFonts w:ascii="Arial" w:hAnsi="Arial" w:cs="Arial"/>
        </w:rPr>
        <w:t xml:space="preserve"> would need to be considered. The Committee may need to appoint members with expertise in that area (e.g. persons working in TULSA). It was suggested that the Board may wish to consider setting up another Committee specifically to deal with this area. Other Board members indicated that given the crossover between Family Law and </w:t>
      </w:r>
      <w:proofErr w:type="gramStart"/>
      <w:r>
        <w:rPr>
          <w:rFonts w:ascii="Arial" w:hAnsi="Arial" w:cs="Arial"/>
        </w:rPr>
        <w:t xml:space="preserve">Child </w:t>
      </w:r>
      <w:r w:rsidR="004F099B">
        <w:rPr>
          <w:rFonts w:ascii="Arial" w:hAnsi="Arial" w:cs="Arial"/>
        </w:rPr>
        <w:t>C</w:t>
      </w:r>
      <w:r>
        <w:rPr>
          <w:rFonts w:ascii="Arial" w:hAnsi="Arial" w:cs="Arial"/>
        </w:rPr>
        <w:t>are</w:t>
      </w:r>
      <w:proofErr w:type="gramEnd"/>
      <w:r>
        <w:rPr>
          <w:rFonts w:ascii="Arial" w:hAnsi="Arial" w:cs="Arial"/>
        </w:rPr>
        <w:t xml:space="preserve"> consideration should be given to including </w:t>
      </w:r>
      <w:r w:rsidR="004F099B">
        <w:rPr>
          <w:rFonts w:ascii="Arial" w:hAnsi="Arial" w:cs="Arial"/>
        </w:rPr>
        <w:t>C</w:t>
      </w:r>
      <w:r>
        <w:rPr>
          <w:rFonts w:ascii="Arial" w:hAnsi="Arial" w:cs="Arial"/>
        </w:rPr>
        <w:t xml:space="preserve">hild </w:t>
      </w:r>
      <w:r w:rsidR="004F099B">
        <w:rPr>
          <w:rFonts w:ascii="Arial" w:hAnsi="Arial" w:cs="Arial"/>
        </w:rPr>
        <w:t>C</w:t>
      </w:r>
      <w:r>
        <w:rPr>
          <w:rFonts w:ascii="Arial" w:hAnsi="Arial" w:cs="Arial"/>
        </w:rPr>
        <w:t>are within the remit of this Committee. The Chair</w:t>
      </w:r>
      <w:r w:rsidR="004F099B">
        <w:rPr>
          <w:rFonts w:ascii="Arial" w:hAnsi="Arial" w:cs="Arial"/>
        </w:rPr>
        <w:t>person</w:t>
      </w:r>
      <w:r>
        <w:rPr>
          <w:rFonts w:ascii="Arial" w:hAnsi="Arial" w:cs="Arial"/>
        </w:rPr>
        <w:t xml:space="preserve"> requested that Ms Benson take this back to the Committee to </w:t>
      </w:r>
      <w:proofErr w:type="gramStart"/>
      <w:r>
        <w:rPr>
          <w:rFonts w:ascii="Arial" w:hAnsi="Arial" w:cs="Arial"/>
        </w:rPr>
        <w:t>consider</w:t>
      </w:r>
      <w:proofErr w:type="gramEnd"/>
      <w:r w:rsidR="00C66F43">
        <w:rPr>
          <w:rFonts w:ascii="Arial" w:hAnsi="Arial" w:cs="Arial"/>
        </w:rPr>
        <w:t xml:space="preserve"> and this item is to be placed on the agenda for the next Board meeting</w:t>
      </w:r>
      <w:r>
        <w:rPr>
          <w:rFonts w:ascii="Arial" w:hAnsi="Arial" w:cs="Arial"/>
        </w:rPr>
        <w:t xml:space="preserve">. </w:t>
      </w:r>
      <w:r w:rsidRPr="00363457">
        <w:rPr>
          <w:rFonts w:ascii="Arial" w:hAnsi="Arial" w:cs="Arial"/>
        </w:rPr>
        <w:t>(Action CSB</w:t>
      </w:r>
      <w:r w:rsidR="00363457" w:rsidRPr="00363457">
        <w:rPr>
          <w:rFonts w:ascii="Arial" w:hAnsi="Arial" w:cs="Arial"/>
        </w:rPr>
        <w:t xml:space="preserve"> 17</w:t>
      </w:r>
      <w:r w:rsidRPr="00363457">
        <w:rPr>
          <w:rFonts w:ascii="Arial" w:hAnsi="Arial" w:cs="Arial"/>
        </w:rPr>
        <w:t>/2024)</w:t>
      </w:r>
    </w:p>
    <w:p w14:paraId="0E22643E" w14:textId="77777777" w:rsidR="0050601C" w:rsidRPr="001F5EE8" w:rsidRDefault="0050601C" w:rsidP="00D63913">
      <w:pPr>
        <w:spacing w:after="120" w:line="360" w:lineRule="auto"/>
        <w:rPr>
          <w:rFonts w:ascii="Arial" w:hAnsi="Arial" w:cs="Arial"/>
        </w:rPr>
      </w:pPr>
    </w:p>
    <w:p w14:paraId="72292207" w14:textId="676C2A0E" w:rsidR="004F11EC" w:rsidRPr="00D63913" w:rsidRDefault="004F11EC" w:rsidP="00630872">
      <w:pPr>
        <w:spacing w:after="120" w:line="360" w:lineRule="auto"/>
        <w:rPr>
          <w:rFonts w:ascii="Arial" w:hAnsi="Arial" w:cs="Arial"/>
          <w:b/>
          <w:bCs/>
        </w:rPr>
      </w:pPr>
      <w:r w:rsidRPr="001F5EE8">
        <w:rPr>
          <w:rFonts w:ascii="Arial" w:hAnsi="Arial" w:cs="Arial"/>
          <w:b/>
          <w:bCs/>
        </w:rPr>
        <w:lastRenderedPageBreak/>
        <w:t xml:space="preserve">4. </w:t>
      </w:r>
      <w:r w:rsidRPr="001F5EE8">
        <w:rPr>
          <w:rFonts w:ascii="Arial" w:hAnsi="Arial" w:cs="Arial"/>
          <w:b/>
          <w:bCs/>
        </w:rPr>
        <w:tab/>
      </w:r>
      <w:bookmarkStart w:id="0" w:name="_Hlk135314207"/>
      <w:r w:rsidR="00D63913" w:rsidRPr="00D63913">
        <w:rPr>
          <w:rFonts w:ascii="Arial" w:hAnsi="Arial" w:cs="Arial"/>
          <w:b/>
          <w:bCs/>
        </w:rPr>
        <w:t>Annual Report 2023 (Report CSB 31/2024)</w:t>
      </w:r>
      <w:bookmarkEnd w:id="0"/>
    </w:p>
    <w:p w14:paraId="0AACDD09" w14:textId="79A23057" w:rsidR="00782DE6" w:rsidRDefault="004314A6" w:rsidP="00630872">
      <w:pPr>
        <w:spacing w:after="120" w:line="360" w:lineRule="auto"/>
        <w:rPr>
          <w:rFonts w:ascii="Arial" w:hAnsi="Arial" w:cs="Arial"/>
        </w:rPr>
      </w:pPr>
      <w:r w:rsidRPr="004314A6">
        <w:rPr>
          <w:rFonts w:ascii="Arial" w:hAnsi="Arial" w:cs="Arial"/>
        </w:rPr>
        <w:t>Ms. Angela Denning, CEO, presented the Draft Annual Report as circulated.</w:t>
      </w:r>
    </w:p>
    <w:p w14:paraId="463EFC20" w14:textId="4ADFE749" w:rsidR="00C66F43" w:rsidRDefault="00C66F43" w:rsidP="008C1C62">
      <w:pPr>
        <w:spacing w:after="120" w:line="360" w:lineRule="auto"/>
        <w:jc w:val="both"/>
        <w:rPr>
          <w:rFonts w:ascii="Arial" w:hAnsi="Arial" w:cs="Arial"/>
        </w:rPr>
      </w:pPr>
      <w:r>
        <w:rPr>
          <w:rFonts w:ascii="Arial" w:hAnsi="Arial" w:cs="Arial"/>
        </w:rPr>
        <w:t xml:space="preserve">Ms Denning outlined that </w:t>
      </w:r>
      <w:r w:rsidR="00DB6B27">
        <w:rPr>
          <w:rFonts w:ascii="Arial" w:hAnsi="Arial" w:cs="Arial"/>
        </w:rPr>
        <w:t xml:space="preserve">presently </w:t>
      </w:r>
      <w:r w:rsidR="00782DE6">
        <w:rPr>
          <w:rFonts w:ascii="Arial" w:hAnsi="Arial" w:cs="Arial"/>
        </w:rPr>
        <w:t>the statistics chapter is a</w:t>
      </w:r>
      <w:r>
        <w:rPr>
          <w:rFonts w:ascii="Arial" w:hAnsi="Arial" w:cs="Arial"/>
        </w:rPr>
        <w:t xml:space="preserve"> </w:t>
      </w:r>
      <w:r w:rsidR="00782DE6">
        <w:rPr>
          <w:rFonts w:ascii="Arial" w:hAnsi="Arial" w:cs="Arial"/>
        </w:rPr>
        <w:t>significant</w:t>
      </w:r>
      <w:r>
        <w:rPr>
          <w:rFonts w:ascii="Arial" w:hAnsi="Arial" w:cs="Arial"/>
        </w:rPr>
        <w:t xml:space="preserve"> portion of the document</w:t>
      </w:r>
      <w:r w:rsidR="00DB6B27">
        <w:rPr>
          <w:rFonts w:ascii="Arial" w:hAnsi="Arial" w:cs="Arial"/>
        </w:rPr>
        <w:t xml:space="preserve">. </w:t>
      </w:r>
      <w:r>
        <w:rPr>
          <w:rFonts w:ascii="Arial" w:hAnsi="Arial" w:cs="Arial"/>
        </w:rPr>
        <w:t xml:space="preserve"> The intention is that once the Open Data portal contains </w:t>
      </w:r>
      <w:r w:rsidR="00A40F30">
        <w:rPr>
          <w:rFonts w:ascii="Arial" w:hAnsi="Arial" w:cs="Arial"/>
        </w:rPr>
        <w:t>all</w:t>
      </w:r>
      <w:r>
        <w:rPr>
          <w:rFonts w:ascii="Arial" w:hAnsi="Arial" w:cs="Arial"/>
        </w:rPr>
        <w:t xml:space="preserve"> the relevant data</w:t>
      </w:r>
      <w:r w:rsidR="00782DE6">
        <w:rPr>
          <w:rFonts w:ascii="Arial" w:hAnsi="Arial" w:cs="Arial"/>
        </w:rPr>
        <w:t xml:space="preserve">, this chapter will no longer </w:t>
      </w:r>
      <w:r w:rsidR="00DB6B27">
        <w:rPr>
          <w:rFonts w:ascii="Arial" w:hAnsi="Arial" w:cs="Arial"/>
        </w:rPr>
        <w:t>be included</w:t>
      </w:r>
      <w:r w:rsidR="00782DE6">
        <w:rPr>
          <w:rFonts w:ascii="Arial" w:hAnsi="Arial" w:cs="Arial"/>
        </w:rPr>
        <w:t xml:space="preserve"> in the Annual Report.</w:t>
      </w:r>
    </w:p>
    <w:p w14:paraId="59C06E10" w14:textId="3B4E8323" w:rsidR="00782DE6" w:rsidRDefault="00782DE6" w:rsidP="008C1C62">
      <w:pPr>
        <w:spacing w:after="120" w:line="360" w:lineRule="auto"/>
        <w:jc w:val="both"/>
        <w:rPr>
          <w:rFonts w:ascii="Arial" w:hAnsi="Arial" w:cs="Arial"/>
        </w:rPr>
      </w:pPr>
      <w:r>
        <w:rPr>
          <w:rFonts w:ascii="Arial" w:hAnsi="Arial" w:cs="Arial"/>
        </w:rPr>
        <w:t xml:space="preserve">Ms Denning highlighted some items from the draft report, including the status of the Planning and Environmental Court; Probate; the operation of the Assisted Decision Making (Capacity) Act; the Unified Case Management system in the High Court and Circuit Court Family law; the number of tech-enabled courtrooms; the Virtual 360 tours; the Rules </w:t>
      </w:r>
      <w:r w:rsidR="008545DF">
        <w:rPr>
          <w:rFonts w:ascii="Arial" w:hAnsi="Arial" w:cs="Arial"/>
        </w:rPr>
        <w:t>Committee</w:t>
      </w:r>
      <w:r>
        <w:rPr>
          <w:rFonts w:ascii="Arial" w:hAnsi="Arial" w:cs="Arial"/>
        </w:rPr>
        <w:t xml:space="preserve"> updates</w:t>
      </w:r>
      <w:r w:rsidR="008545DF">
        <w:rPr>
          <w:rFonts w:ascii="Arial" w:hAnsi="Arial" w:cs="Arial"/>
        </w:rPr>
        <w:t>. Ms Denning outlined that there are outstanding statistics on sustainability from the SEAI that will be received in June and inserted into the report.</w:t>
      </w:r>
    </w:p>
    <w:p w14:paraId="21767F59" w14:textId="240D990C" w:rsidR="006013C5" w:rsidRDefault="008545DF" w:rsidP="008C1C62">
      <w:pPr>
        <w:spacing w:after="120" w:line="360" w:lineRule="auto"/>
        <w:jc w:val="both"/>
        <w:rPr>
          <w:rFonts w:ascii="Arial" w:hAnsi="Arial" w:cs="Arial"/>
        </w:rPr>
      </w:pPr>
      <w:r>
        <w:rPr>
          <w:rFonts w:ascii="Arial" w:hAnsi="Arial" w:cs="Arial"/>
        </w:rPr>
        <w:t xml:space="preserve">Board members thanked Ms Denning and her team for the work in preparing the report. A query arose in relation to </w:t>
      </w:r>
      <w:r w:rsidR="00774CEC">
        <w:rPr>
          <w:rFonts w:ascii="Arial" w:hAnsi="Arial" w:cs="Arial"/>
        </w:rPr>
        <w:t>Chapter 4 on Governance and Transparency</w:t>
      </w:r>
      <w:r>
        <w:rPr>
          <w:rFonts w:ascii="Arial" w:hAnsi="Arial" w:cs="Arial"/>
        </w:rPr>
        <w:t xml:space="preserve"> in relation to the </w:t>
      </w:r>
      <w:r w:rsidRPr="008545DF">
        <w:rPr>
          <w:rFonts w:ascii="Arial" w:hAnsi="Arial" w:cs="Arial"/>
        </w:rPr>
        <w:t>Code of Practice for the Governance of State Bodies (CPGSB)</w:t>
      </w:r>
      <w:r>
        <w:rPr>
          <w:rFonts w:ascii="Arial" w:hAnsi="Arial" w:cs="Arial"/>
        </w:rPr>
        <w:t xml:space="preserve"> and amendments to this section were discussed. It was outlined that the Governance Framework is under discussion at the Audit and Risk Committee.</w:t>
      </w:r>
    </w:p>
    <w:p w14:paraId="314F0C43" w14:textId="47783B35" w:rsidR="00774CEC" w:rsidRDefault="008545DF" w:rsidP="008C1C62">
      <w:pPr>
        <w:spacing w:after="120" w:line="360" w:lineRule="auto"/>
        <w:jc w:val="both"/>
        <w:rPr>
          <w:rFonts w:ascii="Arial" w:hAnsi="Arial" w:cs="Arial"/>
        </w:rPr>
      </w:pPr>
      <w:r>
        <w:rPr>
          <w:rFonts w:ascii="Arial" w:hAnsi="Arial" w:cs="Arial"/>
        </w:rPr>
        <w:t>In relation to the statistics chapter, there was a discussion about whether the List Judges should be asked to review these prior to publication. Ms Denning outlined that the Data Metrics group have met with the Head of Data, Mr Mark Warren, in relation to statistics for JPWG.</w:t>
      </w:r>
      <w:r w:rsidR="00552C46">
        <w:rPr>
          <w:rFonts w:ascii="Arial" w:hAnsi="Arial" w:cs="Arial"/>
        </w:rPr>
        <w:t xml:space="preserve"> </w:t>
      </w:r>
      <w:r w:rsidR="00253561">
        <w:rPr>
          <w:rFonts w:ascii="Arial" w:hAnsi="Arial" w:cs="Arial"/>
        </w:rPr>
        <w:t>The Data</w:t>
      </w:r>
      <w:r w:rsidR="00552C46">
        <w:rPr>
          <w:rFonts w:ascii="Arial" w:hAnsi="Arial" w:cs="Arial"/>
        </w:rPr>
        <w:t xml:space="preserve"> Unit will be responsible for the Data portal. The Chair outlined that there has been some difficulty in finding the portal, which should be addressed in advance of removing the Statistics Chapter from the Report. Ms Denning outlined that this is being addressed. </w:t>
      </w:r>
    </w:p>
    <w:p w14:paraId="67577829" w14:textId="437C6964" w:rsidR="004314A6" w:rsidRDefault="00552C46" w:rsidP="008C1C62">
      <w:pPr>
        <w:spacing w:after="120" w:line="360" w:lineRule="auto"/>
        <w:jc w:val="both"/>
        <w:rPr>
          <w:rFonts w:ascii="Arial" w:hAnsi="Arial" w:cs="Arial"/>
        </w:rPr>
      </w:pPr>
      <w:r>
        <w:rPr>
          <w:rFonts w:ascii="Arial" w:hAnsi="Arial" w:cs="Arial"/>
        </w:rPr>
        <w:t xml:space="preserve">The Board approved the report. </w:t>
      </w:r>
    </w:p>
    <w:p w14:paraId="43150410" w14:textId="77777777" w:rsidR="004314A6" w:rsidRDefault="004314A6" w:rsidP="00630872">
      <w:pPr>
        <w:spacing w:after="120" w:line="360" w:lineRule="auto"/>
        <w:rPr>
          <w:rFonts w:ascii="Arial" w:hAnsi="Arial" w:cs="Arial"/>
          <w:b/>
          <w:bCs/>
        </w:rPr>
      </w:pPr>
    </w:p>
    <w:p w14:paraId="46B2D39E" w14:textId="77777777" w:rsidR="008562CA" w:rsidRDefault="008562CA" w:rsidP="008562CA">
      <w:pPr>
        <w:spacing w:after="120"/>
        <w:rPr>
          <w:rFonts w:ascii="Arial" w:hAnsi="Arial" w:cs="Arial"/>
          <w:b/>
          <w:bCs/>
          <w:sz w:val="20"/>
          <w:szCs w:val="20"/>
        </w:rPr>
      </w:pPr>
      <w:r>
        <w:rPr>
          <w:rFonts w:ascii="Arial" w:hAnsi="Arial" w:cs="Arial"/>
          <w:b/>
          <w:bCs/>
        </w:rPr>
        <w:t>5.</w:t>
      </w:r>
      <w:r w:rsidR="004314A6">
        <w:rPr>
          <w:rFonts w:ascii="Arial" w:hAnsi="Arial" w:cs="Arial"/>
          <w:b/>
          <w:bCs/>
        </w:rPr>
        <w:tab/>
      </w:r>
      <w:r w:rsidRPr="008562CA">
        <w:rPr>
          <w:rFonts w:ascii="Arial" w:hAnsi="Arial" w:cs="Arial"/>
          <w:b/>
          <w:bCs/>
        </w:rPr>
        <w:t>Q1 CEO report (Report CSB 32/2024)</w:t>
      </w:r>
      <w:r w:rsidRPr="008562CA">
        <w:rPr>
          <w:rFonts w:ascii="Arial" w:hAnsi="Arial" w:cs="Arial"/>
          <w:b/>
          <w:bCs/>
          <w:sz w:val="20"/>
          <w:szCs w:val="20"/>
        </w:rPr>
        <w:t xml:space="preserve"> </w:t>
      </w:r>
    </w:p>
    <w:p w14:paraId="2653C0B2" w14:textId="77777777" w:rsidR="0010633D" w:rsidRDefault="008562CA" w:rsidP="00253561">
      <w:pPr>
        <w:spacing w:after="120" w:line="360" w:lineRule="auto"/>
        <w:rPr>
          <w:rFonts w:ascii="Arial" w:hAnsi="Arial" w:cs="Arial"/>
        </w:rPr>
      </w:pPr>
      <w:r w:rsidRPr="004314A6">
        <w:rPr>
          <w:rFonts w:ascii="Arial" w:hAnsi="Arial" w:cs="Arial"/>
        </w:rPr>
        <w:t>Ms. Angela Denning, CEO, presented the Report as circulated</w:t>
      </w:r>
      <w:r w:rsidR="002D31DE">
        <w:rPr>
          <w:rFonts w:ascii="Arial" w:hAnsi="Arial" w:cs="Arial"/>
        </w:rPr>
        <w:t xml:space="preserve"> highlighting the following:</w:t>
      </w:r>
      <w:r w:rsidR="00253561">
        <w:rPr>
          <w:rFonts w:ascii="Arial" w:hAnsi="Arial" w:cs="Arial"/>
        </w:rPr>
        <w:t xml:space="preserve"> </w:t>
      </w:r>
    </w:p>
    <w:p w14:paraId="7FAB7985" w14:textId="7C61994E" w:rsidR="0010633D" w:rsidRPr="0010633D" w:rsidRDefault="0010633D" w:rsidP="00253561">
      <w:pPr>
        <w:spacing w:after="120" w:line="360" w:lineRule="auto"/>
        <w:rPr>
          <w:rFonts w:ascii="Arial" w:hAnsi="Arial" w:cs="Arial"/>
          <w:i/>
          <w:iCs/>
        </w:rPr>
      </w:pPr>
      <w:r w:rsidRPr="0010633D">
        <w:rPr>
          <w:rFonts w:ascii="Arial" w:hAnsi="Arial" w:cs="Arial"/>
          <w:i/>
          <w:iCs/>
        </w:rPr>
        <w:t>Judicial Planning Working Group Implementation</w:t>
      </w:r>
    </w:p>
    <w:p w14:paraId="4326E503" w14:textId="74968801" w:rsidR="00253561" w:rsidRDefault="00253561" w:rsidP="00487993">
      <w:pPr>
        <w:spacing w:after="120" w:line="360" w:lineRule="auto"/>
        <w:jc w:val="both"/>
        <w:rPr>
          <w:rFonts w:ascii="Arial" w:eastAsia="Times New Roman" w:hAnsi="Arial" w:cs="Arial"/>
          <w:lang w:eastAsia="en-IE"/>
        </w:rPr>
      </w:pPr>
      <w:r>
        <w:rPr>
          <w:rFonts w:ascii="Arial" w:hAnsi="Arial" w:cs="Arial"/>
        </w:rPr>
        <w:t xml:space="preserve">In </w:t>
      </w:r>
      <w:r w:rsidR="0010633D">
        <w:rPr>
          <w:rFonts w:ascii="Arial" w:hAnsi="Arial" w:cs="Arial"/>
        </w:rPr>
        <w:t>relation</w:t>
      </w:r>
      <w:r>
        <w:rPr>
          <w:rFonts w:ascii="Arial" w:hAnsi="Arial" w:cs="Arial"/>
        </w:rPr>
        <w:t xml:space="preserve"> to the implementation of the Judicial Planning Working Group report, Ms Denning outlined that t</w:t>
      </w:r>
      <w:r w:rsidRPr="00094BC2">
        <w:rPr>
          <w:rFonts w:ascii="Arial" w:eastAsia="Times New Roman" w:hAnsi="Arial" w:cs="Arial"/>
          <w:lang w:eastAsia="en-IE"/>
        </w:rPr>
        <w:t>he most recent meeting of the Judicial Planning Implementation Steering Group took place on 5</w:t>
      </w:r>
      <w:r w:rsidRPr="00094BC2">
        <w:rPr>
          <w:rFonts w:ascii="Arial" w:eastAsia="Times New Roman" w:hAnsi="Arial" w:cs="Arial"/>
          <w:vertAlign w:val="superscript"/>
          <w:lang w:eastAsia="en-IE"/>
        </w:rPr>
        <w:t>th</w:t>
      </w:r>
      <w:r w:rsidRPr="00094BC2">
        <w:rPr>
          <w:rFonts w:ascii="Arial" w:eastAsia="Times New Roman" w:hAnsi="Arial" w:cs="Arial"/>
          <w:lang w:eastAsia="en-IE"/>
        </w:rPr>
        <w:t xml:space="preserve"> March 2024. The Steering Group comprises senior officials from the Courts Service</w:t>
      </w:r>
      <w:r>
        <w:rPr>
          <w:rFonts w:ascii="Arial" w:eastAsia="Times New Roman" w:hAnsi="Arial" w:cs="Arial"/>
          <w:lang w:eastAsia="en-IE"/>
        </w:rPr>
        <w:t xml:space="preserve"> (Ms Denning)</w:t>
      </w:r>
      <w:r w:rsidRPr="00094BC2">
        <w:rPr>
          <w:rFonts w:ascii="Arial" w:eastAsia="Times New Roman" w:hAnsi="Arial" w:cs="Arial"/>
          <w:lang w:eastAsia="en-IE"/>
        </w:rPr>
        <w:t xml:space="preserve">, Department of Justice, Judicial Council, Office of the Director of Public Prosecutions and </w:t>
      </w:r>
      <w:bookmarkStart w:id="1" w:name="_Int_rD0U6tfG"/>
      <w:proofErr w:type="gramStart"/>
      <w:r w:rsidRPr="00094BC2">
        <w:rPr>
          <w:rFonts w:ascii="Arial" w:eastAsia="Times New Roman" w:hAnsi="Arial" w:cs="Arial"/>
          <w:lang w:eastAsia="en-IE"/>
        </w:rPr>
        <w:t>An</w:t>
      </w:r>
      <w:bookmarkEnd w:id="1"/>
      <w:proofErr w:type="gramEnd"/>
      <w:r w:rsidRPr="00094BC2">
        <w:rPr>
          <w:rFonts w:ascii="Arial" w:eastAsia="Times New Roman" w:hAnsi="Arial" w:cs="Arial"/>
          <w:lang w:eastAsia="en-IE"/>
        </w:rPr>
        <w:t xml:space="preserve"> Garda Siochana with members of the Judiciary attending as observers. </w:t>
      </w:r>
    </w:p>
    <w:p w14:paraId="70EF27C4" w14:textId="494D1BFE" w:rsidR="00253561" w:rsidRPr="00253561" w:rsidRDefault="00253561" w:rsidP="00487993">
      <w:pPr>
        <w:spacing w:after="120" w:line="360" w:lineRule="auto"/>
        <w:jc w:val="both"/>
        <w:rPr>
          <w:rFonts w:ascii="Arial" w:hAnsi="Arial" w:cs="Arial"/>
        </w:rPr>
      </w:pPr>
      <w:r>
        <w:rPr>
          <w:rFonts w:ascii="Arial" w:eastAsia="Times New Roman" w:hAnsi="Arial" w:cs="Arial"/>
          <w:lang w:eastAsia="en-IE"/>
        </w:rPr>
        <w:t>T</w:t>
      </w:r>
      <w:r w:rsidRPr="00094BC2">
        <w:rPr>
          <w:rFonts w:ascii="Arial" w:eastAsia="Times New Roman" w:hAnsi="Arial" w:cs="Arial"/>
          <w:lang w:eastAsia="en-IE"/>
        </w:rPr>
        <w:t>he very positive quarterly data reports for Q4 202</w:t>
      </w:r>
      <w:r>
        <w:rPr>
          <w:rFonts w:ascii="Arial" w:eastAsia="Times New Roman" w:hAnsi="Arial" w:cs="Arial"/>
          <w:lang w:eastAsia="en-IE"/>
        </w:rPr>
        <w:t>3</w:t>
      </w:r>
      <w:r w:rsidRPr="00094BC2">
        <w:rPr>
          <w:rFonts w:ascii="Arial" w:eastAsia="Times New Roman" w:hAnsi="Arial" w:cs="Arial"/>
          <w:lang w:eastAsia="en-IE"/>
        </w:rPr>
        <w:t xml:space="preserve"> </w:t>
      </w:r>
      <w:r>
        <w:rPr>
          <w:rFonts w:ascii="Arial" w:eastAsia="Times New Roman" w:hAnsi="Arial" w:cs="Arial"/>
          <w:lang w:eastAsia="en-IE"/>
        </w:rPr>
        <w:t xml:space="preserve">were shared at the meeting, alongside </w:t>
      </w:r>
      <w:r w:rsidRPr="00094BC2">
        <w:rPr>
          <w:rFonts w:ascii="Arial" w:eastAsia="Times New Roman" w:hAnsi="Arial" w:cs="Arial"/>
          <w:lang w:eastAsia="en-IE"/>
        </w:rPr>
        <w:t xml:space="preserve">the accompanying narratives provided by the Court Presidents. In summary, </w:t>
      </w:r>
      <w:r w:rsidRPr="00094BC2">
        <w:rPr>
          <w:rFonts w:ascii="Arial" w:hAnsi="Arial" w:cs="Arial"/>
        </w:rPr>
        <w:t>the appointment of additional judges has resulted in reduced waiting times for hearings and for decisions</w:t>
      </w:r>
      <w:r>
        <w:rPr>
          <w:rFonts w:ascii="Arial" w:hAnsi="Arial" w:cs="Arial"/>
        </w:rPr>
        <w:t>. U</w:t>
      </w:r>
      <w:r w:rsidRPr="00094BC2">
        <w:rPr>
          <w:rFonts w:ascii="Arial" w:eastAsia="Times New Roman" w:hAnsi="Arial" w:cs="Arial"/>
          <w:lang w:eastAsia="en-IE"/>
        </w:rPr>
        <w:t>pdates from two sub-groups were shared. Item</w:t>
      </w:r>
      <w:r>
        <w:rPr>
          <w:rFonts w:ascii="Arial" w:eastAsia="Times New Roman" w:hAnsi="Arial" w:cs="Arial"/>
          <w:lang w:eastAsia="en-IE"/>
        </w:rPr>
        <w:t>s</w:t>
      </w:r>
      <w:r w:rsidRPr="00094BC2">
        <w:rPr>
          <w:rFonts w:ascii="Arial" w:eastAsia="Times New Roman" w:hAnsi="Arial" w:cs="Arial"/>
          <w:lang w:eastAsia="en-IE"/>
        </w:rPr>
        <w:t xml:space="preserve"> discussed included recommendations relating to HR support for the judiciary, pilot vacation sittings, the 5-day sitting week and the template Regulatory Impact Assessment. </w:t>
      </w:r>
    </w:p>
    <w:p w14:paraId="21D579EC" w14:textId="46B57316" w:rsidR="00253561" w:rsidRDefault="00253561" w:rsidP="00487993">
      <w:pPr>
        <w:spacing w:line="360" w:lineRule="auto"/>
        <w:jc w:val="both"/>
        <w:rPr>
          <w:rFonts w:ascii="Arial" w:hAnsi="Arial" w:cs="Arial"/>
        </w:rPr>
      </w:pPr>
      <w:r w:rsidRPr="00094BC2">
        <w:rPr>
          <w:rFonts w:ascii="Arial" w:eastAsia="Times New Roman" w:hAnsi="Arial" w:cs="Arial"/>
          <w:lang w:eastAsia="en-IE"/>
        </w:rPr>
        <w:lastRenderedPageBreak/>
        <w:t>Tom Ward</w:t>
      </w:r>
      <w:r>
        <w:rPr>
          <w:rFonts w:ascii="Arial" w:eastAsia="Times New Roman" w:hAnsi="Arial" w:cs="Arial"/>
          <w:lang w:eastAsia="en-IE"/>
        </w:rPr>
        <w:t>,</w:t>
      </w:r>
      <w:r w:rsidRPr="00094BC2">
        <w:rPr>
          <w:rFonts w:ascii="Arial" w:eastAsia="Times New Roman" w:hAnsi="Arial" w:cs="Arial"/>
          <w:lang w:eastAsia="en-IE"/>
        </w:rPr>
        <w:t xml:space="preserve"> Assistant Secretary</w:t>
      </w:r>
      <w:r>
        <w:rPr>
          <w:rFonts w:ascii="Arial" w:eastAsia="Times New Roman" w:hAnsi="Arial" w:cs="Arial"/>
          <w:lang w:eastAsia="en-IE"/>
        </w:rPr>
        <w:t>,</w:t>
      </w:r>
      <w:r w:rsidRPr="00094BC2">
        <w:rPr>
          <w:rFonts w:ascii="Arial" w:eastAsia="Times New Roman" w:hAnsi="Arial" w:cs="Arial"/>
          <w:lang w:eastAsia="en-IE"/>
        </w:rPr>
        <w:t xml:space="preserve"> represents the Courts Service on the sub-group</w:t>
      </w:r>
      <w:r w:rsidRPr="00094BC2">
        <w:rPr>
          <w:rFonts w:ascii="Arial" w:hAnsi="Arial" w:cs="Arial"/>
        </w:rPr>
        <w:t xml:space="preserve"> dealing with the recommendations relating to quasi-judicial office holders as well as the powers of Court Presidents.</w:t>
      </w:r>
      <w:r>
        <w:rPr>
          <w:rFonts w:ascii="Arial" w:hAnsi="Arial" w:cs="Arial"/>
        </w:rPr>
        <w:t xml:space="preserve"> Ms Denning will be attending this subgroup going forward.</w:t>
      </w:r>
      <w:r w:rsidRPr="00094BC2">
        <w:rPr>
          <w:rFonts w:ascii="Arial" w:hAnsi="Arial" w:cs="Arial"/>
        </w:rPr>
        <w:t xml:space="preserve"> Audrey Leonard</w:t>
      </w:r>
      <w:r>
        <w:rPr>
          <w:rFonts w:ascii="Arial" w:hAnsi="Arial" w:cs="Arial"/>
        </w:rPr>
        <w:t>,</w:t>
      </w:r>
      <w:r w:rsidRPr="00094BC2">
        <w:rPr>
          <w:rFonts w:ascii="Arial" w:hAnsi="Arial" w:cs="Arial"/>
        </w:rPr>
        <w:t xml:space="preserve"> Assistant Secretary</w:t>
      </w:r>
      <w:r>
        <w:rPr>
          <w:rFonts w:ascii="Arial" w:hAnsi="Arial" w:cs="Arial"/>
        </w:rPr>
        <w:t>,</w:t>
      </w:r>
      <w:r w:rsidRPr="00094BC2">
        <w:rPr>
          <w:rFonts w:ascii="Arial" w:hAnsi="Arial" w:cs="Arial"/>
        </w:rPr>
        <w:t xml:space="preserve"> represented the Courts Service on the sub-group dealing with Stakeholder Engagement. The CEO will replace Ms. Leonard on this sub-group on her retirement</w:t>
      </w:r>
      <w:r>
        <w:rPr>
          <w:rFonts w:ascii="Arial" w:hAnsi="Arial" w:cs="Arial"/>
        </w:rPr>
        <w:t xml:space="preserve">. Ms Denning </w:t>
      </w:r>
      <w:r w:rsidRPr="00094BC2">
        <w:rPr>
          <w:rFonts w:ascii="Arial" w:hAnsi="Arial" w:cs="Arial"/>
        </w:rPr>
        <w:t xml:space="preserve">attended </w:t>
      </w:r>
      <w:r>
        <w:rPr>
          <w:rFonts w:ascii="Arial" w:hAnsi="Arial" w:cs="Arial"/>
        </w:rPr>
        <w:t>the</w:t>
      </w:r>
      <w:r w:rsidRPr="00094BC2">
        <w:rPr>
          <w:rFonts w:ascii="Arial" w:hAnsi="Arial" w:cs="Arial"/>
        </w:rPr>
        <w:t xml:space="preserve"> meeting on 19</w:t>
      </w:r>
      <w:r w:rsidRPr="00094BC2">
        <w:rPr>
          <w:rFonts w:ascii="Arial" w:hAnsi="Arial" w:cs="Arial"/>
          <w:vertAlign w:val="superscript"/>
        </w:rPr>
        <w:t>th</w:t>
      </w:r>
      <w:r w:rsidRPr="00094BC2">
        <w:rPr>
          <w:rFonts w:ascii="Arial" w:hAnsi="Arial" w:cs="Arial"/>
        </w:rPr>
        <w:t xml:space="preserve"> March 2024 where a discussion took place on upcoming implementation measures which might impact other justice sector stakeholders, the implications of additional sittings </w:t>
      </w:r>
      <w:r w:rsidR="003A3AAC" w:rsidRPr="00094BC2">
        <w:rPr>
          <w:rFonts w:ascii="Arial" w:hAnsi="Arial" w:cs="Arial"/>
        </w:rPr>
        <w:t>and improving</w:t>
      </w:r>
      <w:r w:rsidRPr="00094BC2">
        <w:rPr>
          <w:rFonts w:ascii="Arial" w:hAnsi="Arial" w:cs="Arial"/>
        </w:rPr>
        <w:t xml:space="preserve"> video-link to courts from custody.  </w:t>
      </w:r>
      <w:r>
        <w:rPr>
          <w:rFonts w:ascii="Arial" w:hAnsi="Arial" w:cs="Arial"/>
        </w:rPr>
        <w:t xml:space="preserve">Ms Denning outlined that staffing remains a challenge in some offices, which impedes the ability of the office to list more cases/deal with additional sittings. The Courts Service requires additional funding </w:t>
      </w:r>
      <w:r w:rsidR="00A40F30">
        <w:rPr>
          <w:rFonts w:ascii="Arial" w:hAnsi="Arial" w:cs="Arial"/>
        </w:rPr>
        <w:t>to</w:t>
      </w:r>
      <w:r>
        <w:rPr>
          <w:rFonts w:ascii="Arial" w:hAnsi="Arial" w:cs="Arial"/>
        </w:rPr>
        <w:t xml:space="preserve"> provide support for the additional judges. A memo has been prepared in relation to the impact of JPWG and will be shared with the Department as part of the Estimates process for 2025. </w:t>
      </w:r>
    </w:p>
    <w:p w14:paraId="010EB5CE" w14:textId="16BC7593" w:rsidR="00253561" w:rsidRDefault="00253561" w:rsidP="00487993">
      <w:pPr>
        <w:spacing w:line="360" w:lineRule="auto"/>
        <w:jc w:val="both"/>
        <w:rPr>
          <w:rFonts w:ascii="Arial" w:hAnsi="Arial" w:cs="Arial"/>
        </w:rPr>
      </w:pPr>
      <w:r>
        <w:rPr>
          <w:rFonts w:ascii="Arial" w:hAnsi="Arial" w:cs="Arial"/>
        </w:rPr>
        <w:t xml:space="preserve">Ms Denning outlined that the next meeting of the Steering Group is in June. </w:t>
      </w:r>
    </w:p>
    <w:p w14:paraId="57ACA777" w14:textId="77777777" w:rsidR="003A3AAC" w:rsidRDefault="003A3AAC" w:rsidP="00253561">
      <w:pPr>
        <w:spacing w:line="360" w:lineRule="auto"/>
        <w:rPr>
          <w:rFonts w:ascii="Arial" w:hAnsi="Arial" w:cs="Arial"/>
        </w:rPr>
      </w:pPr>
    </w:p>
    <w:p w14:paraId="200C27E9" w14:textId="70BE7105" w:rsidR="0010633D" w:rsidRPr="0010633D" w:rsidRDefault="0010633D" w:rsidP="00253561">
      <w:pPr>
        <w:spacing w:line="360" w:lineRule="auto"/>
        <w:rPr>
          <w:rFonts w:ascii="Arial" w:hAnsi="Arial" w:cs="Arial"/>
          <w:i/>
          <w:iCs/>
        </w:rPr>
      </w:pPr>
      <w:r w:rsidRPr="0010633D">
        <w:rPr>
          <w:rFonts w:ascii="Arial" w:hAnsi="Arial" w:cs="Arial"/>
          <w:i/>
          <w:iCs/>
        </w:rPr>
        <w:t>Family Reform</w:t>
      </w:r>
    </w:p>
    <w:p w14:paraId="6DE2E2A7" w14:textId="309E2CFC" w:rsidR="0010633D" w:rsidRDefault="0010633D" w:rsidP="00487993">
      <w:pPr>
        <w:spacing w:line="360" w:lineRule="auto"/>
        <w:jc w:val="both"/>
        <w:rPr>
          <w:rFonts w:ascii="Arial" w:hAnsi="Arial" w:cs="Arial"/>
        </w:rPr>
      </w:pPr>
      <w:r>
        <w:rPr>
          <w:rFonts w:ascii="Arial" w:hAnsi="Arial" w:cs="Arial"/>
        </w:rPr>
        <w:t xml:space="preserve">In relation to Family reform, Ms Denning outlined that the </w:t>
      </w:r>
      <w:r w:rsidRPr="0012126E">
        <w:rPr>
          <w:rFonts w:ascii="Arial" w:hAnsi="Arial" w:cs="Arial"/>
        </w:rPr>
        <w:t xml:space="preserve">Family Law Reform team have successfully developed prototype forms for all principal application types within the District Court, aimed at simplifying the process and reducing the number of required forms. </w:t>
      </w:r>
      <w:r>
        <w:rPr>
          <w:rFonts w:ascii="Arial" w:hAnsi="Arial" w:cs="Arial"/>
        </w:rPr>
        <w:t>These will be trialled by a group of family law court users</w:t>
      </w:r>
      <w:r w:rsidR="002E5208">
        <w:rPr>
          <w:rFonts w:ascii="Arial" w:hAnsi="Arial" w:cs="Arial"/>
        </w:rPr>
        <w:t xml:space="preserve"> and will be presented to the District Court Rules Committee. </w:t>
      </w:r>
      <w:r w:rsidRPr="0012126E">
        <w:rPr>
          <w:rFonts w:ascii="Arial" w:hAnsi="Arial" w:cs="Arial"/>
        </w:rPr>
        <w:t>The team plans to release new domestic violence application forms in Q3, with other forms scheduled for later in the year.</w:t>
      </w:r>
      <w:r>
        <w:rPr>
          <w:rFonts w:ascii="Arial" w:hAnsi="Arial" w:cs="Arial"/>
        </w:rPr>
        <w:t xml:space="preserve"> Work has begun</w:t>
      </w:r>
      <w:r w:rsidRPr="0012126E">
        <w:rPr>
          <w:rFonts w:ascii="Arial" w:hAnsi="Arial" w:cs="Arial"/>
        </w:rPr>
        <w:t xml:space="preserve"> with judges, practitioners, and staff to co-design new divorce forms for the Circuit Court.</w:t>
      </w:r>
    </w:p>
    <w:p w14:paraId="1DBCFE6C" w14:textId="49DA4493" w:rsidR="00B325A6" w:rsidRDefault="00B325A6" w:rsidP="00487993">
      <w:pPr>
        <w:spacing w:line="360" w:lineRule="auto"/>
        <w:jc w:val="both"/>
        <w:rPr>
          <w:rFonts w:ascii="Arial" w:hAnsi="Arial" w:cs="Arial"/>
        </w:rPr>
      </w:pPr>
      <w:r>
        <w:rPr>
          <w:rFonts w:ascii="Arial" w:hAnsi="Arial" w:cs="Arial"/>
        </w:rPr>
        <w:t xml:space="preserve">In relation to the Family Courts Bill, Ms Denning outlined that </w:t>
      </w:r>
      <w:r w:rsidR="00DA41A3">
        <w:rPr>
          <w:rFonts w:ascii="Arial" w:hAnsi="Arial" w:cs="Arial"/>
        </w:rPr>
        <w:t xml:space="preserve">she has raised concerns regarding moving certain </w:t>
      </w:r>
      <w:proofErr w:type="gramStart"/>
      <w:r w:rsidR="00DA41A3">
        <w:rPr>
          <w:rFonts w:ascii="Arial" w:hAnsi="Arial" w:cs="Arial"/>
        </w:rPr>
        <w:t>Child Care</w:t>
      </w:r>
      <w:proofErr w:type="gramEnd"/>
      <w:r w:rsidR="00DA41A3">
        <w:rPr>
          <w:rFonts w:ascii="Arial" w:hAnsi="Arial" w:cs="Arial"/>
        </w:rPr>
        <w:t xml:space="preserve"> cases to the Circuit Court with the Department of Justice. She awaits a response. </w:t>
      </w:r>
    </w:p>
    <w:p w14:paraId="4DEE4034" w14:textId="77777777" w:rsidR="003A3AAC" w:rsidRDefault="003A3AAC" w:rsidP="0010633D">
      <w:pPr>
        <w:spacing w:line="360" w:lineRule="auto"/>
        <w:rPr>
          <w:rFonts w:ascii="Arial" w:hAnsi="Arial" w:cs="Arial"/>
        </w:rPr>
      </w:pPr>
    </w:p>
    <w:p w14:paraId="00142C84" w14:textId="77777777" w:rsidR="00DA41A3" w:rsidRDefault="00DA41A3" w:rsidP="00DA41A3">
      <w:pPr>
        <w:spacing w:line="360" w:lineRule="auto"/>
        <w:rPr>
          <w:rFonts w:ascii="Arial" w:hAnsi="Arial" w:cs="Arial"/>
          <w:i/>
          <w:iCs/>
        </w:rPr>
      </w:pPr>
      <w:r w:rsidRPr="00DA41A3">
        <w:rPr>
          <w:rFonts w:ascii="Arial" w:hAnsi="Arial" w:cs="Arial"/>
          <w:i/>
          <w:iCs/>
        </w:rPr>
        <w:t>Court Technology</w:t>
      </w:r>
    </w:p>
    <w:p w14:paraId="003B79C3" w14:textId="634EF5DD" w:rsidR="00B5549B" w:rsidRDefault="00DA41A3" w:rsidP="00487993">
      <w:pPr>
        <w:spacing w:line="360" w:lineRule="auto"/>
        <w:jc w:val="both"/>
        <w:rPr>
          <w:rFonts w:ascii="Arial" w:hAnsi="Arial" w:cs="Arial"/>
          <w:bCs/>
          <w:lang w:val="en-IE" w:eastAsia="en-IE"/>
        </w:rPr>
      </w:pPr>
      <w:r>
        <w:rPr>
          <w:rFonts w:ascii="Arial" w:hAnsi="Arial" w:cs="Arial"/>
          <w:bCs/>
          <w:lang w:val="en-IE" w:eastAsia="en-IE"/>
        </w:rPr>
        <w:t>T</w:t>
      </w:r>
      <w:r w:rsidRPr="005C0E1D">
        <w:rPr>
          <w:rFonts w:ascii="Arial" w:hAnsi="Arial" w:cs="Arial"/>
          <w:bCs/>
          <w:lang w:val="en-IE" w:eastAsia="en-IE"/>
        </w:rPr>
        <w:t xml:space="preserve">he </w:t>
      </w:r>
      <w:r>
        <w:rPr>
          <w:rFonts w:ascii="Arial" w:hAnsi="Arial" w:cs="Arial"/>
          <w:bCs/>
          <w:lang w:val="en-IE" w:eastAsia="en-IE"/>
        </w:rPr>
        <w:t xml:space="preserve">3-year </w:t>
      </w:r>
      <w:r w:rsidRPr="005C0E1D">
        <w:rPr>
          <w:rFonts w:ascii="Arial" w:hAnsi="Arial" w:cs="Arial"/>
          <w:bCs/>
          <w:lang w:val="en-IE" w:eastAsia="en-IE"/>
        </w:rPr>
        <w:t>project for the expansion of Wi</w:t>
      </w:r>
      <w:r>
        <w:rPr>
          <w:rFonts w:ascii="Arial" w:hAnsi="Arial" w:cs="Arial"/>
          <w:bCs/>
          <w:lang w:val="en-IE" w:eastAsia="en-IE"/>
        </w:rPr>
        <w:t>-</w:t>
      </w:r>
      <w:r w:rsidRPr="005C0E1D">
        <w:rPr>
          <w:rFonts w:ascii="Arial" w:hAnsi="Arial" w:cs="Arial"/>
          <w:bCs/>
          <w:lang w:val="en-IE" w:eastAsia="en-IE"/>
        </w:rPr>
        <w:t xml:space="preserve">Fi services throughout all networked buildings managed by the Courts Service is continuing with </w:t>
      </w:r>
      <w:r>
        <w:rPr>
          <w:rFonts w:ascii="Arial" w:hAnsi="Arial" w:cs="Arial"/>
          <w:bCs/>
          <w:lang w:val="en-IE" w:eastAsia="en-IE"/>
        </w:rPr>
        <w:t xml:space="preserve">a plan to add a further </w:t>
      </w:r>
      <w:r w:rsidRPr="005C0E1D">
        <w:rPr>
          <w:rFonts w:ascii="Arial" w:hAnsi="Arial" w:cs="Arial"/>
          <w:bCs/>
          <w:lang w:val="en-IE" w:eastAsia="en-IE"/>
        </w:rPr>
        <w:t xml:space="preserve">25 </w:t>
      </w:r>
      <w:r>
        <w:rPr>
          <w:rFonts w:ascii="Arial" w:hAnsi="Arial" w:cs="Arial"/>
          <w:bCs/>
          <w:lang w:val="en-IE" w:eastAsia="en-IE"/>
        </w:rPr>
        <w:t>Wi-Fi enabled buildings to the estate in the programme’s 2</w:t>
      </w:r>
      <w:r w:rsidRPr="008A126B">
        <w:rPr>
          <w:rFonts w:ascii="Arial" w:hAnsi="Arial" w:cs="Arial"/>
          <w:bCs/>
          <w:vertAlign w:val="superscript"/>
          <w:lang w:val="en-IE" w:eastAsia="en-IE"/>
        </w:rPr>
        <w:t>nd</w:t>
      </w:r>
      <w:r>
        <w:rPr>
          <w:rFonts w:ascii="Arial" w:hAnsi="Arial" w:cs="Arial"/>
          <w:bCs/>
          <w:lang w:val="en-IE" w:eastAsia="en-IE"/>
        </w:rPr>
        <w:t xml:space="preserve"> year</w:t>
      </w:r>
      <w:r w:rsidRPr="005C0E1D">
        <w:rPr>
          <w:rFonts w:ascii="Arial" w:hAnsi="Arial" w:cs="Arial"/>
          <w:bCs/>
          <w:lang w:val="en-IE" w:eastAsia="en-IE"/>
        </w:rPr>
        <w:t xml:space="preserve">. </w:t>
      </w:r>
      <w:r>
        <w:rPr>
          <w:rFonts w:ascii="Arial" w:hAnsi="Arial" w:cs="Arial"/>
          <w:bCs/>
          <w:lang w:val="en-IE" w:eastAsia="en-IE"/>
        </w:rPr>
        <w:t>Seven</w:t>
      </w:r>
      <w:r w:rsidRPr="005C0E1D">
        <w:rPr>
          <w:rFonts w:ascii="Arial" w:hAnsi="Arial" w:cs="Arial"/>
          <w:bCs/>
          <w:lang w:val="en-IE" w:eastAsia="en-IE"/>
        </w:rPr>
        <w:t xml:space="preserve"> </w:t>
      </w:r>
      <w:r>
        <w:rPr>
          <w:rFonts w:ascii="Arial" w:hAnsi="Arial" w:cs="Arial"/>
          <w:bCs/>
          <w:lang w:val="en-IE" w:eastAsia="en-IE"/>
        </w:rPr>
        <w:t xml:space="preserve">new buildings were Wi-Fi enabled during the quarter, bringing us to </w:t>
      </w:r>
      <w:r w:rsidR="004F099B">
        <w:rPr>
          <w:rFonts w:ascii="Arial" w:hAnsi="Arial" w:cs="Arial"/>
          <w:bCs/>
          <w:lang w:val="en-IE" w:eastAsia="en-IE"/>
        </w:rPr>
        <w:t>thirty-one</w:t>
      </w:r>
      <w:r>
        <w:rPr>
          <w:rFonts w:ascii="Arial" w:hAnsi="Arial" w:cs="Arial"/>
          <w:bCs/>
          <w:lang w:val="en-IE" w:eastAsia="en-IE"/>
        </w:rPr>
        <w:t xml:space="preserve"> buildings fully installed across the estate under the programme, with </w:t>
      </w:r>
      <w:r w:rsidRPr="005C0E1D">
        <w:rPr>
          <w:rFonts w:ascii="Arial" w:hAnsi="Arial" w:cs="Arial"/>
          <w:bCs/>
          <w:lang w:val="en-IE" w:eastAsia="en-IE"/>
        </w:rPr>
        <w:t xml:space="preserve">2 more </w:t>
      </w:r>
      <w:r>
        <w:rPr>
          <w:rFonts w:ascii="Arial" w:hAnsi="Arial" w:cs="Arial"/>
          <w:bCs/>
          <w:lang w:val="en-IE" w:eastAsia="en-IE"/>
        </w:rPr>
        <w:t xml:space="preserve">at an </w:t>
      </w:r>
      <w:r w:rsidRPr="005C0E1D">
        <w:rPr>
          <w:rFonts w:ascii="Arial" w:hAnsi="Arial" w:cs="Arial"/>
          <w:bCs/>
          <w:lang w:val="en-IE" w:eastAsia="en-IE"/>
        </w:rPr>
        <w:t xml:space="preserve">advanced </w:t>
      </w:r>
      <w:r>
        <w:rPr>
          <w:rFonts w:ascii="Arial" w:hAnsi="Arial" w:cs="Arial"/>
          <w:bCs/>
          <w:lang w:val="en-IE" w:eastAsia="en-IE"/>
        </w:rPr>
        <w:t>stage</w:t>
      </w:r>
      <w:r w:rsidRPr="005C0E1D">
        <w:rPr>
          <w:rFonts w:ascii="Arial" w:hAnsi="Arial" w:cs="Arial"/>
          <w:bCs/>
          <w:lang w:val="en-IE" w:eastAsia="en-IE"/>
        </w:rPr>
        <w:t xml:space="preserve">. </w:t>
      </w:r>
      <w:r>
        <w:rPr>
          <w:rFonts w:ascii="Arial" w:hAnsi="Arial" w:cs="Arial"/>
          <w:bCs/>
          <w:lang w:val="en-IE" w:eastAsia="en-IE"/>
        </w:rPr>
        <w:t>F</w:t>
      </w:r>
      <w:r w:rsidRPr="00DA41A3">
        <w:rPr>
          <w:rFonts w:ascii="Arial" w:hAnsi="Arial" w:cs="Arial"/>
          <w:bCs/>
          <w:lang w:val="en-IE" w:eastAsia="en-IE"/>
        </w:rPr>
        <w:t xml:space="preserve">ollowing recent Court proceedings regarding the Digital Audio Recording facility operated by the Courts Service on behalf of the Courts it became clear that a full data protection review of the facility was warranted. This review commenced in the quarter and will provide a series of recommendations, if any, as regards its operation and obligations under the GDPR. </w:t>
      </w:r>
    </w:p>
    <w:p w14:paraId="48B78812" w14:textId="77777777" w:rsidR="003A3AAC" w:rsidRDefault="003A3AAC" w:rsidP="00DA41A3">
      <w:pPr>
        <w:spacing w:line="360" w:lineRule="auto"/>
        <w:rPr>
          <w:rFonts w:ascii="Arial" w:hAnsi="Arial" w:cs="Arial"/>
          <w:bCs/>
          <w:lang w:val="en-IE" w:eastAsia="en-IE"/>
        </w:rPr>
      </w:pPr>
    </w:p>
    <w:p w14:paraId="59A74A77" w14:textId="77777777" w:rsidR="00D444D4" w:rsidRDefault="00D444D4" w:rsidP="00DA41A3">
      <w:pPr>
        <w:spacing w:line="360" w:lineRule="auto"/>
        <w:rPr>
          <w:rFonts w:ascii="Arial" w:hAnsi="Arial" w:cs="Arial"/>
          <w:bCs/>
          <w:lang w:val="en-IE" w:eastAsia="en-IE"/>
        </w:rPr>
      </w:pPr>
    </w:p>
    <w:p w14:paraId="2948CC04" w14:textId="77777777" w:rsidR="00487993" w:rsidRDefault="00487993" w:rsidP="00DA41A3">
      <w:pPr>
        <w:spacing w:line="360" w:lineRule="auto"/>
        <w:rPr>
          <w:rFonts w:ascii="Arial" w:hAnsi="Arial" w:cs="Arial"/>
          <w:bCs/>
          <w:lang w:val="en-IE" w:eastAsia="en-IE"/>
        </w:rPr>
      </w:pPr>
    </w:p>
    <w:p w14:paraId="4A32E908" w14:textId="77777777" w:rsidR="00487993" w:rsidRDefault="00487993" w:rsidP="00DA41A3">
      <w:pPr>
        <w:spacing w:line="360" w:lineRule="auto"/>
        <w:rPr>
          <w:rFonts w:ascii="Arial" w:hAnsi="Arial" w:cs="Arial"/>
          <w:bCs/>
          <w:lang w:val="en-IE" w:eastAsia="en-IE"/>
        </w:rPr>
      </w:pPr>
    </w:p>
    <w:p w14:paraId="337164EA" w14:textId="77777777" w:rsidR="00487993" w:rsidRDefault="00487993" w:rsidP="00DA41A3">
      <w:pPr>
        <w:spacing w:line="360" w:lineRule="auto"/>
        <w:rPr>
          <w:rFonts w:ascii="Arial" w:hAnsi="Arial" w:cs="Arial"/>
          <w:bCs/>
          <w:lang w:val="en-IE" w:eastAsia="en-IE"/>
        </w:rPr>
      </w:pPr>
    </w:p>
    <w:p w14:paraId="2228EDB5" w14:textId="77777777" w:rsidR="00DA41A3" w:rsidRPr="00DA41A3" w:rsidRDefault="00DA41A3" w:rsidP="00DA41A3">
      <w:pPr>
        <w:spacing w:line="360" w:lineRule="auto"/>
        <w:rPr>
          <w:rFonts w:ascii="Arial" w:hAnsi="Arial" w:cs="Arial"/>
          <w:bCs/>
          <w:i/>
          <w:iCs/>
          <w:lang w:val="en-IE" w:eastAsia="en-IE"/>
        </w:rPr>
      </w:pPr>
      <w:r w:rsidRPr="00DA41A3">
        <w:rPr>
          <w:rFonts w:ascii="Arial" w:hAnsi="Arial" w:cs="Arial"/>
          <w:bCs/>
          <w:i/>
          <w:iCs/>
          <w:lang w:val="en-IE" w:eastAsia="en-IE"/>
        </w:rPr>
        <w:lastRenderedPageBreak/>
        <w:t xml:space="preserve">Cybersecurity </w:t>
      </w:r>
    </w:p>
    <w:p w14:paraId="5DA062BE" w14:textId="3A0CE0FE" w:rsidR="00DA41A3" w:rsidRDefault="00DA41A3" w:rsidP="00DA41A3">
      <w:pPr>
        <w:spacing w:line="360" w:lineRule="auto"/>
        <w:rPr>
          <w:rFonts w:ascii="Arial" w:hAnsi="Arial" w:cs="Arial"/>
          <w:bCs/>
          <w:lang w:val="en-IE" w:eastAsia="en-IE"/>
        </w:rPr>
      </w:pPr>
      <w:r>
        <w:rPr>
          <w:rFonts w:ascii="Arial" w:hAnsi="Arial" w:cs="Arial"/>
          <w:bCs/>
          <w:lang w:val="en-IE" w:eastAsia="en-IE"/>
        </w:rPr>
        <w:t xml:space="preserve">In relation to Cybersecurity, </w:t>
      </w:r>
      <w:proofErr w:type="gramStart"/>
      <w:r>
        <w:rPr>
          <w:rFonts w:ascii="Arial" w:hAnsi="Arial" w:cs="Arial"/>
          <w:bCs/>
          <w:lang w:val="en-IE" w:eastAsia="en-IE"/>
        </w:rPr>
        <w:t>a number of</w:t>
      </w:r>
      <w:proofErr w:type="gramEnd"/>
      <w:r>
        <w:rPr>
          <w:rFonts w:ascii="Arial" w:hAnsi="Arial" w:cs="Arial"/>
          <w:bCs/>
          <w:lang w:val="en-IE" w:eastAsia="en-IE"/>
        </w:rPr>
        <w:t xml:space="preserve"> security policies were submitted to the Senior Management Team and approved in the </w:t>
      </w:r>
      <w:r w:rsidRPr="00247735">
        <w:rPr>
          <w:rFonts w:ascii="Arial" w:hAnsi="Arial" w:cs="Arial"/>
          <w:bCs/>
          <w:lang w:val="en-IE" w:eastAsia="en-IE"/>
        </w:rPr>
        <w:t>quarter</w:t>
      </w:r>
      <w:r>
        <w:rPr>
          <w:rFonts w:ascii="Arial" w:hAnsi="Arial" w:cs="Arial"/>
          <w:bCs/>
          <w:lang w:val="en-IE" w:eastAsia="en-IE"/>
        </w:rPr>
        <w:t xml:space="preserve">. Standards and </w:t>
      </w:r>
      <w:r w:rsidR="00F83461">
        <w:rPr>
          <w:rFonts w:ascii="Arial" w:hAnsi="Arial" w:cs="Arial"/>
          <w:bCs/>
          <w:lang w:val="en-IE" w:eastAsia="en-IE"/>
        </w:rPr>
        <w:t>procedures</w:t>
      </w:r>
      <w:r>
        <w:rPr>
          <w:rFonts w:ascii="Arial" w:hAnsi="Arial" w:cs="Arial"/>
          <w:bCs/>
          <w:lang w:val="en-IE" w:eastAsia="en-IE"/>
        </w:rPr>
        <w:t xml:space="preserve"> required to operationalise these policies will commence in Q2</w:t>
      </w:r>
      <w:r w:rsidR="00A40F30">
        <w:rPr>
          <w:rFonts w:ascii="Arial" w:hAnsi="Arial" w:cs="Arial"/>
          <w:bCs/>
          <w:lang w:val="en-IE" w:eastAsia="en-IE"/>
        </w:rPr>
        <w:t>.</w:t>
      </w:r>
    </w:p>
    <w:p w14:paraId="4092673B" w14:textId="2D371E77" w:rsidR="00DA41A3" w:rsidRDefault="00DA41A3" w:rsidP="00DA41A3">
      <w:pPr>
        <w:spacing w:line="360" w:lineRule="auto"/>
        <w:rPr>
          <w:rFonts w:ascii="Arial" w:hAnsi="Arial" w:cs="Arial"/>
          <w:i/>
          <w:iCs/>
        </w:rPr>
      </w:pPr>
      <w:r>
        <w:rPr>
          <w:rFonts w:ascii="Arial" w:hAnsi="Arial" w:cs="Arial"/>
          <w:i/>
          <w:iCs/>
        </w:rPr>
        <w:t>e-Probate</w:t>
      </w:r>
    </w:p>
    <w:p w14:paraId="0E07817C" w14:textId="07986736" w:rsidR="00DA41A3" w:rsidRDefault="00DA41A3" w:rsidP="00DA41A3">
      <w:pPr>
        <w:spacing w:line="360" w:lineRule="auto"/>
        <w:jc w:val="both"/>
        <w:rPr>
          <w:rFonts w:ascii="Arial" w:hAnsi="Arial" w:cs="Arial"/>
          <w:lang w:eastAsia="en-IE"/>
        </w:rPr>
      </w:pPr>
      <w:r>
        <w:rPr>
          <w:rFonts w:ascii="Arial" w:hAnsi="Arial" w:cs="Arial"/>
          <w:lang w:eastAsia="en-IE"/>
        </w:rPr>
        <w:t>Ms Dennin</w:t>
      </w:r>
      <w:r w:rsidR="00C12C58">
        <w:rPr>
          <w:rFonts w:ascii="Arial" w:hAnsi="Arial" w:cs="Arial"/>
          <w:lang w:eastAsia="en-IE"/>
        </w:rPr>
        <w:t>g</w:t>
      </w:r>
      <w:r>
        <w:rPr>
          <w:rFonts w:ascii="Arial" w:hAnsi="Arial" w:cs="Arial"/>
          <w:lang w:eastAsia="en-IE"/>
        </w:rPr>
        <w:t xml:space="preserve"> outlined that Q1 the project team has been actively developing a Probate content hub, which will become a reference source for probate practitioners and applicants. </w:t>
      </w:r>
      <w:r w:rsidR="00C12C58">
        <w:rPr>
          <w:rFonts w:ascii="Arial" w:hAnsi="Arial" w:cs="Arial"/>
          <w:lang w:eastAsia="en-IE"/>
        </w:rPr>
        <w:t xml:space="preserve">It is hoped that this will reduce the number of applications queried. </w:t>
      </w:r>
      <w:r>
        <w:rPr>
          <w:rFonts w:ascii="Arial" w:hAnsi="Arial" w:cs="Arial"/>
          <w:lang w:eastAsia="en-IE"/>
        </w:rPr>
        <w:t xml:space="preserve">Working with the Probate Office staff, eligibility (title) checking functionality will be incorporated into the hub in addition to refreshed plain language versions of existing content and information. The new Probate hub is due to launch in Q2. Consultation and interaction with key business stakeholders continues as part of the development of the </w:t>
      </w:r>
      <w:proofErr w:type="spellStart"/>
      <w:r>
        <w:rPr>
          <w:rFonts w:ascii="Arial" w:hAnsi="Arial" w:cs="Arial"/>
          <w:lang w:eastAsia="en-IE"/>
        </w:rPr>
        <w:t>eProbate</w:t>
      </w:r>
      <w:proofErr w:type="spellEnd"/>
      <w:r>
        <w:rPr>
          <w:rFonts w:ascii="Arial" w:hAnsi="Arial" w:cs="Arial"/>
          <w:lang w:eastAsia="en-IE"/>
        </w:rPr>
        <w:t xml:space="preserve"> system. It is intended to move staff onto the new system later this year, with an external facing portal scheduled to launch </w:t>
      </w:r>
      <w:r w:rsidR="00C12C58">
        <w:rPr>
          <w:rFonts w:ascii="Arial" w:hAnsi="Arial" w:cs="Arial"/>
          <w:lang w:eastAsia="en-IE"/>
        </w:rPr>
        <w:t>next year</w:t>
      </w:r>
      <w:r w:rsidR="003A3AAC">
        <w:rPr>
          <w:rFonts w:ascii="Arial" w:hAnsi="Arial" w:cs="Arial"/>
          <w:lang w:eastAsia="en-IE"/>
        </w:rPr>
        <w:t>.</w:t>
      </w:r>
    </w:p>
    <w:p w14:paraId="5B0C8D0C" w14:textId="77777777" w:rsidR="003A3AAC" w:rsidRDefault="003A3AAC" w:rsidP="00DA41A3">
      <w:pPr>
        <w:spacing w:line="360" w:lineRule="auto"/>
        <w:jc w:val="both"/>
        <w:rPr>
          <w:rFonts w:ascii="Arial" w:hAnsi="Arial" w:cs="Arial"/>
          <w:lang w:eastAsia="en-IE"/>
        </w:rPr>
      </w:pPr>
    </w:p>
    <w:p w14:paraId="31FEE1CF" w14:textId="1407F8A1" w:rsidR="00C12C58" w:rsidRDefault="00C12C58" w:rsidP="00DA41A3">
      <w:pPr>
        <w:spacing w:line="360" w:lineRule="auto"/>
        <w:rPr>
          <w:rFonts w:ascii="Arial" w:hAnsi="Arial" w:cs="Arial"/>
          <w:i/>
          <w:iCs/>
        </w:rPr>
      </w:pPr>
      <w:r>
        <w:rPr>
          <w:rFonts w:ascii="Arial" w:hAnsi="Arial" w:cs="Arial"/>
          <w:i/>
          <w:iCs/>
        </w:rPr>
        <w:t>Data Dashboards</w:t>
      </w:r>
    </w:p>
    <w:p w14:paraId="53DCD514" w14:textId="77777777" w:rsidR="00C12C58" w:rsidRDefault="00C12C58" w:rsidP="00487993">
      <w:pPr>
        <w:spacing w:line="360" w:lineRule="auto"/>
        <w:jc w:val="both"/>
        <w:rPr>
          <w:rFonts w:ascii="Arial" w:hAnsi="Arial" w:cs="Arial"/>
          <w:lang w:val="en-IE" w:eastAsia="en-IE"/>
        </w:rPr>
      </w:pPr>
      <w:r w:rsidRPr="00C12C58">
        <w:rPr>
          <w:rFonts w:ascii="Arial" w:hAnsi="Arial" w:cs="Arial"/>
        </w:rPr>
        <w:t xml:space="preserve">Ms Denning highlighted </w:t>
      </w:r>
      <w:r w:rsidRPr="00C12C58">
        <w:rPr>
          <w:rFonts w:ascii="Arial" w:hAnsi="Arial" w:cs="Arial"/>
          <w:lang w:val="en-IE" w:eastAsia="en-IE"/>
        </w:rPr>
        <w:t>the</w:t>
      </w:r>
      <w:r>
        <w:rPr>
          <w:rFonts w:ascii="Arial" w:hAnsi="Arial" w:cs="Arial"/>
          <w:lang w:val="en-IE" w:eastAsia="en-IE"/>
        </w:rPr>
        <w:t xml:space="preserve"> delivery of new </w:t>
      </w:r>
      <w:r w:rsidRPr="00EC0F05">
        <w:rPr>
          <w:rFonts w:ascii="Arial" w:hAnsi="Arial" w:cs="Arial"/>
          <w:lang w:val="en-IE" w:eastAsia="en-IE"/>
        </w:rPr>
        <w:t xml:space="preserve">dashboards for </w:t>
      </w:r>
      <w:r>
        <w:rPr>
          <w:rFonts w:ascii="Arial" w:hAnsi="Arial" w:cs="Arial"/>
          <w:lang w:val="en-IE" w:eastAsia="en-IE"/>
        </w:rPr>
        <w:t>UCMS Family Law</w:t>
      </w:r>
      <w:r w:rsidRPr="00EC0F05">
        <w:rPr>
          <w:rFonts w:ascii="Arial" w:hAnsi="Arial" w:cs="Arial"/>
          <w:lang w:val="en-IE" w:eastAsia="en-IE"/>
        </w:rPr>
        <w:t xml:space="preserve"> and</w:t>
      </w:r>
      <w:r>
        <w:rPr>
          <w:rFonts w:ascii="Arial" w:hAnsi="Arial" w:cs="Arial"/>
          <w:lang w:val="en-IE" w:eastAsia="en-IE"/>
        </w:rPr>
        <w:t xml:space="preserve"> the</w:t>
      </w:r>
      <w:r w:rsidRPr="00EC0F05">
        <w:rPr>
          <w:rFonts w:ascii="Arial" w:hAnsi="Arial" w:cs="Arial"/>
          <w:lang w:val="en-IE" w:eastAsia="en-IE"/>
        </w:rPr>
        <w:t xml:space="preserve"> </w:t>
      </w:r>
      <w:r>
        <w:rPr>
          <w:rFonts w:ascii="Arial" w:hAnsi="Arial" w:cs="Arial"/>
          <w:lang w:val="en-IE" w:eastAsia="en-IE"/>
        </w:rPr>
        <w:t xml:space="preserve">UCMS </w:t>
      </w:r>
      <w:r w:rsidRPr="00EC0F05">
        <w:rPr>
          <w:rFonts w:ascii="Arial" w:hAnsi="Arial" w:cs="Arial"/>
          <w:lang w:val="en-IE" w:eastAsia="en-IE"/>
        </w:rPr>
        <w:t>High Court</w:t>
      </w:r>
      <w:r>
        <w:rPr>
          <w:rFonts w:ascii="Arial" w:hAnsi="Arial" w:cs="Arial"/>
          <w:lang w:val="en-IE" w:eastAsia="en-IE"/>
        </w:rPr>
        <w:t xml:space="preserve"> during Q1 with additional functionality added to the </w:t>
      </w:r>
      <w:r w:rsidRPr="00EC0F05">
        <w:rPr>
          <w:rFonts w:ascii="Arial" w:hAnsi="Arial" w:cs="Arial"/>
          <w:lang w:val="en-IE" w:eastAsia="en-IE"/>
        </w:rPr>
        <w:t>ADMC</w:t>
      </w:r>
      <w:r>
        <w:rPr>
          <w:rFonts w:ascii="Arial" w:hAnsi="Arial" w:cs="Arial"/>
          <w:lang w:val="en-IE" w:eastAsia="en-IE"/>
        </w:rPr>
        <w:t xml:space="preserve">, </w:t>
      </w:r>
      <w:r w:rsidRPr="00EC0F05">
        <w:rPr>
          <w:rFonts w:ascii="Arial" w:hAnsi="Arial" w:cs="Arial"/>
          <w:lang w:val="en-IE" w:eastAsia="en-IE"/>
        </w:rPr>
        <w:t xml:space="preserve">Sittings and Probate dashboards. Development </w:t>
      </w:r>
      <w:r>
        <w:rPr>
          <w:rFonts w:ascii="Arial" w:hAnsi="Arial" w:cs="Arial"/>
          <w:lang w:val="en-IE" w:eastAsia="en-IE"/>
        </w:rPr>
        <w:t xml:space="preserve">is also currently underway </w:t>
      </w:r>
      <w:r w:rsidRPr="00EC0F05">
        <w:rPr>
          <w:rFonts w:ascii="Arial" w:hAnsi="Arial" w:cs="Arial"/>
          <w:lang w:val="en-IE" w:eastAsia="en-IE"/>
        </w:rPr>
        <w:t xml:space="preserve">for </w:t>
      </w:r>
      <w:r>
        <w:rPr>
          <w:rFonts w:ascii="Arial" w:hAnsi="Arial" w:cs="Arial"/>
          <w:lang w:val="en-IE" w:eastAsia="en-IE"/>
        </w:rPr>
        <w:t xml:space="preserve">a </w:t>
      </w:r>
      <w:r w:rsidRPr="00EC0F05">
        <w:rPr>
          <w:rFonts w:ascii="Arial" w:hAnsi="Arial" w:cs="Arial"/>
          <w:lang w:val="en-IE" w:eastAsia="en-IE"/>
        </w:rPr>
        <w:t>dashboard on</w:t>
      </w:r>
      <w:r>
        <w:rPr>
          <w:rFonts w:ascii="Arial" w:hAnsi="Arial" w:cs="Arial"/>
          <w:lang w:val="en-IE" w:eastAsia="en-IE"/>
        </w:rPr>
        <w:t xml:space="preserve"> District Family Law. In addition, work will soon begin to automate production of the statistics to be presented in the Annual Report. </w:t>
      </w:r>
    </w:p>
    <w:p w14:paraId="0F2F8284" w14:textId="77777777" w:rsidR="003A3AAC" w:rsidRDefault="003A3AAC" w:rsidP="00487993">
      <w:pPr>
        <w:spacing w:line="360" w:lineRule="auto"/>
        <w:jc w:val="both"/>
        <w:rPr>
          <w:rFonts w:ascii="Arial" w:hAnsi="Arial" w:cs="Arial"/>
          <w:lang w:val="en-IE" w:eastAsia="en-IE"/>
        </w:rPr>
      </w:pPr>
    </w:p>
    <w:p w14:paraId="2EF681DC" w14:textId="4F784430" w:rsidR="00C12C58" w:rsidRPr="00C12C58" w:rsidRDefault="00C12C58" w:rsidP="00C12C58">
      <w:pPr>
        <w:spacing w:line="360" w:lineRule="auto"/>
        <w:rPr>
          <w:rFonts w:ascii="Arial" w:hAnsi="Arial" w:cs="Arial"/>
          <w:i/>
          <w:iCs/>
          <w:lang w:val="en-IE" w:eastAsia="en-IE"/>
        </w:rPr>
      </w:pPr>
      <w:r w:rsidRPr="00C12C58">
        <w:rPr>
          <w:rFonts w:ascii="Arial" w:hAnsi="Arial" w:cs="Arial"/>
          <w:i/>
          <w:iCs/>
          <w:lang w:val="en-IE" w:eastAsia="en-IE"/>
        </w:rPr>
        <w:t>Scheduling of Summons</w:t>
      </w:r>
    </w:p>
    <w:p w14:paraId="64564592" w14:textId="5180BB76" w:rsidR="00C12C58" w:rsidRDefault="00C12C58" w:rsidP="00487993">
      <w:pPr>
        <w:spacing w:line="360" w:lineRule="auto"/>
        <w:jc w:val="both"/>
        <w:rPr>
          <w:rFonts w:ascii="Arial" w:hAnsi="Arial" w:cs="Arial"/>
          <w:lang w:val="en-IE" w:eastAsia="en-IE"/>
        </w:rPr>
      </w:pPr>
      <w:r>
        <w:rPr>
          <w:rFonts w:ascii="Arial" w:hAnsi="Arial" w:cs="Arial"/>
          <w:lang w:val="en-IE" w:eastAsia="en-IE"/>
        </w:rPr>
        <w:t>Ms Denning outlined that t</w:t>
      </w:r>
      <w:r w:rsidRPr="00C12C58">
        <w:rPr>
          <w:rFonts w:ascii="Arial" w:hAnsi="Arial" w:cs="Arial"/>
          <w:lang w:val="en-IE" w:eastAsia="en-IE"/>
        </w:rPr>
        <w:t xml:space="preserve">he current level of summonses awaiting scheduling can be seen more as a working balance than a backlog at this stage as there always was a certain level of unscheduled applications in the system. </w:t>
      </w:r>
      <w:r>
        <w:rPr>
          <w:rFonts w:ascii="Arial" w:hAnsi="Arial" w:cs="Arial"/>
          <w:lang w:val="en-IE" w:eastAsia="en-IE"/>
        </w:rPr>
        <w:t xml:space="preserve">This is </w:t>
      </w:r>
      <w:proofErr w:type="gramStart"/>
      <w:r>
        <w:rPr>
          <w:rFonts w:ascii="Arial" w:hAnsi="Arial" w:cs="Arial"/>
          <w:lang w:val="en-IE" w:eastAsia="en-IE"/>
        </w:rPr>
        <w:t>as a result of</w:t>
      </w:r>
      <w:proofErr w:type="gramEnd"/>
      <w:r>
        <w:rPr>
          <w:rFonts w:ascii="Arial" w:hAnsi="Arial" w:cs="Arial"/>
          <w:lang w:val="en-IE" w:eastAsia="en-IE"/>
        </w:rPr>
        <w:t xml:space="preserve"> </w:t>
      </w:r>
      <w:r w:rsidRPr="00C12C58">
        <w:rPr>
          <w:rFonts w:ascii="Arial" w:hAnsi="Arial" w:cs="Arial"/>
          <w:lang w:val="en-IE" w:eastAsia="en-IE"/>
        </w:rPr>
        <w:t xml:space="preserve">extra judicial resourcing being available and offices stretching their resources as far as possible to support additional courts. </w:t>
      </w:r>
    </w:p>
    <w:p w14:paraId="43DAE0FF" w14:textId="77777777" w:rsidR="003A3AAC" w:rsidRDefault="003A3AAC" w:rsidP="00C12C58">
      <w:pPr>
        <w:spacing w:line="360" w:lineRule="auto"/>
        <w:rPr>
          <w:rFonts w:ascii="Arial" w:hAnsi="Arial" w:cs="Arial"/>
          <w:lang w:val="en-IE" w:eastAsia="en-IE"/>
        </w:rPr>
      </w:pPr>
    </w:p>
    <w:p w14:paraId="6190EF9C" w14:textId="77777777" w:rsidR="00164B5F" w:rsidRPr="00164B5F" w:rsidRDefault="00C12C58" w:rsidP="00C12C58">
      <w:pPr>
        <w:spacing w:line="360" w:lineRule="auto"/>
        <w:rPr>
          <w:rFonts w:ascii="Arial" w:hAnsi="Arial" w:cs="Arial"/>
          <w:i/>
          <w:iCs/>
          <w:lang w:val="en-IE" w:eastAsia="en-IE"/>
        </w:rPr>
      </w:pPr>
      <w:r w:rsidRPr="00164B5F">
        <w:rPr>
          <w:rFonts w:ascii="Arial" w:hAnsi="Arial" w:cs="Arial"/>
          <w:i/>
          <w:iCs/>
          <w:lang w:val="en-IE" w:eastAsia="en-IE"/>
        </w:rPr>
        <w:t xml:space="preserve">Assisted Decision Making (Capacity) Act </w:t>
      </w:r>
    </w:p>
    <w:p w14:paraId="1B4FF9EF" w14:textId="3C353DCF" w:rsidR="00675F1F" w:rsidRDefault="00C12C58" w:rsidP="00487993">
      <w:pPr>
        <w:spacing w:line="360" w:lineRule="auto"/>
        <w:jc w:val="both"/>
        <w:rPr>
          <w:rFonts w:ascii="Arial" w:hAnsi="Arial" w:cs="Arial"/>
          <w:lang w:val="en-IE" w:eastAsia="en-IE"/>
        </w:rPr>
      </w:pPr>
      <w:r>
        <w:rPr>
          <w:rFonts w:ascii="Arial" w:hAnsi="Arial" w:cs="Arial"/>
          <w:lang w:val="en-IE" w:eastAsia="en-IE"/>
        </w:rPr>
        <w:t xml:space="preserve">Ms Denning outlined that the level of activity remains low in relation to the Circuit Court, </w:t>
      </w:r>
      <w:proofErr w:type="gramStart"/>
      <w:r>
        <w:rPr>
          <w:rFonts w:ascii="Arial" w:hAnsi="Arial" w:cs="Arial"/>
          <w:lang w:val="en-IE" w:eastAsia="en-IE"/>
        </w:rPr>
        <w:t>and also</w:t>
      </w:r>
      <w:proofErr w:type="gramEnd"/>
      <w:r>
        <w:rPr>
          <w:rFonts w:ascii="Arial" w:hAnsi="Arial" w:cs="Arial"/>
          <w:lang w:val="en-IE" w:eastAsia="en-IE"/>
        </w:rPr>
        <w:t xml:space="preserve"> in the High Court (in relation to discharge of persons from Wardship). The reasons for this are outlined in the report. Ms Denning highlighted some of the challenges to the operation of the Act during her appearance at the Joint Oireachtas Committee on Disabilities. </w:t>
      </w:r>
    </w:p>
    <w:p w14:paraId="19561CE6" w14:textId="0C4C6F6A" w:rsidR="00164B5F" w:rsidRDefault="00164B5F" w:rsidP="00487993">
      <w:pPr>
        <w:spacing w:line="360" w:lineRule="auto"/>
        <w:jc w:val="both"/>
        <w:rPr>
          <w:rFonts w:ascii="Arial" w:hAnsi="Arial" w:cs="Arial"/>
          <w:lang w:val="en-IE" w:eastAsia="en-IE"/>
        </w:rPr>
      </w:pPr>
      <w:r>
        <w:rPr>
          <w:rFonts w:ascii="Arial" w:hAnsi="Arial" w:cs="Arial"/>
          <w:lang w:val="en-IE" w:eastAsia="en-IE"/>
        </w:rPr>
        <w:t xml:space="preserve">A discussion took place in relation to staffing in court offices, and why there was an increased in Principal Officer and Assistant Principal Officers. Ms Denning outlined that some of these are registrars in the Superior Courts. Others are specialists appointed to lead the ICT projects underway. Some are solicitors working in the General Solicitors office- these solicitors are appointed at Assistant Principal Officer grade. A query arose in relation to whether the registrars in the Superior Courts should be Assistant Principal Office grade. Ms Denning outlined that this would need to be discussed with the Association of Higher Civil and Public Servants and Forsa. </w:t>
      </w:r>
    </w:p>
    <w:p w14:paraId="55CAFD94" w14:textId="5F2AF3D3" w:rsidR="00675F1F" w:rsidRDefault="00164B5F" w:rsidP="00487993">
      <w:pPr>
        <w:spacing w:line="360" w:lineRule="auto"/>
        <w:jc w:val="both"/>
        <w:rPr>
          <w:rFonts w:ascii="Arial" w:hAnsi="Arial" w:cs="Arial"/>
          <w:lang w:val="en-IE" w:eastAsia="en-IE"/>
        </w:rPr>
      </w:pPr>
      <w:r>
        <w:rPr>
          <w:rFonts w:ascii="Arial" w:hAnsi="Arial" w:cs="Arial"/>
          <w:lang w:val="en-IE" w:eastAsia="en-IE"/>
        </w:rPr>
        <w:lastRenderedPageBreak/>
        <w:t xml:space="preserve">A query arose in relation to the appointment booking system in offices. Ms Denning outlined that there had been some issues in the Central Office when the system was put in place, but steps had been taken to provide for urgent appointments. </w:t>
      </w:r>
    </w:p>
    <w:p w14:paraId="51AF79FE" w14:textId="6BCC756B" w:rsidR="00164B5F" w:rsidRDefault="00164B5F" w:rsidP="00487993">
      <w:pPr>
        <w:spacing w:line="360" w:lineRule="auto"/>
        <w:jc w:val="both"/>
        <w:rPr>
          <w:rFonts w:ascii="Arial" w:hAnsi="Arial" w:cs="Arial"/>
          <w:lang w:val="en-IE" w:eastAsia="en-IE"/>
        </w:rPr>
      </w:pPr>
      <w:r>
        <w:rPr>
          <w:rFonts w:ascii="Arial" w:hAnsi="Arial" w:cs="Arial"/>
          <w:lang w:val="en-IE" w:eastAsia="en-IE"/>
        </w:rPr>
        <w:t xml:space="preserve">There was a discussion in relation to the proposal from the Department of Justice to reduce the capital budget for the year. Ms Denning outlined that this decision would impact on any plans for additional chambers. Ms Denning outlined that it is vital that Budget 2025 addresses the need for staffing, capital and other items required to </w:t>
      </w:r>
      <w:r w:rsidR="00FF607C">
        <w:rPr>
          <w:rFonts w:ascii="Arial" w:hAnsi="Arial" w:cs="Arial"/>
          <w:lang w:val="en-IE" w:eastAsia="en-IE"/>
        </w:rPr>
        <w:t xml:space="preserve">support </w:t>
      </w:r>
      <w:r>
        <w:rPr>
          <w:rFonts w:ascii="Arial" w:hAnsi="Arial" w:cs="Arial"/>
          <w:lang w:val="en-IE" w:eastAsia="en-IE"/>
        </w:rPr>
        <w:t>the appointment of additional judges under the Judicial Planning Working Group Report.</w:t>
      </w:r>
    </w:p>
    <w:p w14:paraId="30FC05E9" w14:textId="77777777" w:rsidR="005740D2" w:rsidRDefault="005740D2" w:rsidP="00487993">
      <w:pPr>
        <w:spacing w:after="120" w:line="360" w:lineRule="auto"/>
        <w:jc w:val="both"/>
        <w:rPr>
          <w:rFonts w:ascii="Arial" w:hAnsi="Arial" w:cs="Arial"/>
          <w:b/>
          <w:bCs/>
        </w:rPr>
      </w:pPr>
    </w:p>
    <w:p w14:paraId="60EAC367" w14:textId="6E00D519" w:rsidR="004314A6" w:rsidRPr="00641AEC" w:rsidRDefault="004314A6" w:rsidP="00630872">
      <w:pPr>
        <w:spacing w:after="120" w:line="360" w:lineRule="auto"/>
        <w:rPr>
          <w:rFonts w:ascii="Arial" w:hAnsi="Arial" w:cs="Arial"/>
          <w:b/>
          <w:bCs/>
        </w:rPr>
      </w:pPr>
      <w:r w:rsidRPr="00641AEC">
        <w:rPr>
          <w:rFonts w:ascii="Arial" w:hAnsi="Arial" w:cs="Arial"/>
          <w:b/>
          <w:bCs/>
        </w:rPr>
        <w:t>Q1 Corporate Business Plan update (Report CSB 33/2024)</w:t>
      </w:r>
    </w:p>
    <w:p w14:paraId="2EB38038" w14:textId="63494DF9" w:rsidR="004314A6" w:rsidRPr="003A3AAC" w:rsidRDefault="00641AEC" w:rsidP="00487993">
      <w:pPr>
        <w:spacing w:after="120" w:line="360" w:lineRule="auto"/>
        <w:jc w:val="both"/>
        <w:rPr>
          <w:rFonts w:ascii="Arial" w:hAnsi="Arial" w:cs="Arial"/>
          <w:color w:val="231F20"/>
        </w:rPr>
      </w:pPr>
      <w:r w:rsidRPr="00641AEC">
        <w:rPr>
          <w:rFonts w:ascii="Arial" w:hAnsi="Arial" w:cs="Arial"/>
        </w:rPr>
        <w:t xml:space="preserve">Ms. Angela Denning, CEO, </w:t>
      </w:r>
      <w:r>
        <w:rPr>
          <w:rFonts w:ascii="Arial" w:hAnsi="Arial" w:cs="Arial"/>
          <w:color w:val="231F20"/>
        </w:rPr>
        <w:t>provided</w:t>
      </w:r>
      <w:r w:rsidRPr="00641AEC">
        <w:rPr>
          <w:rFonts w:ascii="Arial" w:hAnsi="Arial" w:cs="Arial"/>
          <w:color w:val="231F20"/>
        </w:rPr>
        <w:t xml:space="preserve"> the Board with an update on the status of the Corporate Business Plan 2024 actions.</w:t>
      </w:r>
      <w:r w:rsidR="00FF607C">
        <w:rPr>
          <w:rFonts w:ascii="Arial" w:hAnsi="Arial" w:cs="Arial"/>
          <w:color w:val="231F20"/>
        </w:rPr>
        <w:t xml:space="preserve"> All Q1 deadlines were met, save for the provision of civil information on Courts.ie. Information had been developed however, queries were raised and further engagement with Court users is required prior to publication. </w:t>
      </w:r>
    </w:p>
    <w:p w14:paraId="3788E4F5" w14:textId="77777777" w:rsidR="004E59DF" w:rsidRPr="000817EE" w:rsidRDefault="004E59DF" w:rsidP="00630872">
      <w:pPr>
        <w:spacing w:after="120" w:line="360" w:lineRule="auto"/>
        <w:rPr>
          <w:rFonts w:ascii="Arial" w:hAnsi="Arial" w:cs="Arial"/>
          <w:b/>
          <w:bCs/>
          <w:sz w:val="24"/>
          <w:szCs w:val="24"/>
        </w:rPr>
      </w:pPr>
    </w:p>
    <w:p w14:paraId="4B6770FD" w14:textId="5248118C" w:rsidR="004F11EC" w:rsidRPr="000817EE" w:rsidRDefault="005740D2" w:rsidP="00630872">
      <w:pPr>
        <w:spacing w:after="120" w:line="360" w:lineRule="auto"/>
        <w:rPr>
          <w:rFonts w:ascii="Arial" w:hAnsi="Arial" w:cs="Arial"/>
          <w:b/>
          <w:bCs/>
          <w:sz w:val="24"/>
          <w:szCs w:val="24"/>
        </w:rPr>
      </w:pPr>
      <w:r>
        <w:rPr>
          <w:rFonts w:ascii="Arial" w:hAnsi="Arial" w:cs="Arial"/>
          <w:b/>
          <w:bCs/>
          <w:sz w:val="24"/>
          <w:szCs w:val="24"/>
        </w:rPr>
        <w:t>6</w:t>
      </w:r>
      <w:r w:rsidR="003A3AAC" w:rsidRPr="000817EE">
        <w:rPr>
          <w:rFonts w:ascii="Arial" w:hAnsi="Arial" w:cs="Arial"/>
          <w:b/>
          <w:bCs/>
          <w:sz w:val="24"/>
          <w:szCs w:val="24"/>
        </w:rPr>
        <w:t xml:space="preserve">. </w:t>
      </w:r>
      <w:r w:rsidR="004F11EC" w:rsidRPr="000817EE">
        <w:rPr>
          <w:rFonts w:ascii="Arial" w:hAnsi="Arial" w:cs="Arial"/>
          <w:b/>
          <w:bCs/>
          <w:sz w:val="24"/>
          <w:szCs w:val="24"/>
        </w:rPr>
        <w:t xml:space="preserve"> </w:t>
      </w:r>
      <w:r w:rsidR="004F11EC" w:rsidRPr="000817EE">
        <w:rPr>
          <w:rFonts w:ascii="Arial" w:hAnsi="Arial" w:cs="Arial"/>
          <w:b/>
          <w:bCs/>
          <w:sz w:val="24"/>
          <w:szCs w:val="24"/>
        </w:rPr>
        <w:tab/>
      </w:r>
      <w:r w:rsidR="004314A6" w:rsidRPr="000817EE">
        <w:rPr>
          <w:rFonts w:ascii="Arial" w:hAnsi="Arial" w:cs="Arial"/>
          <w:b/>
          <w:bCs/>
          <w:sz w:val="24"/>
          <w:szCs w:val="24"/>
        </w:rPr>
        <w:t>Healthy Places to Work update (report CSB 34/2024)</w:t>
      </w:r>
    </w:p>
    <w:p w14:paraId="38BE6F79" w14:textId="0EBE95DE" w:rsidR="004E59DF" w:rsidRDefault="004314A6" w:rsidP="00487993">
      <w:pPr>
        <w:spacing w:after="120" w:line="360" w:lineRule="auto"/>
        <w:jc w:val="both"/>
        <w:rPr>
          <w:rFonts w:ascii="Arial" w:hAnsi="Arial" w:cs="Arial"/>
        </w:rPr>
      </w:pPr>
      <w:r>
        <w:rPr>
          <w:rFonts w:ascii="Arial" w:hAnsi="Arial" w:cs="Arial"/>
        </w:rPr>
        <w:t>Ms. Denise Cole, Human Resources, presented the report as circulated</w:t>
      </w:r>
      <w:r w:rsidR="00E741A7">
        <w:rPr>
          <w:rFonts w:ascii="Arial" w:hAnsi="Arial" w:cs="Arial"/>
        </w:rPr>
        <w:t xml:space="preserve">. Ms Cole gave a brief overview of the science underpinning the survey, the pillars of the survey (mental resilience, purpose, </w:t>
      </w:r>
      <w:proofErr w:type="gramStart"/>
      <w:r w:rsidR="00E741A7">
        <w:rPr>
          <w:rFonts w:ascii="Arial" w:hAnsi="Arial" w:cs="Arial"/>
        </w:rPr>
        <w:t>connection</w:t>
      </w:r>
      <w:proofErr w:type="gramEnd"/>
      <w:r w:rsidR="00E741A7">
        <w:rPr>
          <w:rFonts w:ascii="Arial" w:hAnsi="Arial" w:cs="Arial"/>
        </w:rPr>
        <w:t xml:space="preserve"> and physical health). The survey was conducted in November 2023, and there was a response rate of 52%. Ms Cole identified that the aim for 2024 is to communicate (in terms of the results and the proposed actions arising from the response) and to mobilise. Five organisational themes have been identified from the results. Managers will put local/office plans in place in support of these themes. The themes are:</w:t>
      </w:r>
    </w:p>
    <w:p w14:paraId="4502B592" w14:textId="20A7C599" w:rsidR="00F81D30" w:rsidRPr="0026072E" w:rsidRDefault="00F81D30" w:rsidP="0026072E">
      <w:pPr>
        <w:pStyle w:val="ListParagraph"/>
        <w:numPr>
          <w:ilvl w:val="0"/>
          <w:numId w:val="44"/>
        </w:numPr>
        <w:spacing w:after="120" w:line="360" w:lineRule="auto"/>
        <w:rPr>
          <w:rFonts w:ascii="Arial" w:hAnsi="Arial" w:cs="Arial"/>
        </w:rPr>
      </w:pPr>
      <w:r w:rsidRPr="0026072E">
        <w:rPr>
          <w:rFonts w:ascii="Arial" w:hAnsi="Arial" w:cs="Arial"/>
        </w:rPr>
        <w:t xml:space="preserve">Resourcing, </w:t>
      </w:r>
    </w:p>
    <w:p w14:paraId="4F1D0A98" w14:textId="77777777" w:rsidR="0026072E" w:rsidRPr="0026072E" w:rsidRDefault="00F81D30" w:rsidP="00F81D30">
      <w:pPr>
        <w:pStyle w:val="ListParagraph"/>
        <w:numPr>
          <w:ilvl w:val="0"/>
          <w:numId w:val="44"/>
        </w:numPr>
        <w:spacing w:after="120" w:line="360" w:lineRule="auto"/>
        <w:rPr>
          <w:rFonts w:ascii="Arial" w:hAnsi="Arial" w:cs="Arial"/>
          <w:lang w:val="en-IE"/>
        </w:rPr>
      </w:pPr>
      <w:r w:rsidRPr="0026072E">
        <w:rPr>
          <w:rFonts w:ascii="Arial" w:hAnsi="Arial" w:cs="Arial"/>
        </w:rPr>
        <w:t>Training &amp; Development</w:t>
      </w:r>
    </w:p>
    <w:p w14:paraId="0099F743" w14:textId="77777777" w:rsidR="0026072E" w:rsidRPr="0026072E" w:rsidRDefault="00E741A7" w:rsidP="00F81D30">
      <w:pPr>
        <w:pStyle w:val="ListParagraph"/>
        <w:numPr>
          <w:ilvl w:val="0"/>
          <w:numId w:val="44"/>
        </w:numPr>
        <w:spacing w:after="120" w:line="360" w:lineRule="auto"/>
        <w:rPr>
          <w:rFonts w:ascii="Arial" w:hAnsi="Arial" w:cs="Arial"/>
          <w:lang w:val="en-IE"/>
        </w:rPr>
      </w:pPr>
      <w:r w:rsidRPr="0026072E">
        <w:rPr>
          <w:rFonts w:ascii="Arial" w:hAnsi="Arial" w:cs="Arial"/>
        </w:rPr>
        <w:t>Pressures/</w:t>
      </w:r>
      <w:r w:rsidR="00F81D30" w:rsidRPr="0026072E">
        <w:rPr>
          <w:rFonts w:ascii="Arial" w:hAnsi="Arial" w:cs="Arial"/>
        </w:rPr>
        <w:t xml:space="preserve">Challenges facing frontline </w:t>
      </w:r>
      <w:proofErr w:type="gramStart"/>
      <w:r w:rsidR="00F81D30" w:rsidRPr="0026072E">
        <w:rPr>
          <w:rFonts w:ascii="Arial" w:hAnsi="Arial" w:cs="Arial"/>
        </w:rPr>
        <w:t>staff</w:t>
      </w:r>
      <w:proofErr w:type="gramEnd"/>
    </w:p>
    <w:p w14:paraId="7AD2FA16" w14:textId="77777777" w:rsidR="0026072E" w:rsidRPr="0026072E" w:rsidRDefault="00F81D30" w:rsidP="00F81D30">
      <w:pPr>
        <w:pStyle w:val="ListParagraph"/>
        <w:numPr>
          <w:ilvl w:val="0"/>
          <w:numId w:val="44"/>
        </w:numPr>
        <w:spacing w:after="120" w:line="360" w:lineRule="auto"/>
        <w:rPr>
          <w:rFonts w:ascii="Arial" w:hAnsi="Arial" w:cs="Arial"/>
          <w:lang w:val="en-IE"/>
        </w:rPr>
      </w:pPr>
      <w:r w:rsidRPr="0026072E">
        <w:rPr>
          <w:rFonts w:ascii="Arial" w:hAnsi="Arial" w:cs="Arial"/>
        </w:rPr>
        <w:t>Manager Engagement with Staff</w:t>
      </w:r>
    </w:p>
    <w:p w14:paraId="77C7CF06" w14:textId="29714E3B" w:rsidR="00F81D30" w:rsidRPr="0026072E" w:rsidRDefault="00F81D30" w:rsidP="00F81D30">
      <w:pPr>
        <w:pStyle w:val="ListParagraph"/>
        <w:numPr>
          <w:ilvl w:val="0"/>
          <w:numId w:val="44"/>
        </w:numPr>
        <w:spacing w:after="120" w:line="360" w:lineRule="auto"/>
        <w:rPr>
          <w:rFonts w:ascii="Arial" w:hAnsi="Arial" w:cs="Arial"/>
          <w:lang w:val="en-IE"/>
        </w:rPr>
      </w:pPr>
      <w:r w:rsidRPr="0026072E">
        <w:rPr>
          <w:rFonts w:ascii="Arial" w:hAnsi="Arial" w:cs="Arial"/>
          <w:lang w:val="en-IE"/>
        </w:rPr>
        <w:t xml:space="preserve">Physical Environment </w:t>
      </w:r>
    </w:p>
    <w:p w14:paraId="226D8ED4" w14:textId="2C350FDC" w:rsidR="00E741A7" w:rsidRDefault="0026072E" w:rsidP="00487993">
      <w:pPr>
        <w:spacing w:after="120" w:line="360" w:lineRule="auto"/>
        <w:jc w:val="both"/>
        <w:rPr>
          <w:rFonts w:ascii="Arial" w:hAnsi="Arial" w:cs="Arial"/>
          <w:b/>
          <w:bCs/>
        </w:rPr>
      </w:pPr>
      <w:r>
        <w:rPr>
          <w:rFonts w:ascii="Arial" w:hAnsi="Arial" w:cs="Arial"/>
        </w:rPr>
        <w:t>Ms Cole outlined that P</w:t>
      </w:r>
      <w:r w:rsidR="00E741A7" w:rsidRPr="0026072E">
        <w:rPr>
          <w:rFonts w:ascii="Arial" w:hAnsi="Arial" w:cs="Arial"/>
        </w:rPr>
        <w:t xml:space="preserve">hysical Fitness and Financial </w:t>
      </w:r>
      <w:r w:rsidR="00BF0FF6" w:rsidRPr="0026072E">
        <w:rPr>
          <w:rFonts w:ascii="Arial" w:hAnsi="Arial" w:cs="Arial"/>
        </w:rPr>
        <w:t>Wellbeing</w:t>
      </w:r>
      <w:r w:rsidR="00E741A7" w:rsidRPr="0026072E">
        <w:rPr>
          <w:rFonts w:ascii="Arial" w:hAnsi="Arial" w:cs="Arial"/>
        </w:rPr>
        <w:t xml:space="preserve"> have also been added as themes</w:t>
      </w:r>
      <w:r w:rsidR="00E741A7">
        <w:rPr>
          <w:rFonts w:ascii="Arial" w:hAnsi="Arial" w:cs="Arial"/>
          <w:b/>
          <w:bCs/>
        </w:rPr>
        <w:t xml:space="preserve">. </w:t>
      </w:r>
    </w:p>
    <w:p w14:paraId="3C1FC566" w14:textId="6D6F7C73" w:rsidR="00E741A7" w:rsidRDefault="0026072E" w:rsidP="00487993">
      <w:pPr>
        <w:spacing w:after="120" w:line="360" w:lineRule="auto"/>
        <w:jc w:val="both"/>
        <w:rPr>
          <w:rFonts w:ascii="Arial" w:hAnsi="Arial" w:cs="Arial"/>
        </w:rPr>
      </w:pPr>
      <w:r w:rsidRPr="0026072E">
        <w:rPr>
          <w:rFonts w:ascii="Arial" w:hAnsi="Arial" w:cs="Arial"/>
        </w:rPr>
        <w:t>Some of the actions that are planned under these themes include direct recruitment, courses on developing career pathways; a new entrants programme; registrar training’ updates to manuals and guides across Civil, Crime and Family; SMT engagement with the Association of Judges of Ireland in relation to sitting times; the availability of “Spectrum Life” to staff, which offers counselling services and wellbeing support; “High Performing teams” training; “Leadership in Action” training for Principal Officers and the Senior Management Team among others. Ms Cole identified that further is required in relation to the challenges facing frontline staff. HR have been working with the Data team to develop and refine a data dashboard</w:t>
      </w:r>
      <w:r>
        <w:rPr>
          <w:rFonts w:ascii="Arial" w:hAnsi="Arial" w:cs="Arial"/>
        </w:rPr>
        <w:t xml:space="preserve"> (which will reflect staff numbers, by grade, as well as operational data)</w:t>
      </w:r>
      <w:r w:rsidRPr="0026072E">
        <w:rPr>
          <w:rFonts w:ascii="Arial" w:hAnsi="Arial" w:cs="Arial"/>
        </w:rPr>
        <w:t xml:space="preserve"> so that issues can be </w:t>
      </w:r>
      <w:proofErr w:type="gramStart"/>
      <w:r w:rsidRPr="0026072E">
        <w:rPr>
          <w:rFonts w:ascii="Arial" w:hAnsi="Arial" w:cs="Arial"/>
        </w:rPr>
        <w:t>identified</w:t>
      </w:r>
      <w:proofErr w:type="gramEnd"/>
      <w:r w:rsidRPr="0026072E">
        <w:rPr>
          <w:rFonts w:ascii="Arial" w:hAnsi="Arial" w:cs="Arial"/>
        </w:rPr>
        <w:t xml:space="preserve"> and interventions can be put in place. </w:t>
      </w:r>
    </w:p>
    <w:p w14:paraId="21E0E5D1" w14:textId="6DBBE9E8" w:rsidR="00F81D30" w:rsidRDefault="0026072E" w:rsidP="00487993">
      <w:pPr>
        <w:spacing w:after="120" w:line="360" w:lineRule="auto"/>
        <w:jc w:val="both"/>
        <w:rPr>
          <w:rFonts w:ascii="Arial" w:hAnsi="Arial" w:cs="Arial"/>
        </w:rPr>
      </w:pPr>
      <w:r>
        <w:rPr>
          <w:rFonts w:ascii="Arial" w:hAnsi="Arial" w:cs="Arial"/>
        </w:rPr>
        <w:lastRenderedPageBreak/>
        <w:t xml:space="preserve">A query was raised in relation to whether there are certain offices which are strong performers, and whether the leadership/experience of those offices could be harnessed by other offices. </w:t>
      </w:r>
      <w:r w:rsidR="003A3AAC">
        <w:rPr>
          <w:rFonts w:ascii="Arial" w:hAnsi="Arial" w:cs="Arial"/>
        </w:rPr>
        <w:t>Ms Cole agreed that in offices where there is a strong manager, a sense of a resourced team, working in a newer building, there is typically a higher score.</w:t>
      </w:r>
    </w:p>
    <w:p w14:paraId="0F4B0C2D" w14:textId="69DAECC1" w:rsidR="003F6484" w:rsidRPr="00363457" w:rsidRDefault="003A3AAC" w:rsidP="00487993">
      <w:pPr>
        <w:spacing w:after="120" w:line="360" w:lineRule="auto"/>
        <w:jc w:val="both"/>
        <w:rPr>
          <w:rFonts w:ascii="Arial" w:hAnsi="Arial" w:cs="Arial"/>
        </w:rPr>
      </w:pPr>
      <w:r w:rsidRPr="00363457">
        <w:rPr>
          <w:rFonts w:ascii="Arial" w:hAnsi="Arial" w:cs="Arial"/>
        </w:rPr>
        <w:t xml:space="preserve">A Board member requested that the report with the full responses from staff be circulated to the Board. It was noted that there is some dissatisfaction from staff in relation to the engagement with staff, particularly outside Dublin. Ms Cole undertook to </w:t>
      </w:r>
      <w:r w:rsidR="009B2F24" w:rsidRPr="00363457">
        <w:rPr>
          <w:rFonts w:ascii="Arial" w:hAnsi="Arial" w:cs="Arial"/>
        </w:rPr>
        <w:t xml:space="preserve">circulate </w:t>
      </w:r>
      <w:r w:rsidRPr="00363457">
        <w:rPr>
          <w:rFonts w:ascii="Arial" w:hAnsi="Arial" w:cs="Arial"/>
        </w:rPr>
        <w:t xml:space="preserve">the </w:t>
      </w:r>
      <w:r w:rsidR="009B2F24" w:rsidRPr="00363457">
        <w:rPr>
          <w:rFonts w:ascii="Arial" w:hAnsi="Arial" w:cs="Arial"/>
        </w:rPr>
        <w:t>surv</w:t>
      </w:r>
      <w:r w:rsidR="00363457" w:rsidRPr="00363457">
        <w:rPr>
          <w:rFonts w:ascii="Arial" w:hAnsi="Arial" w:cs="Arial"/>
        </w:rPr>
        <w:t>ey</w:t>
      </w:r>
      <w:r w:rsidRPr="00363457">
        <w:rPr>
          <w:rFonts w:ascii="Arial" w:hAnsi="Arial" w:cs="Arial"/>
        </w:rPr>
        <w:t xml:space="preserve"> (Action </w:t>
      </w:r>
      <w:r w:rsidR="00363457" w:rsidRPr="00363457">
        <w:rPr>
          <w:rFonts w:ascii="Arial" w:hAnsi="Arial" w:cs="Arial"/>
        </w:rPr>
        <w:t>18</w:t>
      </w:r>
      <w:r w:rsidRPr="00363457">
        <w:rPr>
          <w:rFonts w:ascii="Arial" w:hAnsi="Arial" w:cs="Arial"/>
        </w:rPr>
        <w:t>/2024)</w:t>
      </w:r>
      <w:r w:rsidR="00363457" w:rsidRPr="00363457">
        <w:rPr>
          <w:rFonts w:ascii="Arial" w:hAnsi="Arial" w:cs="Arial"/>
        </w:rPr>
        <w:t>.</w:t>
      </w:r>
      <w:r w:rsidRPr="00363457">
        <w:rPr>
          <w:rFonts w:ascii="Arial" w:hAnsi="Arial" w:cs="Arial"/>
        </w:rPr>
        <w:t xml:space="preserve"> She outlined that she had received very positive feedback from staff in relation to the </w:t>
      </w:r>
      <w:r w:rsidR="00934664" w:rsidRPr="00363457">
        <w:rPr>
          <w:rFonts w:ascii="Arial" w:hAnsi="Arial" w:cs="Arial"/>
        </w:rPr>
        <w:t>recently held</w:t>
      </w:r>
      <w:r w:rsidRPr="00363457">
        <w:rPr>
          <w:rFonts w:ascii="Arial" w:hAnsi="Arial" w:cs="Arial"/>
        </w:rPr>
        <w:t xml:space="preserve"> workshops for Executive Officers. Engagement with staff across the country remains a priority for the </w:t>
      </w:r>
      <w:proofErr w:type="spellStart"/>
      <w:r w:rsidRPr="00363457">
        <w:rPr>
          <w:rFonts w:ascii="Arial" w:hAnsi="Arial" w:cs="Arial"/>
        </w:rPr>
        <w:t>Senor</w:t>
      </w:r>
      <w:proofErr w:type="spellEnd"/>
      <w:r w:rsidRPr="00363457">
        <w:rPr>
          <w:rFonts w:ascii="Arial" w:hAnsi="Arial" w:cs="Arial"/>
        </w:rPr>
        <w:t xml:space="preserve"> Management team, with in person meetings being held across the regions throughout the year. These meeting provide an opportunity to staff to raise issues impacting their offices directly with the Senior Management team.</w:t>
      </w:r>
      <w:r w:rsidR="003F6484" w:rsidRPr="00363457">
        <w:rPr>
          <w:rFonts w:ascii="Arial" w:hAnsi="Arial" w:cs="Arial"/>
        </w:rPr>
        <w:t xml:space="preserve"> </w:t>
      </w:r>
      <w:r w:rsidR="00F83461">
        <w:rPr>
          <w:rFonts w:ascii="Arial" w:hAnsi="Arial" w:cs="Arial"/>
        </w:rPr>
        <w:t xml:space="preserve">Ms Denning outlined that the Senior Management team have read </w:t>
      </w:r>
      <w:r w:rsidR="00A40F30">
        <w:rPr>
          <w:rFonts w:ascii="Arial" w:hAnsi="Arial" w:cs="Arial"/>
        </w:rPr>
        <w:t>all</w:t>
      </w:r>
      <w:r w:rsidR="00F83461">
        <w:rPr>
          <w:rFonts w:ascii="Arial" w:hAnsi="Arial" w:cs="Arial"/>
        </w:rPr>
        <w:t xml:space="preserve"> the comments provided by staff and</w:t>
      </w:r>
      <w:r w:rsidR="00697F0A">
        <w:rPr>
          <w:rFonts w:ascii="Arial" w:hAnsi="Arial" w:cs="Arial"/>
        </w:rPr>
        <w:t xml:space="preserve"> she</w:t>
      </w:r>
      <w:r w:rsidR="00F83461">
        <w:rPr>
          <w:rFonts w:ascii="Arial" w:hAnsi="Arial" w:cs="Arial"/>
        </w:rPr>
        <w:t xml:space="preserve"> outlined some of the </w:t>
      </w:r>
      <w:r w:rsidR="00697F0A">
        <w:rPr>
          <w:rFonts w:ascii="Arial" w:hAnsi="Arial" w:cs="Arial"/>
        </w:rPr>
        <w:t xml:space="preserve">differences </w:t>
      </w:r>
      <w:r w:rsidR="00F83461">
        <w:rPr>
          <w:rFonts w:ascii="Arial" w:hAnsi="Arial" w:cs="Arial"/>
        </w:rPr>
        <w:t>between frontline offices and non- operational offices</w:t>
      </w:r>
      <w:r w:rsidR="00697F0A">
        <w:rPr>
          <w:rFonts w:ascii="Arial" w:hAnsi="Arial" w:cs="Arial"/>
        </w:rPr>
        <w:t xml:space="preserve">, as well of some of the differences between genders and grades. </w:t>
      </w:r>
    </w:p>
    <w:p w14:paraId="7C797B64" w14:textId="31BE8F3D" w:rsidR="003A3AAC" w:rsidRDefault="003A3AAC" w:rsidP="00487993">
      <w:pPr>
        <w:spacing w:after="120" w:line="360" w:lineRule="auto"/>
        <w:jc w:val="both"/>
        <w:rPr>
          <w:rFonts w:ascii="Arial" w:hAnsi="Arial" w:cs="Arial"/>
        </w:rPr>
      </w:pPr>
      <w:r w:rsidRPr="00363457">
        <w:rPr>
          <w:rFonts w:ascii="Arial" w:hAnsi="Arial" w:cs="Arial"/>
        </w:rPr>
        <w:t xml:space="preserve">It was agreed that the HPTW survey would be placed on the </w:t>
      </w:r>
      <w:r w:rsidR="00246C45" w:rsidRPr="00363457">
        <w:rPr>
          <w:rFonts w:ascii="Arial" w:hAnsi="Arial" w:cs="Arial"/>
        </w:rPr>
        <w:t xml:space="preserve">agenda for the </w:t>
      </w:r>
      <w:r w:rsidRPr="00363457">
        <w:rPr>
          <w:rFonts w:ascii="Arial" w:hAnsi="Arial" w:cs="Arial"/>
        </w:rPr>
        <w:t xml:space="preserve">September meeting for an update (Action </w:t>
      </w:r>
      <w:r w:rsidR="00363457" w:rsidRPr="00363457">
        <w:rPr>
          <w:rFonts w:ascii="Arial" w:hAnsi="Arial" w:cs="Arial"/>
        </w:rPr>
        <w:t>19</w:t>
      </w:r>
      <w:r w:rsidRPr="00363457">
        <w:rPr>
          <w:rFonts w:ascii="Arial" w:hAnsi="Arial" w:cs="Arial"/>
        </w:rPr>
        <w:t>/2024)</w:t>
      </w:r>
      <w:r w:rsidR="00363457" w:rsidRPr="00363457">
        <w:rPr>
          <w:rFonts w:ascii="Arial" w:hAnsi="Arial" w:cs="Arial"/>
        </w:rPr>
        <w:t>.</w:t>
      </w:r>
    </w:p>
    <w:p w14:paraId="6DC0D045" w14:textId="77777777" w:rsidR="004314A6" w:rsidRPr="001F5EE8" w:rsidRDefault="004314A6" w:rsidP="00630872">
      <w:pPr>
        <w:spacing w:after="120" w:line="360" w:lineRule="auto"/>
        <w:rPr>
          <w:rFonts w:ascii="Arial" w:hAnsi="Arial" w:cs="Arial"/>
        </w:rPr>
      </w:pPr>
    </w:p>
    <w:p w14:paraId="124F4643" w14:textId="77777777" w:rsidR="00870DBA" w:rsidRDefault="004F11EC" w:rsidP="00630872">
      <w:pPr>
        <w:spacing w:after="120" w:line="360" w:lineRule="auto"/>
        <w:rPr>
          <w:rFonts w:ascii="Arial" w:hAnsi="Arial" w:cs="Arial"/>
          <w:b/>
          <w:bCs/>
        </w:rPr>
      </w:pPr>
      <w:r w:rsidRPr="001F5EE8">
        <w:rPr>
          <w:rFonts w:ascii="Arial" w:hAnsi="Arial" w:cs="Arial"/>
          <w:b/>
          <w:bCs/>
        </w:rPr>
        <w:t xml:space="preserve">7. </w:t>
      </w:r>
      <w:r w:rsidRPr="001F5EE8">
        <w:rPr>
          <w:rFonts w:ascii="Arial" w:hAnsi="Arial" w:cs="Arial"/>
          <w:b/>
          <w:bCs/>
        </w:rPr>
        <w:tab/>
      </w:r>
      <w:r w:rsidR="00870DBA" w:rsidRPr="00870DBA">
        <w:rPr>
          <w:rFonts w:ascii="Arial" w:hAnsi="Arial" w:cs="Arial"/>
          <w:b/>
          <w:bCs/>
        </w:rPr>
        <w:t xml:space="preserve">Venue Review: Framework of Guiding Principles for Estate Management </w:t>
      </w:r>
    </w:p>
    <w:p w14:paraId="68C779E3" w14:textId="2C0F2BF4" w:rsidR="00870DBA" w:rsidRDefault="00870DBA" w:rsidP="00630872">
      <w:pPr>
        <w:spacing w:after="120" w:line="360" w:lineRule="auto"/>
        <w:rPr>
          <w:rFonts w:ascii="Arial" w:hAnsi="Arial" w:cs="Arial"/>
          <w:sz w:val="20"/>
          <w:szCs w:val="20"/>
        </w:rPr>
      </w:pPr>
      <w:r>
        <w:rPr>
          <w:rFonts w:ascii="Arial" w:hAnsi="Arial" w:cs="Arial"/>
          <w:b/>
          <w:bCs/>
        </w:rPr>
        <w:tab/>
      </w:r>
      <w:r w:rsidRPr="00870DBA">
        <w:rPr>
          <w:rFonts w:ascii="Arial" w:hAnsi="Arial" w:cs="Arial"/>
          <w:b/>
          <w:bCs/>
        </w:rPr>
        <w:t>(</w:t>
      </w:r>
      <w:r>
        <w:rPr>
          <w:rFonts w:ascii="Arial" w:hAnsi="Arial" w:cs="Arial"/>
          <w:b/>
          <w:bCs/>
        </w:rPr>
        <w:t>R</w:t>
      </w:r>
      <w:r w:rsidRPr="00870DBA">
        <w:rPr>
          <w:rFonts w:ascii="Arial" w:hAnsi="Arial" w:cs="Arial"/>
          <w:b/>
          <w:bCs/>
        </w:rPr>
        <w:t>eport CSB 35/2024)</w:t>
      </w:r>
    </w:p>
    <w:p w14:paraId="33C6E665" w14:textId="77777777" w:rsidR="0019717C" w:rsidRDefault="00246C45" w:rsidP="00487993">
      <w:pPr>
        <w:spacing w:after="120" w:line="360" w:lineRule="auto"/>
        <w:jc w:val="both"/>
        <w:rPr>
          <w:rFonts w:ascii="Arial" w:eastAsia="Arial" w:hAnsi="Arial" w:cs="Arial"/>
          <w:lang w:eastAsia="ja-JP"/>
        </w:rPr>
      </w:pPr>
      <w:r w:rsidRPr="001F5EE8">
        <w:rPr>
          <w:rFonts w:ascii="Arial" w:hAnsi="Arial" w:cs="Arial"/>
        </w:rPr>
        <w:t xml:space="preserve">Mr </w:t>
      </w:r>
      <w:r>
        <w:rPr>
          <w:rFonts w:ascii="Arial" w:hAnsi="Arial" w:cs="Arial"/>
        </w:rPr>
        <w:t>John Cleere</w:t>
      </w:r>
      <w:r w:rsidR="00D57FCC">
        <w:rPr>
          <w:rFonts w:ascii="Arial" w:hAnsi="Arial" w:cs="Arial"/>
        </w:rPr>
        <w:t xml:space="preserve"> p</w:t>
      </w:r>
      <w:r w:rsidR="00EE08F5" w:rsidRPr="001F5EE8">
        <w:rPr>
          <w:rFonts w:ascii="Arial" w:hAnsi="Arial" w:cs="Arial"/>
        </w:rPr>
        <w:t xml:space="preserve">resented the report as circulated. </w:t>
      </w:r>
      <w:r>
        <w:rPr>
          <w:rFonts w:ascii="Arial" w:hAnsi="Arial" w:cs="Arial"/>
        </w:rPr>
        <w:t>Mr Cleere outlined that the document had gone before the Building Committee on 21</w:t>
      </w:r>
      <w:r w:rsidRPr="00246C45">
        <w:rPr>
          <w:rFonts w:ascii="Arial" w:hAnsi="Arial" w:cs="Arial"/>
          <w:vertAlign w:val="superscript"/>
        </w:rPr>
        <w:t>st</w:t>
      </w:r>
      <w:r>
        <w:rPr>
          <w:rFonts w:ascii="Arial" w:hAnsi="Arial" w:cs="Arial"/>
        </w:rPr>
        <w:t xml:space="preserve"> March and had been approved, subject to a small amendment regarding the definition of stakeholders. </w:t>
      </w:r>
      <w:r w:rsidR="00363457">
        <w:rPr>
          <w:rFonts w:ascii="Arial" w:eastAsia="Arial" w:hAnsi="Arial" w:cs="Arial"/>
          <w:lang w:eastAsia="ja-JP"/>
        </w:rPr>
        <w:t>Mr Cleere outlined that t</w:t>
      </w:r>
      <w:r w:rsidR="00363457" w:rsidRPr="006F1EBC">
        <w:rPr>
          <w:rFonts w:ascii="Arial" w:eastAsia="Arial" w:hAnsi="Arial" w:cs="Arial"/>
          <w:lang w:eastAsia="ja-JP"/>
        </w:rPr>
        <w:t>he Courts Service Estate Strategy 2022-2025</w:t>
      </w:r>
      <w:r w:rsidR="0019717C">
        <w:rPr>
          <w:rFonts w:ascii="Arial" w:eastAsia="Arial" w:hAnsi="Arial" w:cs="Arial"/>
          <w:lang w:eastAsia="ja-JP"/>
        </w:rPr>
        <w:t xml:space="preserve">, signed off and </w:t>
      </w:r>
      <w:r w:rsidR="00363457" w:rsidRPr="006F1EBC">
        <w:rPr>
          <w:rFonts w:ascii="Arial" w:eastAsia="Arial" w:hAnsi="Arial" w:cs="Arial"/>
          <w:lang w:eastAsia="ja-JP"/>
        </w:rPr>
        <w:t>published in mid-2022</w:t>
      </w:r>
      <w:r w:rsidR="0019717C">
        <w:rPr>
          <w:rFonts w:ascii="Arial" w:eastAsia="Arial" w:hAnsi="Arial" w:cs="Arial"/>
          <w:lang w:eastAsia="ja-JP"/>
        </w:rPr>
        <w:t xml:space="preserve">, </w:t>
      </w:r>
      <w:r w:rsidR="00363457" w:rsidRPr="006F1EBC">
        <w:rPr>
          <w:rFonts w:ascii="Arial" w:eastAsia="Arial" w:hAnsi="Arial" w:cs="Arial"/>
          <w:lang w:eastAsia="ja-JP"/>
        </w:rPr>
        <w:t>set</w:t>
      </w:r>
      <w:r w:rsidR="0019717C">
        <w:rPr>
          <w:rFonts w:ascii="Arial" w:eastAsia="Arial" w:hAnsi="Arial" w:cs="Arial"/>
          <w:lang w:eastAsia="ja-JP"/>
        </w:rPr>
        <w:t>s</w:t>
      </w:r>
      <w:r w:rsidR="00363457" w:rsidRPr="006F1EBC">
        <w:rPr>
          <w:rFonts w:ascii="Arial" w:eastAsia="Arial" w:hAnsi="Arial" w:cs="Arial"/>
          <w:lang w:eastAsia="ja-JP"/>
        </w:rPr>
        <w:t xml:space="preserve"> out a clear vision for the estate and a set of strategic goals and initiatives to be taken in the medium term to support the realisation of that vision. The overarching vision is for “a fit-for-purpose estate that facilitates access to justice for all users and is responsive to our future ways of delivering services”. </w:t>
      </w:r>
    </w:p>
    <w:p w14:paraId="593F82A5" w14:textId="4453005A" w:rsidR="00363457" w:rsidRDefault="00363457" w:rsidP="00487993">
      <w:pPr>
        <w:spacing w:after="120" w:line="360" w:lineRule="auto"/>
        <w:jc w:val="both"/>
        <w:rPr>
          <w:rFonts w:ascii="Arial" w:hAnsi="Arial" w:cs="Arial"/>
        </w:rPr>
      </w:pPr>
      <w:r w:rsidRPr="006F1EBC">
        <w:rPr>
          <w:rFonts w:ascii="Arial" w:eastAsia="Arial" w:hAnsi="Arial" w:cs="Arial"/>
          <w:lang w:eastAsia="ja-JP"/>
        </w:rPr>
        <w:t>The strategy established four individual strategic pillars</w:t>
      </w:r>
      <w:r w:rsidR="0019717C">
        <w:rPr>
          <w:rFonts w:ascii="Arial" w:eastAsia="Arial" w:hAnsi="Arial" w:cs="Arial"/>
          <w:lang w:eastAsia="ja-JP"/>
        </w:rPr>
        <w:t xml:space="preserve">. </w:t>
      </w:r>
      <w:r>
        <w:rPr>
          <w:rFonts w:ascii="Arial" w:eastAsia="Arial" w:hAnsi="Arial" w:cs="Arial"/>
          <w:lang w:eastAsia="ja-JP"/>
        </w:rPr>
        <w:t>Mr Cleere outlined that c</w:t>
      </w:r>
      <w:r w:rsidRPr="006F1EBC">
        <w:rPr>
          <w:rFonts w:ascii="Arial" w:eastAsia="Arial" w:hAnsi="Arial" w:cs="Arial"/>
          <w:lang w:eastAsia="ja-JP"/>
        </w:rPr>
        <w:t>onducting a venue review was identified as a key action under the first of these</w:t>
      </w:r>
      <w:r w:rsidR="0019717C">
        <w:rPr>
          <w:rFonts w:ascii="Arial" w:eastAsia="Arial" w:hAnsi="Arial" w:cs="Arial"/>
          <w:lang w:eastAsia="ja-JP"/>
        </w:rPr>
        <w:t xml:space="preserve"> “define the optimum estate”. To </w:t>
      </w:r>
      <w:r w:rsidRPr="006F1EBC">
        <w:rPr>
          <w:rFonts w:ascii="Arial" w:eastAsia="Arial" w:hAnsi="Arial" w:cs="Arial"/>
          <w:lang w:eastAsia="ja-JP"/>
        </w:rPr>
        <w:t xml:space="preserve">progress this, particularly following the publication of the Report of the Judicial Planning Working Group and with the continuing wider modernisation programme, it was agreed that a framework of Guiding Principles should initially be developed which would inform all aspects of estate planning, </w:t>
      </w:r>
      <w:proofErr w:type="gramStart"/>
      <w:r w:rsidRPr="006F1EBC">
        <w:rPr>
          <w:rFonts w:ascii="Arial" w:eastAsia="Arial" w:hAnsi="Arial" w:cs="Arial"/>
          <w:lang w:eastAsia="ja-JP"/>
        </w:rPr>
        <w:t>development</w:t>
      </w:r>
      <w:proofErr w:type="gramEnd"/>
      <w:r w:rsidRPr="006F1EBC">
        <w:rPr>
          <w:rFonts w:ascii="Arial" w:eastAsia="Arial" w:hAnsi="Arial" w:cs="Arial"/>
          <w:lang w:eastAsia="ja-JP"/>
        </w:rPr>
        <w:t xml:space="preserve"> and management. </w:t>
      </w:r>
      <w:r>
        <w:rPr>
          <w:rFonts w:ascii="Arial" w:hAnsi="Arial" w:cs="Arial"/>
        </w:rPr>
        <w:t>The document is being presented to the Board for information, the framework having been signed off by the Building Committee.</w:t>
      </w:r>
    </w:p>
    <w:p w14:paraId="5BBC3027" w14:textId="3F2E038B" w:rsidR="0076788C" w:rsidRPr="0076788C" w:rsidRDefault="0076788C" w:rsidP="00487993">
      <w:pPr>
        <w:spacing w:after="120" w:line="360" w:lineRule="auto"/>
        <w:jc w:val="both"/>
        <w:rPr>
          <w:rFonts w:ascii="Arial" w:hAnsi="Arial" w:cs="Arial"/>
        </w:rPr>
      </w:pPr>
      <w:r>
        <w:rPr>
          <w:rFonts w:ascii="Arial" w:hAnsi="Arial" w:cs="Arial"/>
        </w:rPr>
        <w:t xml:space="preserve">Mr Cleere outlined the challenges impacting the existing estates. Mr Cleere presented the principles as outlined in the report. </w:t>
      </w:r>
    </w:p>
    <w:p w14:paraId="58F396D2" w14:textId="59F086E1" w:rsidR="00366F3C" w:rsidRDefault="0076788C" w:rsidP="00487993">
      <w:pPr>
        <w:spacing w:after="120" w:line="360" w:lineRule="auto"/>
        <w:jc w:val="both"/>
        <w:rPr>
          <w:rFonts w:ascii="Arial" w:hAnsi="Arial" w:cs="Arial"/>
        </w:rPr>
      </w:pPr>
      <w:r>
        <w:rPr>
          <w:rFonts w:ascii="Arial" w:hAnsi="Arial" w:cs="Arial"/>
        </w:rPr>
        <w:t xml:space="preserve">Following the presentation, </w:t>
      </w:r>
      <w:r w:rsidR="00363457">
        <w:rPr>
          <w:rFonts w:ascii="Arial" w:hAnsi="Arial" w:cs="Arial"/>
        </w:rPr>
        <w:t xml:space="preserve">he decision of the Board delegating this function to the Building Committee was requested. This is to be circulated to the Board </w:t>
      </w:r>
      <w:r w:rsidR="005F43A9">
        <w:rPr>
          <w:rFonts w:ascii="Arial" w:hAnsi="Arial" w:cs="Arial"/>
        </w:rPr>
        <w:t xml:space="preserve">by the Secretary </w:t>
      </w:r>
      <w:r w:rsidR="00363457">
        <w:rPr>
          <w:rFonts w:ascii="Arial" w:hAnsi="Arial" w:cs="Arial"/>
        </w:rPr>
        <w:t xml:space="preserve">once it is </w:t>
      </w:r>
      <w:r w:rsidR="0019717C">
        <w:rPr>
          <w:rFonts w:ascii="Arial" w:hAnsi="Arial" w:cs="Arial"/>
        </w:rPr>
        <w:t>located</w:t>
      </w:r>
      <w:r w:rsidR="00363457">
        <w:rPr>
          <w:rFonts w:ascii="Arial" w:hAnsi="Arial" w:cs="Arial"/>
        </w:rPr>
        <w:t xml:space="preserve">. </w:t>
      </w:r>
      <w:r w:rsidR="00363457" w:rsidRPr="00363457">
        <w:rPr>
          <w:rFonts w:ascii="Arial" w:hAnsi="Arial" w:cs="Arial"/>
        </w:rPr>
        <w:t xml:space="preserve">(Action </w:t>
      </w:r>
      <w:r w:rsidR="00363457">
        <w:rPr>
          <w:rFonts w:ascii="Arial" w:hAnsi="Arial" w:cs="Arial"/>
        </w:rPr>
        <w:t>20</w:t>
      </w:r>
      <w:r w:rsidR="00363457" w:rsidRPr="00363457">
        <w:rPr>
          <w:rFonts w:ascii="Arial" w:hAnsi="Arial" w:cs="Arial"/>
        </w:rPr>
        <w:t>/2024).</w:t>
      </w:r>
    </w:p>
    <w:p w14:paraId="3A684501" w14:textId="4FFC9B10" w:rsidR="00084EEB" w:rsidRDefault="00697F0A" w:rsidP="00487993">
      <w:pPr>
        <w:spacing w:after="120" w:line="360" w:lineRule="auto"/>
        <w:jc w:val="both"/>
        <w:rPr>
          <w:rFonts w:ascii="Arial" w:hAnsi="Arial" w:cs="Arial"/>
        </w:rPr>
      </w:pPr>
      <w:r>
        <w:rPr>
          <w:rFonts w:ascii="Arial" w:hAnsi="Arial" w:cs="Arial"/>
        </w:rPr>
        <w:lastRenderedPageBreak/>
        <w:t xml:space="preserve">There was a discussion about the impact of the appointment of additional judges under the Judicial Planning Working group implementation and the requirement for additional courtrooms. Mr Cleere outlined that while the view in the </w:t>
      </w:r>
      <w:r w:rsidR="00084EEB">
        <w:rPr>
          <w:rFonts w:ascii="Arial" w:hAnsi="Arial" w:cs="Arial"/>
        </w:rPr>
        <w:t xml:space="preserve">Long-Term </w:t>
      </w:r>
      <w:r>
        <w:rPr>
          <w:rFonts w:ascii="Arial" w:hAnsi="Arial" w:cs="Arial"/>
        </w:rPr>
        <w:t>vision-</w:t>
      </w:r>
      <w:r w:rsidR="005322BC">
        <w:rPr>
          <w:rFonts w:ascii="Arial" w:hAnsi="Arial" w:cs="Arial"/>
        </w:rPr>
        <w:t xml:space="preserve">- </w:t>
      </w:r>
      <w:r>
        <w:rPr>
          <w:rFonts w:ascii="Arial" w:hAnsi="Arial" w:cs="Arial"/>
        </w:rPr>
        <w:t xml:space="preserve">when the Board approved </w:t>
      </w:r>
      <w:r w:rsidR="005322BC">
        <w:rPr>
          <w:rFonts w:ascii="Arial" w:hAnsi="Arial" w:cs="Arial"/>
        </w:rPr>
        <w:t>this</w:t>
      </w:r>
      <w:r>
        <w:rPr>
          <w:rFonts w:ascii="Arial" w:hAnsi="Arial" w:cs="Arial"/>
        </w:rPr>
        <w:t xml:space="preserve">- was toward rationalisation, the impact of the appointment of additional judges </w:t>
      </w:r>
      <w:r w:rsidR="00084EEB">
        <w:rPr>
          <w:rFonts w:ascii="Arial" w:hAnsi="Arial" w:cs="Arial"/>
        </w:rPr>
        <w:t xml:space="preserve">and the pressure on existing courtrooms needs </w:t>
      </w:r>
      <w:r>
        <w:rPr>
          <w:rFonts w:ascii="Arial" w:hAnsi="Arial" w:cs="Arial"/>
        </w:rPr>
        <w:t xml:space="preserve">to </w:t>
      </w:r>
      <w:r w:rsidR="00FC4480">
        <w:rPr>
          <w:rFonts w:ascii="Arial" w:hAnsi="Arial" w:cs="Arial"/>
        </w:rPr>
        <w:t>be considered</w:t>
      </w:r>
      <w:r w:rsidR="00084EEB">
        <w:rPr>
          <w:rFonts w:ascii="Arial" w:hAnsi="Arial" w:cs="Arial"/>
        </w:rPr>
        <w:t>, Mr Cleere also outlined that the Courts Service will need to consider how courts will do business into the future.</w:t>
      </w:r>
      <w:r w:rsidR="00BA5F6D">
        <w:rPr>
          <w:rFonts w:ascii="Arial" w:hAnsi="Arial" w:cs="Arial"/>
        </w:rPr>
        <w:t xml:space="preserve"> </w:t>
      </w:r>
      <w:r w:rsidR="00084EEB">
        <w:rPr>
          <w:rFonts w:ascii="Arial" w:hAnsi="Arial" w:cs="Arial"/>
        </w:rPr>
        <w:t>Ms Denning outlined the impact of population growth in certain areas, which will further impact decisions made in relation to the estate.</w:t>
      </w:r>
      <w:r w:rsidR="00A7373A">
        <w:rPr>
          <w:rFonts w:ascii="Arial" w:hAnsi="Arial" w:cs="Arial"/>
        </w:rPr>
        <w:t xml:space="preserve"> </w:t>
      </w:r>
    </w:p>
    <w:p w14:paraId="10FDC975" w14:textId="77777777" w:rsidR="00870DBA" w:rsidRPr="006F1EBC" w:rsidRDefault="00870DBA" w:rsidP="00870DBA">
      <w:pPr>
        <w:spacing w:after="120" w:line="360" w:lineRule="auto"/>
        <w:rPr>
          <w:rFonts w:ascii="Arial" w:hAnsi="Arial" w:cs="Arial"/>
        </w:rPr>
      </w:pPr>
    </w:p>
    <w:p w14:paraId="01D14983" w14:textId="77777777" w:rsidR="001B0D3A" w:rsidRDefault="004F11EC" w:rsidP="001B0D3A">
      <w:pPr>
        <w:pStyle w:val="ListParagraph"/>
        <w:spacing w:after="120" w:line="259" w:lineRule="auto"/>
        <w:ind w:left="0"/>
        <w:rPr>
          <w:rFonts w:ascii="Arial" w:hAnsi="Arial" w:cs="Arial"/>
          <w:b/>
          <w:bCs/>
        </w:rPr>
      </w:pPr>
      <w:r w:rsidRPr="001B0D3A">
        <w:rPr>
          <w:rFonts w:ascii="Arial" w:hAnsi="Arial" w:cs="Arial"/>
          <w:b/>
          <w:bCs/>
        </w:rPr>
        <w:t>8.</w:t>
      </w:r>
      <w:r w:rsidRPr="001B0D3A">
        <w:rPr>
          <w:rFonts w:ascii="Arial" w:hAnsi="Arial" w:cs="Arial"/>
          <w:b/>
          <w:bCs/>
        </w:rPr>
        <w:tab/>
      </w:r>
      <w:r w:rsidR="001B0D3A" w:rsidRPr="001B0D3A">
        <w:rPr>
          <w:rFonts w:ascii="Arial" w:hAnsi="Arial" w:cs="Arial"/>
          <w:b/>
          <w:bCs/>
        </w:rPr>
        <w:t>Financial Outturn &amp; Budgetary Review Q1 2024 (report CSB 36/2024)</w:t>
      </w:r>
    </w:p>
    <w:p w14:paraId="244277B4" w14:textId="24F6FECC" w:rsidR="005740D2" w:rsidRDefault="005740D2" w:rsidP="005740D2">
      <w:pPr>
        <w:pStyle w:val="ListParagraph"/>
        <w:spacing w:after="120" w:line="259" w:lineRule="auto"/>
        <w:ind w:left="0" w:firstLine="720"/>
        <w:rPr>
          <w:rFonts w:ascii="Arial" w:hAnsi="Arial" w:cs="Arial"/>
          <w:b/>
          <w:bCs/>
        </w:rPr>
      </w:pPr>
      <w:r w:rsidRPr="00FB443D">
        <w:rPr>
          <w:rFonts w:ascii="Arial" w:hAnsi="Arial" w:cs="Arial"/>
          <w:b/>
          <w:bCs/>
        </w:rPr>
        <w:t>Risk Management Report (report CSB 37/2023)</w:t>
      </w:r>
    </w:p>
    <w:p w14:paraId="4F6F7475" w14:textId="77777777" w:rsidR="007B34A4" w:rsidRDefault="007B34A4" w:rsidP="00AF68E6">
      <w:pPr>
        <w:pStyle w:val="ListParagraph"/>
        <w:spacing w:after="120" w:line="360" w:lineRule="auto"/>
        <w:ind w:left="0"/>
        <w:rPr>
          <w:rFonts w:ascii="Arial" w:hAnsi="Arial" w:cs="Arial"/>
          <w:b/>
          <w:bCs/>
        </w:rPr>
      </w:pPr>
    </w:p>
    <w:p w14:paraId="17EA41AE" w14:textId="77777777" w:rsidR="00D62656" w:rsidRDefault="0068260E" w:rsidP="00487993">
      <w:pPr>
        <w:pStyle w:val="ListParagraph"/>
        <w:spacing w:after="120" w:line="360" w:lineRule="auto"/>
        <w:ind w:left="0"/>
        <w:jc w:val="both"/>
        <w:rPr>
          <w:rFonts w:ascii="Arial" w:hAnsi="Arial" w:cs="Arial"/>
          <w:color w:val="231F20"/>
        </w:rPr>
      </w:pPr>
      <w:r w:rsidRPr="00A7373A">
        <w:rPr>
          <w:rFonts w:ascii="Arial" w:hAnsi="Arial" w:cs="Arial"/>
        </w:rPr>
        <w:t>Mr. John Cleere</w:t>
      </w:r>
      <w:r w:rsidR="00D57FCC" w:rsidRPr="00A7373A">
        <w:rPr>
          <w:rFonts w:ascii="Arial" w:hAnsi="Arial" w:cs="Arial"/>
        </w:rPr>
        <w:t xml:space="preserve"> presented the report as circulated. </w:t>
      </w:r>
      <w:r w:rsidR="00DA4548" w:rsidRPr="00A7373A">
        <w:rPr>
          <w:rFonts w:ascii="Arial" w:hAnsi="Arial" w:cs="Arial"/>
          <w:color w:val="231F20"/>
        </w:rPr>
        <w:t xml:space="preserve">This paper is for the information of the Board on the 2024 financial position following the completion of the first quarter. </w:t>
      </w:r>
      <w:r w:rsidR="00A7373A">
        <w:rPr>
          <w:rFonts w:ascii="Arial" w:hAnsi="Arial" w:cs="Arial"/>
          <w:color w:val="231F20"/>
        </w:rPr>
        <w:t xml:space="preserve">He outlined </w:t>
      </w:r>
      <w:r w:rsidR="00DA4548" w:rsidRPr="00A7373A">
        <w:rPr>
          <w:rFonts w:ascii="Arial" w:hAnsi="Arial" w:cs="Arial"/>
          <w:color w:val="231F20"/>
        </w:rPr>
        <w:t>the expected need for a Supplementary Estimate this year due to pressure across Pay, Non-Pay and Capital. Although income through Appropriations -in Aid are forecast to exceed budget this year, they will most likely only cover the Pay overspend, therefore a full Supplementary Estimate will be required.</w:t>
      </w:r>
    </w:p>
    <w:p w14:paraId="27655857" w14:textId="77777777" w:rsidR="008A731A" w:rsidRDefault="008A731A" w:rsidP="00487993">
      <w:pPr>
        <w:pStyle w:val="ListParagraph"/>
        <w:spacing w:after="120" w:line="360" w:lineRule="auto"/>
        <w:ind w:left="0"/>
        <w:jc w:val="both"/>
        <w:rPr>
          <w:rFonts w:ascii="Arial" w:hAnsi="Arial" w:cs="Arial"/>
        </w:rPr>
      </w:pPr>
    </w:p>
    <w:p w14:paraId="09B4F91B" w14:textId="128BC716" w:rsidR="00D62656" w:rsidRDefault="00D62656" w:rsidP="00487993">
      <w:pPr>
        <w:pStyle w:val="ListParagraph"/>
        <w:spacing w:after="120" w:line="360" w:lineRule="auto"/>
        <w:ind w:left="0"/>
        <w:jc w:val="both"/>
        <w:rPr>
          <w:rFonts w:ascii="Arial" w:hAnsi="Arial" w:cs="Arial"/>
        </w:rPr>
      </w:pPr>
      <w:r>
        <w:rPr>
          <w:rFonts w:ascii="Arial" w:hAnsi="Arial" w:cs="Arial"/>
        </w:rPr>
        <w:t xml:space="preserve">Mr Cleere </w:t>
      </w:r>
      <w:r w:rsidRPr="00D62656">
        <w:rPr>
          <w:rFonts w:ascii="Arial" w:hAnsi="Arial" w:cs="Arial"/>
        </w:rPr>
        <w:t>highlight</w:t>
      </w:r>
      <w:r>
        <w:rPr>
          <w:rFonts w:ascii="Arial" w:hAnsi="Arial" w:cs="Arial"/>
        </w:rPr>
        <w:t>ed</w:t>
      </w:r>
      <w:r w:rsidRPr="00D62656">
        <w:rPr>
          <w:rFonts w:ascii="Arial" w:hAnsi="Arial" w:cs="Arial"/>
        </w:rPr>
        <w:t xml:space="preserve"> the Department of Justice plans to reduce Capital funding by circa €1.4m as part of the NDP revisions later this year and on the plans to incorporate the Judicial Council and Judicial Appointments Committee into Vote 22 during 2024. </w:t>
      </w:r>
      <w:r>
        <w:rPr>
          <w:rFonts w:ascii="Arial" w:hAnsi="Arial" w:cs="Arial"/>
        </w:rPr>
        <w:t>He outlined that t</w:t>
      </w:r>
      <w:r w:rsidRPr="00D62656">
        <w:rPr>
          <w:rFonts w:ascii="Arial" w:hAnsi="Arial" w:cs="Arial"/>
        </w:rPr>
        <w:t>he Finance Unit are engaging with the Department of Justice and the Department of Public Expenditure NDP Delivery and Reform to achieve to address the significant financial constraints this year</w:t>
      </w:r>
      <w:r w:rsidR="008A731A">
        <w:rPr>
          <w:rFonts w:ascii="Arial" w:hAnsi="Arial" w:cs="Arial"/>
        </w:rPr>
        <w:t>.</w:t>
      </w:r>
    </w:p>
    <w:p w14:paraId="0DE52791" w14:textId="77777777" w:rsidR="008A731A" w:rsidRDefault="008A731A" w:rsidP="00487993">
      <w:pPr>
        <w:pStyle w:val="ListParagraph"/>
        <w:spacing w:after="120" w:line="360" w:lineRule="auto"/>
        <w:ind w:left="0"/>
        <w:jc w:val="both"/>
        <w:rPr>
          <w:rFonts w:ascii="Arial" w:hAnsi="Arial" w:cs="Arial"/>
        </w:rPr>
      </w:pPr>
    </w:p>
    <w:p w14:paraId="7D8F019D" w14:textId="1E348D55" w:rsidR="00D57FCC" w:rsidRDefault="00D62656" w:rsidP="00487993">
      <w:pPr>
        <w:pStyle w:val="ListParagraph"/>
        <w:spacing w:after="120" w:line="360" w:lineRule="auto"/>
        <w:ind w:left="0"/>
        <w:jc w:val="both"/>
        <w:rPr>
          <w:rFonts w:ascii="Arial" w:hAnsi="Arial" w:cs="Arial"/>
        </w:rPr>
      </w:pPr>
      <w:r w:rsidRPr="00D62656">
        <w:rPr>
          <w:rFonts w:ascii="Arial" w:hAnsi="Arial" w:cs="Arial"/>
        </w:rPr>
        <w:t xml:space="preserve">The Chairperson outlined her concerns over the </w:t>
      </w:r>
      <w:r w:rsidR="008A731A">
        <w:rPr>
          <w:rFonts w:ascii="Arial" w:hAnsi="Arial" w:cs="Arial"/>
        </w:rPr>
        <w:t xml:space="preserve">Department of Justice’s </w:t>
      </w:r>
      <w:r w:rsidRPr="00D62656">
        <w:rPr>
          <w:rFonts w:ascii="Arial" w:hAnsi="Arial" w:cs="Arial"/>
        </w:rPr>
        <w:t xml:space="preserve">plans to incorporate the Judicial Council and Judicial Appointments Committee into </w:t>
      </w:r>
      <w:r>
        <w:rPr>
          <w:rFonts w:ascii="Arial" w:hAnsi="Arial" w:cs="Arial"/>
        </w:rPr>
        <w:t xml:space="preserve">the Courts Service vote and </w:t>
      </w:r>
      <w:r w:rsidR="008A731A">
        <w:rPr>
          <w:rFonts w:ascii="Arial" w:hAnsi="Arial" w:cs="Arial"/>
        </w:rPr>
        <w:t xml:space="preserve">highlighted concerns around </w:t>
      </w:r>
      <w:r>
        <w:rPr>
          <w:rFonts w:ascii="Arial" w:hAnsi="Arial" w:cs="Arial"/>
        </w:rPr>
        <w:t>governance in relation to this. It was noted by Mr Cleere that the Justice Committee is meeting on 21</w:t>
      </w:r>
      <w:r w:rsidRPr="00D62656">
        <w:rPr>
          <w:rFonts w:ascii="Arial" w:hAnsi="Arial" w:cs="Arial"/>
          <w:vertAlign w:val="superscript"/>
        </w:rPr>
        <w:t>st</w:t>
      </w:r>
      <w:r>
        <w:rPr>
          <w:rFonts w:ascii="Arial" w:hAnsi="Arial" w:cs="Arial"/>
        </w:rPr>
        <w:t xml:space="preserve"> May</w:t>
      </w:r>
      <w:r w:rsidR="00A21552">
        <w:rPr>
          <w:rFonts w:ascii="Arial" w:hAnsi="Arial" w:cs="Arial"/>
        </w:rPr>
        <w:t xml:space="preserve"> to consider this further</w:t>
      </w:r>
      <w:r>
        <w:rPr>
          <w:rFonts w:ascii="Arial" w:hAnsi="Arial" w:cs="Arial"/>
        </w:rPr>
        <w:t>. An update will be provided at the next meeting.</w:t>
      </w:r>
    </w:p>
    <w:p w14:paraId="0E443EBC" w14:textId="77777777" w:rsidR="001B0D3A" w:rsidRDefault="001B0D3A" w:rsidP="00487993">
      <w:pPr>
        <w:pStyle w:val="ListParagraph"/>
        <w:spacing w:after="120" w:line="259" w:lineRule="auto"/>
        <w:ind w:left="0"/>
        <w:jc w:val="both"/>
        <w:rPr>
          <w:rFonts w:ascii="Arial" w:hAnsi="Arial" w:cs="Arial"/>
          <w:b/>
          <w:bCs/>
        </w:rPr>
      </w:pPr>
    </w:p>
    <w:p w14:paraId="650485BC" w14:textId="4C335BDA" w:rsidR="001B0D3A" w:rsidRPr="005740D2" w:rsidRDefault="005740D2" w:rsidP="00487993">
      <w:pPr>
        <w:pStyle w:val="ListParagraph"/>
        <w:spacing w:after="120" w:line="259" w:lineRule="auto"/>
        <w:ind w:left="0"/>
        <w:jc w:val="both"/>
        <w:rPr>
          <w:rFonts w:ascii="Arial" w:hAnsi="Arial" w:cs="Arial"/>
          <w:b/>
          <w:bCs/>
          <w:i/>
          <w:iCs/>
        </w:rPr>
      </w:pPr>
      <w:r w:rsidRPr="005740D2">
        <w:rPr>
          <w:rFonts w:ascii="Arial" w:hAnsi="Arial" w:cs="Arial"/>
          <w:b/>
          <w:bCs/>
          <w:i/>
          <w:iCs/>
        </w:rPr>
        <w:t>Risk Management Report (report CSB 37/2023)</w:t>
      </w:r>
    </w:p>
    <w:p w14:paraId="0A100F6E" w14:textId="35FAD83D" w:rsidR="007B34A4" w:rsidRPr="001B0D3A" w:rsidRDefault="007B34A4" w:rsidP="00487993">
      <w:pPr>
        <w:pStyle w:val="ListParagraph"/>
        <w:spacing w:after="120" w:line="259" w:lineRule="auto"/>
        <w:ind w:left="0"/>
        <w:jc w:val="both"/>
        <w:rPr>
          <w:rFonts w:ascii="Arial" w:hAnsi="Arial" w:cs="Arial"/>
          <w:b/>
          <w:bCs/>
        </w:rPr>
      </w:pPr>
    </w:p>
    <w:p w14:paraId="67DD4ADF" w14:textId="213A806A" w:rsidR="00DA4548" w:rsidRDefault="0068260E" w:rsidP="00487993">
      <w:pPr>
        <w:spacing w:after="120" w:line="360" w:lineRule="auto"/>
        <w:jc w:val="both"/>
        <w:rPr>
          <w:rFonts w:ascii="Arial" w:hAnsi="Arial" w:cs="Arial"/>
        </w:rPr>
      </w:pPr>
      <w:r w:rsidRPr="001F5EE8">
        <w:rPr>
          <w:rFonts w:ascii="Arial" w:hAnsi="Arial" w:cs="Arial"/>
        </w:rPr>
        <w:t xml:space="preserve">Mr. </w:t>
      </w:r>
      <w:r>
        <w:rPr>
          <w:rFonts w:ascii="Arial" w:hAnsi="Arial" w:cs="Arial"/>
        </w:rPr>
        <w:t>John Cleere</w:t>
      </w:r>
      <w:r w:rsidR="00D57FCC">
        <w:rPr>
          <w:rFonts w:ascii="Arial" w:hAnsi="Arial" w:cs="Arial"/>
        </w:rPr>
        <w:t xml:space="preserve"> p</w:t>
      </w:r>
      <w:r w:rsidR="00D57FCC" w:rsidRPr="001F5EE8">
        <w:rPr>
          <w:rFonts w:ascii="Arial" w:hAnsi="Arial" w:cs="Arial"/>
        </w:rPr>
        <w:t>resented the report as circulated</w:t>
      </w:r>
      <w:r w:rsidR="00FB443D">
        <w:rPr>
          <w:rFonts w:ascii="Arial" w:hAnsi="Arial" w:cs="Arial"/>
        </w:rPr>
        <w:t xml:space="preserve"> for information. </w:t>
      </w:r>
    </w:p>
    <w:p w14:paraId="4DFFCF86" w14:textId="7E127ED0" w:rsidR="00DA4548" w:rsidRPr="00DA4548" w:rsidRDefault="00DA4548" w:rsidP="00487993">
      <w:pPr>
        <w:spacing w:after="0" w:line="360" w:lineRule="auto"/>
        <w:jc w:val="both"/>
        <w:rPr>
          <w:rFonts w:ascii="Arial" w:hAnsi="Arial" w:cs="Arial"/>
          <w:lang w:val="en-IE"/>
        </w:rPr>
      </w:pPr>
      <w:r w:rsidRPr="00DA4548">
        <w:rPr>
          <w:rFonts w:ascii="Arial" w:hAnsi="Arial" w:cs="Arial"/>
          <w:lang w:val="en-US"/>
        </w:rPr>
        <w:t>The Finance Unit conducts quarterly reviews of the Courts Service Corporate Risk Register. The review looks at individual risks and up</w:t>
      </w:r>
      <w:r w:rsidR="005740D2">
        <w:rPr>
          <w:rFonts w:ascii="Arial" w:hAnsi="Arial" w:cs="Arial"/>
          <w:lang w:val="en-US"/>
        </w:rPr>
        <w:t xml:space="preserve">grades or </w:t>
      </w:r>
      <w:r w:rsidRPr="00DA4548">
        <w:rPr>
          <w:rFonts w:ascii="Arial" w:hAnsi="Arial" w:cs="Arial"/>
          <w:lang w:val="en-US"/>
        </w:rPr>
        <w:t xml:space="preserve">downgrades risks </w:t>
      </w:r>
      <w:r w:rsidR="00A40F30" w:rsidRPr="00DA4548">
        <w:rPr>
          <w:rFonts w:ascii="Arial" w:hAnsi="Arial" w:cs="Arial"/>
          <w:lang w:val="en-US"/>
        </w:rPr>
        <w:t>based on</w:t>
      </w:r>
      <w:r w:rsidRPr="00DA4548">
        <w:rPr>
          <w:rFonts w:ascii="Arial" w:hAnsi="Arial" w:cs="Arial"/>
          <w:lang w:val="en-US"/>
        </w:rPr>
        <w:t xml:space="preserve"> the feedback received. </w:t>
      </w:r>
    </w:p>
    <w:p w14:paraId="69C91C6C" w14:textId="46019C63" w:rsidR="00DA4548" w:rsidRDefault="00DA4548" w:rsidP="00487993">
      <w:pPr>
        <w:spacing w:after="0" w:line="360" w:lineRule="auto"/>
        <w:jc w:val="both"/>
        <w:rPr>
          <w:rFonts w:ascii="Arial" w:hAnsi="Arial" w:cs="Arial"/>
          <w:lang w:val="en-US"/>
        </w:rPr>
      </w:pPr>
      <w:r w:rsidRPr="00DA4548">
        <w:rPr>
          <w:rFonts w:ascii="Arial" w:hAnsi="Arial" w:cs="Arial"/>
          <w:lang w:val="en-US"/>
        </w:rPr>
        <w:t xml:space="preserve">There are </w:t>
      </w:r>
      <w:r w:rsidR="00FB443D">
        <w:rPr>
          <w:rFonts w:ascii="Arial" w:hAnsi="Arial" w:cs="Arial"/>
          <w:lang w:val="en-US"/>
        </w:rPr>
        <w:t xml:space="preserve">presently </w:t>
      </w:r>
      <w:r w:rsidRPr="00DA4548">
        <w:rPr>
          <w:rFonts w:ascii="Arial" w:hAnsi="Arial" w:cs="Arial"/>
          <w:lang w:val="en-US"/>
        </w:rPr>
        <w:t>19 risks -11 High and 8 Medium. 1 High risk has been increased from a rating of 16 to 20</w:t>
      </w:r>
      <w:r w:rsidR="00FB443D">
        <w:rPr>
          <w:rFonts w:ascii="Arial" w:hAnsi="Arial" w:cs="Arial"/>
          <w:lang w:val="en-US"/>
        </w:rPr>
        <w:t>. This</w:t>
      </w:r>
      <w:r w:rsidRPr="00DA4548">
        <w:rPr>
          <w:rFonts w:ascii="Arial" w:hAnsi="Arial" w:cs="Arial"/>
          <w:lang w:val="en-US"/>
        </w:rPr>
        <w:t xml:space="preserve"> risk relates to the challenge in achieving a balanced Budget in 2024.</w:t>
      </w:r>
    </w:p>
    <w:p w14:paraId="75A8EDC8" w14:textId="0F59F9CE" w:rsidR="00DA4548" w:rsidRDefault="00DA4548" w:rsidP="00487993">
      <w:pPr>
        <w:spacing w:after="0" w:line="360" w:lineRule="auto"/>
        <w:jc w:val="both"/>
        <w:rPr>
          <w:rFonts w:ascii="Arial" w:hAnsi="Arial" w:cs="Arial"/>
          <w:lang w:val="en-US"/>
        </w:rPr>
      </w:pPr>
      <w:r w:rsidRPr="00DA4548">
        <w:rPr>
          <w:rFonts w:ascii="Arial" w:hAnsi="Arial" w:cs="Arial"/>
          <w:lang w:val="en-US"/>
        </w:rPr>
        <w:t>The Risk Register was updated at the start of the year and considered by the Board on 26</w:t>
      </w:r>
      <w:r w:rsidRPr="00DA4548">
        <w:rPr>
          <w:rFonts w:ascii="Arial" w:hAnsi="Arial" w:cs="Arial"/>
          <w:vertAlign w:val="superscript"/>
          <w:lang w:val="en-US"/>
        </w:rPr>
        <w:t>th</w:t>
      </w:r>
      <w:r w:rsidRPr="00DA4548">
        <w:rPr>
          <w:rFonts w:ascii="Arial" w:hAnsi="Arial" w:cs="Arial"/>
          <w:lang w:val="en-US"/>
        </w:rPr>
        <w:t xml:space="preserve"> February. The Q1 review was presented to SMT on 30th April and the Audit and Risk Committee on 8</w:t>
      </w:r>
      <w:r w:rsidRPr="00DA4548">
        <w:rPr>
          <w:rFonts w:ascii="Arial" w:hAnsi="Arial" w:cs="Arial"/>
          <w:vertAlign w:val="superscript"/>
          <w:lang w:val="en-US"/>
        </w:rPr>
        <w:t>th</w:t>
      </w:r>
      <w:r w:rsidRPr="00DA4548">
        <w:rPr>
          <w:rFonts w:ascii="Arial" w:hAnsi="Arial" w:cs="Arial"/>
          <w:lang w:val="en-US"/>
        </w:rPr>
        <w:t xml:space="preserve"> May. </w:t>
      </w:r>
      <w:r w:rsidR="00FB443D">
        <w:rPr>
          <w:rFonts w:ascii="Arial" w:hAnsi="Arial" w:cs="Arial"/>
          <w:lang w:val="en-US"/>
        </w:rPr>
        <w:t xml:space="preserve">Concerns were expressed at the Committee in relation to the number of High-Level risks. A further update will be provided at the next Board meeting. </w:t>
      </w:r>
    </w:p>
    <w:p w14:paraId="577803D1" w14:textId="77777777" w:rsidR="008C4889" w:rsidRPr="001F5EE8" w:rsidRDefault="008C4889" w:rsidP="00487993">
      <w:pPr>
        <w:spacing w:after="120" w:line="360" w:lineRule="auto"/>
        <w:jc w:val="both"/>
        <w:rPr>
          <w:rFonts w:ascii="Arial" w:hAnsi="Arial" w:cs="Arial"/>
          <w:b/>
          <w:bCs/>
        </w:rPr>
      </w:pPr>
    </w:p>
    <w:p w14:paraId="1F20EF5E" w14:textId="2E7F1D2B" w:rsidR="008C4889" w:rsidRDefault="005740D2" w:rsidP="008C4889">
      <w:pPr>
        <w:spacing w:after="120" w:line="360" w:lineRule="auto"/>
        <w:rPr>
          <w:rFonts w:ascii="Arial" w:hAnsi="Arial" w:cs="Arial"/>
          <w:b/>
          <w:bCs/>
        </w:rPr>
      </w:pPr>
      <w:r>
        <w:rPr>
          <w:rFonts w:ascii="Arial" w:hAnsi="Arial" w:cs="Arial"/>
          <w:b/>
          <w:bCs/>
        </w:rPr>
        <w:lastRenderedPageBreak/>
        <w:t xml:space="preserve">9. </w:t>
      </w:r>
      <w:r w:rsidR="00D01B9C">
        <w:rPr>
          <w:rFonts w:ascii="Arial" w:hAnsi="Arial" w:cs="Arial"/>
          <w:b/>
          <w:bCs/>
        </w:rPr>
        <w:t>AOB</w:t>
      </w:r>
    </w:p>
    <w:p w14:paraId="731100DB" w14:textId="385841E9" w:rsidR="003F6484" w:rsidRPr="00FC4480" w:rsidRDefault="00C06A09" w:rsidP="00487993">
      <w:pPr>
        <w:spacing w:after="120" w:line="360" w:lineRule="auto"/>
        <w:jc w:val="both"/>
        <w:rPr>
          <w:rFonts w:ascii="Arial" w:hAnsi="Arial" w:cs="Arial"/>
        </w:rPr>
      </w:pPr>
      <w:r w:rsidRPr="00FC4480">
        <w:rPr>
          <w:rFonts w:ascii="Arial" w:hAnsi="Arial" w:cs="Arial"/>
        </w:rPr>
        <w:t xml:space="preserve">The </w:t>
      </w:r>
      <w:r w:rsidR="003F6484" w:rsidRPr="00FC4480">
        <w:rPr>
          <w:rFonts w:ascii="Arial" w:hAnsi="Arial" w:cs="Arial"/>
        </w:rPr>
        <w:t>Chai</w:t>
      </w:r>
      <w:r w:rsidRPr="00FC4480">
        <w:rPr>
          <w:rFonts w:ascii="Arial" w:hAnsi="Arial" w:cs="Arial"/>
        </w:rPr>
        <w:t>rperson</w:t>
      </w:r>
      <w:r w:rsidR="003F6484" w:rsidRPr="00FC4480">
        <w:rPr>
          <w:rFonts w:ascii="Arial" w:hAnsi="Arial" w:cs="Arial"/>
        </w:rPr>
        <w:t xml:space="preserve"> </w:t>
      </w:r>
      <w:r w:rsidR="005322BC">
        <w:rPr>
          <w:rFonts w:ascii="Arial" w:hAnsi="Arial" w:cs="Arial"/>
        </w:rPr>
        <w:t xml:space="preserve">thanked </w:t>
      </w:r>
      <w:r w:rsidR="003F6484" w:rsidRPr="00FC4480">
        <w:rPr>
          <w:rFonts w:ascii="Arial" w:hAnsi="Arial" w:cs="Arial"/>
        </w:rPr>
        <w:t>Judge Doyle</w:t>
      </w:r>
      <w:r w:rsidR="005322BC">
        <w:rPr>
          <w:rFonts w:ascii="Arial" w:hAnsi="Arial" w:cs="Arial"/>
        </w:rPr>
        <w:t xml:space="preserve"> for her participation on the Board</w:t>
      </w:r>
      <w:r w:rsidR="003F6484" w:rsidRPr="00FC4480">
        <w:rPr>
          <w:rFonts w:ascii="Arial" w:hAnsi="Arial" w:cs="Arial"/>
        </w:rPr>
        <w:t xml:space="preserve"> and wishe</w:t>
      </w:r>
      <w:r w:rsidRPr="00FC4480">
        <w:rPr>
          <w:rFonts w:ascii="Arial" w:hAnsi="Arial" w:cs="Arial"/>
        </w:rPr>
        <w:t>d</w:t>
      </w:r>
      <w:r w:rsidR="003F6484" w:rsidRPr="00FC4480">
        <w:rPr>
          <w:rFonts w:ascii="Arial" w:hAnsi="Arial" w:cs="Arial"/>
        </w:rPr>
        <w:t xml:space="preserve"> her well for her retirement</w:t>
      </w:r>
      <w:r w:rsidRPr="00FC4480">
        <w:rPr>
          <w:rFonts w:ascii="Arial" w:hAnsi="Arial" w:cs="Arial"/>
        </w:rPr>
        <w:t>.</w:t>
      </w:r>
    </w:p>
    <w:p w14:paraId="0E5BAA50" w14:textId="55470D60" w:rsidR="00C06A09" w:rsidRDefault="00C06A09" w:rsidP="00487993">
      <w:pPr>
        <w:spacing w:after="120" w:line="360" w:lineRule="auto"/>
        <w:jc w:val="both"/>
        <w:rPr>
          <w:rFonts w:ascii="Arial" w:hAnsi="Arial" w:cs="Arial"/>
        </w:rPr>
      </w:pPr>
      <w:r w:rsidRPr="00FC4480">
        <w:rPr>
          <w:rFonts w:ascii="Arial" w:hAnsi="Arial" w:cs="Arial"/>
        </w:rPr>
        <w:t xml:space="preserve">In relation to the CEO </w:t>
      </w:r>
      <w:r w:rsidR="00FC4480" w:rsidRPr="00FC4480">
        <w:rPr>
          <w:rFonts w:ascii="Arial" w:hAnsi="Arial" w:cs="Arial"/>
        </w:rPr>
        <w:t>evaluation</w:t>
      </w:r>
      <w:r w:rsidRPr="00FC4480">
        <w:rPr>
          <w:rFonts w:ascii="Arial" w:hAnsi="Arial" w:cs="Arial"/>
        </w:rPr>
        <w:t xml:space="preserve">, the </w:t>
      </w:r>
      <w:r w:rsidR="00FC4480" w:rsidRPr="00FC4480">
        <w:rPr>
          <w:rFonts w:ascii="Arial" w:hAnsi="Arial" w:cs="Arial"/>
        </w:rPr>
        <w:t>Chairperson</w:t>
      </w:r>
      <w:r w:rsidRPr="00FC4480">
        <w:rPr>
          <w:rFonts w:ascii="Arial" w:hAnsi="Arial" w:cs="Arial"/>
        </w:rPr>
        <w:t xml:space="preserve"> outlined that she will be meeting Judge </w:t>
      </w:r>
      <w:proofErr w:type="spellStart"/>
      <w:r w:rsidRPr="00FC4480">
        <w:rPr>
          <w:rFonts w:ascii="Arial" w:hAnsi="Arial" w:cs="Arial"/>
        </w:rPr>
        <w:t>Barniville</w:t>
      </w:r>
      <w:proofErr w:type="spellEnd"/>
      <w:r w:rsidRPr="00FC4480">
        <w:rPr>
          <w:rFonts w:ascii="Arial" w:hAnsi="Arial" w:cs="Arial"/>
        </w:rPr>
        <w:t xml:space="preserve"> and Noel </w:t>
      </w:r>
      <w:r w:rsidR="00FC4480" w:rsidRPr="00FC4480">
        <w:rPr>
          <w:rFonts w:ascii="Arial" w:hAnsi="Arial" w:cs="Arial"/>
        </w:rPr>
        <w:t>Beecher</w:t>
      </w:r>
      <w:r w:rsidRPr="00FC4480">
        <w:rPr>
          <w:rFonts w:ascii="Arial" w:hAnsi="Arial" w:cs="Arial"/>
        </w:rPr>
        <w:t xml:space="preserve"> prior to the next meeting</w:t>
      </w:r>
      <w:r w:rsidR="00FC4480">
        <w:rPr>
          <w:rFonts w:ascii="Arial" w:hAnsi="Arial" w:cs="Arial"/>
        </w:rPr>
        <w:t xml:space="preserve"> of the Board.</w:t>
      </w:r>
    </w:p>
    <w:p w14:paraId="38266E6E" w14:textId="380F04B1" w:rsidR="000522C9" w:rsidRPr="00366F3C" w:rsidRDefault="00C06A09" w:rsidP="00487993">
      <w:pPr>
        <w:spacing w:after="120" w:line="360" w:lineRule="auto"/>
        <w:jc w:val="both"/>
        <w:rPr>
          <w:rFonts w:ascii="Arial" w:hAnsi="Arial" w:cs="Arial"/>
        </w:rPr>
      </w:pPr>
      <w:r>
        <w:rPr>
          <w:rFonts w:ascii="Arial" w:hAnsi="Arial" w:cs="Arial"/>
        </w:rPr>
        <w:t xml:space="preserve">The Chairperson outlined that a </w:t>
      </w:r>
      <w:r w:rsidR="000522C9" w:rsidRPr="00366F3C">
        <w:rPr>
          <w:rFonts w:ascii="Arial" w:hAnsi="Arial" w:cs="Arial"/>
        </w:rPr>
        <w:t xml:space="preserve">Circuit Court nominee </w:t>
      </w:r>
      <w:r>
        <w:rPr>
          <w:rFonts w:ascii="Arial" w:hAnsi="Arial" w:cs="Arial"/>
        </w:rPr>
        <w:t xml:space="preserve">to the Board </w:t>
      </w:r>
      <w:r w:rsidR="000522C9" w:rsidRPr="00366F3C">
        <w:rPr>
          <w:rFonts w:ascii="Arial" w:hAnsi="Arial" w:cs="Arial"/>
        </w:rPr>
        <w:t xml:space="preserve">and FLCD committee member </w:t>
      </w:r>
      <w:r>
        <w:rPr>
          <w:rFonts w:ascii="Arial" w:hAnsi="Arial" w:cs="Arial"/>
        </w:rPr>
        <w:t xml:space="preserve">is </w:t>
      </w:r>
      <w:r w:rsidR="000522C9" w:rsidRPr="00366F3C">
        <w:rPr>
          <w:rFonts w:ascii="Arial" w:hAnsi="Arial" w:cs="Arial"/>
        </w:rPr>
        <w:t>required</w:t>
      </w:r>
      <w:r w:rsidR="00FC4480">
        <w:rPr>
          <w:rFonts w:ascii="Arial" w:hAnsi="Arial" w:cs="Arial"/>
        </w:rPr>
        <w:t xml:space="preserve">. President Ryan undertook to provide the name of the Circuit Court nominee. </w:t>
      </w:r>
    </w:p>
    <w:p w14:paraId="6B2A342C" w14:textId="0DD67CB1" w:rsidR="00DA4ACF" w:rsidRPr="00FC4480" w:rsidRDefault="00FC4480" w:rsidP="00487993">
      <w:pPr>
        <w:spacing w:after="120" w:line="360" w:lineRule="auto"/>
        <w:jc w:val="both"/>
        <w:rPr>
          <w:rFonts w:ascii="Arial" w:hAnsi="Arial" w:cs="Arial"/>
        </w:rPr>
      </w:pPr>
      <w:r>
        <w:rPr>
          <w:rFonts w:ascii="Arial" w:hAnsi="Arial" w:cs="Arial"/>
        </w:rPr>
        <w:t xml:space="preserve">Ms Denning provided an update in relation to the two assistant secretary vacancies (Head of Circuit and District Operations, Head of Strategy and Reform).  These have gone to mobility. If there are no applicants, the positions will be referred to the </w:t>
      </w:r>
      <w:r w:rsidR="00FB443D">
        <w:rPr>
          <w:rFonts w:ascii="Arial" w:hAnsi="Arial" w:cs="Arial"/>
        </w:rPr>
        <w:t>Top-Level</w:t>
      </w:r>
      <w:r>
        <w:rPr>
          <w:rFonts w:ascii="Arial" w:hAnsi="Arial" w:cs="Arial"/>
        </w:rPr>
        <w:t xml:space="preserve"> Appointment Commission. Ms Denning outlined that presently Mr Tom Ward is covering Circuit and District Operations as well as the Superior Courts directorate. </w:t>
      </w:r>
      <w:r w:rsidR="005918A7">
        <w:rPr>
          <w:rFonts w:ascii="Arial" w:hAnsi="Arial" w:cs="Arial"/>
        </w:rPr>
        <w:t>Ms Emer Darcy continues in the position of Head of Strategy and Reform on a Higher Duties allowance.</w:t>
      </w:r>
    </w:p>
    <w:p w14:paraId="299554D0" w14:textId="6C47F8BC" w:rsidR="005C1DA2" w:rsidRPr="00CD6865" w:rsidRDefault="009C7F5B" w:rsidP="00630872">
      <w:pPr>
        <w:spacing w:after="120" w:line="360" w:lineRule="auto"/>
        <w:rPr>
          <w:rFonts w:ascii="Arial" w:hAnsi="Arial" w:cs="Arial"/>
          <w:b/>
          <w:bCs/>
        </w:rPr>
      </w:pPr>
      <w:r w:rsidRPr="00CD6865">
        <w:rPr>
          <w:rFonts w:ascii="Arial" w:hAnsi="Arial" w:cs="Arial"/>
          <w:b/>
          <w:bCs/>
        </w:rPr>
        <w:t>N</w:t>
      </w:r>
      <w:r w:rsidR="004F11EC" w:rsidRPr="00CD6865">
        <w:rPr>
          <w:rFonts w:ascii="Arial" w:hAnsi="Arial" w:cs="Arial"/>
          <w:b/>
          <w:bCs/>
        </w:rPr>
        <w:t xml:space="preserve">ext meeting </w:t>
      </w:r>
      <w:r w:rsidRPr="00CD6865">
        <w:rPr>
          <w:rFonts w:ascii="Arial" w:hAnsi="Arial" w:cs="Arial"/>
          <w:b/>
          <w:bCs/>
        </w:rPr>
        <w:t xml:space="preserve">is </w:t>
      </w:r>
      <w:r w:rsidR="00870DBA" w:rsidRPr="00CD6865">
        <w:rPr>
          <w:rFonts w:ascii="Arial" w:hAnsi="Arial" w:cs="Arial"/>
          <w:b/>
          <w:bCs/>
        </w:rPr>
        <w:t>15</w:t>
      </w:r>
      <w:r w:rsidR="00870DBA" w:rsidRPr="00CD6865">
        <w:rPr>
          <w:rFonts w:ascii="Arial" w:hAnsi="Arial" w:cs="Arial"/>
          <w:b/>
          <w:bCs/>
          <w:vertAlign w:val="superscript"/>
        </w:rPr>
        <w:t>th</w:t>
      </w:r>
      <w:r w:rsidR="00870DBA" w:rsidRPr="00CD6865">
        <w:rPr>
          <w:rFonts w:ascii="Arial" w:hAnsi="Arial" w:cs="Arial"/>
          <w:b/>
          <w:bCs/>
        </w:rPr>
        <w:t xml:space="preserve"> July 2024</w:t>
      </w:r>
      <w:r w:rsidR="004F11EC" w:rsidRPr="00CD6865">
        <w:rPr>
          <w:rFonts w:ascii="Arial" w:hAnsi="Arial" w:cs="Arial"/>
          <w:b/>
          <w:bCs/>
        </w:rPr>
        <w:t xml:space="preserve"> @ </w:t>
      </w:r>
      <w:r w:rsidR="00870DBA" w:rsidRPr="00CD6865">
        <w:rPr>
          <w:rFonts w:ascii="Arial" w:hAnsi="Arial" w:cs="Arial"/>
          <w:b/>
          <w:bCs/>
        </w:rPr>
        <w:t>4.15pm in person, Greenstreet Boardroom.</w:t>
      </w:r>
    </w:p>
    <w:p w14:paraId="707B1969" w14:textId="73971894" w:rsidR="007B34A4" w:rsidRPr="008556F7" w:rsidRDefault="007B34A4" w:rsidP="00630872">
      <w:pPr>
        <w:spacing w:after="120" w:line="360" w:lineRule="auto"/>
        <w:rPr>
          <w:rFonts w:ascii="Arial" w:hAnsi="Arial" w:cs="Arial"/>
        </w:rPr>
      </w:pPr>
      <w:r>
        <w:rPr>
          <w:rFonts w:ascii="Arial" w:hAnsi="Arial" w:cs="Arial"/>
        </w:rPr>
        <w:t xml:space="preserve"> </w:t>
      </w:r>
    </w:p>
    <w:sectPr w:rsidR="007B34A4" w:rsidRPr="008556F7" w:rsidSect="0073693C">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C21F7" w14:textId="77777777" w:rsidR="0095128D" w:rsidRDefault="0095128D" w:rsidP="00146EB5">
      <w:pPr>
        <w:spacing w:after="0"/>
      </w:pPr>
      <w:r>
        <w:separator/>
      </w:r>
    </w:p>
  </w:endnote>
  <w:endnote w:type="continuationSeparator" w:id="0">
    <w:p w14:paraId="10B006EA" w14:textId="77777777" w:rsidR="0095128D" w:rsidRDefault="0095128D" w:rsidP="00146E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90AA7" w14:textId="77777777" w:rsidR="0095128D" w:rsidRDefault="0095128D" w:rsidP="00146EB5">
      <w:pPr>
        <w:spacing w:after="0"/>
      </w:pPr>
      <w:r>
        <w:separator/>
      </w:r>
    </w:p>
  </w:footnote>
  <w:footnote w:type="continuationSeparator" w:id="0">
    <w:p w14:paraId="0AA6ED9C" w14:textId="77777777" w:rsidR="0095128D" w:rsidRDefault="0095128D" w:rsidP="00146E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F027" w14:textId="734D9E4C" w:rsidR="00420D8B" w:rsidRPr="00850014" w:rsidRDefault="00850014" w:rsidP="00850014">
    <w:pPr>
      <w:pStyle w:val="Header"/>
      <w:tabs>
        <w:tab w:val="clear" w:pos="4513"/>
        <w:tab w:val="clear" w:pos="9026"/>
        <w:tab w:val="left" w:pos="7154"/>
      </w:tabs>
      <w:rPr>
        <w:rFonts w:ascii="Arial" w:hAnsi="Arial" w:cs="Arial"/>
        <w:b/>
        <w:bCs/>
        <w:sz w:val="24"/>
        <w:szCs w:val="24"/>
      </w:rPr>
    </w:pPr>
    <w:r w:rsidRPr="00850014">
      <w:rPr>
        <w:rFonts w:ascii="Arial" w:hAnsi="Arial" w:cs="Arial"/>
        <w:b/>
        <w:bCs/>
        <w:color w:val="006FAF"/>
        <w:sz w:val="24"/>
        <w:szCs w:val="24"/>
      </w:rPr>
      <w:t>Courts Service Board Meeting Minutes</w:t>
    </w:r>
    <w:r w:rsidRPr="00850014">
      <w:rPr>
        <w:rFonts w:ascii="Arial" w:hAnsi="Arial" w:cs="Arial"/>
        <w:b/>
        <w:bCs/>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85F"/>
    <w:multiLevelType w:val="hybridMultilevel"/>
    <w:tmpl w:val="A5D0C28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F0A21DA"/>
    <w:multiLevelType w:val="hybridMultilevel"/>
    <w:tmpl w:val="C6E4ACEC"/>
    <w:lvl w:ilvl="0" w:tplc="E97CC280">
      <w:start w:val="5"/>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A02987"/>
    <w:multiLevelType w:val="hybridMultilevel"/>
    <w:tmpl w:val="CBB6B918"/>
    <w:lvl w:ilvl="0" w:tplc="18090001">
      <w:start w:val="1"/>
      <w:numFmt w:val="bullet"/>
      <w:lvlText w:val=""/>
      <w:lvlJc w:val="left"/>
      <w:pPr>
        <w:ind w:left="410" w:hanging="360"/>
      </w:pPr>
      <w:rPr>
        <w:rFonts w:ascii="Symbol" w:hAnsi="Symbol" w:hint="default"/>
      </w:rPr>
    </w:lvl>
    <w:lvl w:ilvl="1" w:tplc="18090003" w:tentative="1">
      <w:start w:val="1"/>
      <w:numFmt w:val="bullet"/>
      <w:lvlText w:val="o"/>
      <w:lvlJc w:val="left"/>
      <w:pPr>
        <w:ind w:left="1130" w:hanging="360"/>
      </w:pPr>
      <w:rPr>
        <w:rFonts w:ascii="Courier New" w:hAnsi="Courier New" w:cs="Courier New" w:hint="default"/>
      </w:rPr>
    </w:lvl>
    <w:lvl w:ilvl="2" w:tplc="18090005" w:tentative="1">
      <w:start w:val="1"/>
      <w:numFmt w:val="bullet"/>
      <w:lvlText w:val=""/>
      <w:lvlJc w:val="left"/>
      <w:pPr>
        <w:ind w:left="1850" w:hanging="360"/>
      </w:pPr>
      <w:rPr>
        <w:rFonts w:ascii="Wingdings" w:hAnsi="Wingdings" w:hint="default"/>
      </w:rPr>
    </w:lvl>
    <w:lvl w:ilvl="3" w:tplc="18090001" w:tentative="1">
      <w:start w:val="1"/>
      <w:numFmt w:val="bullet"/>
      <w:lvlText w:val=""/>
      <w:lvlJc w:val="left"/>
      <w:pPr>
        <w:ind w:left="2570" w:hanging="360"/>
      </w:pPr>
      <w:rPr>
        <w:rFonts w:ascii="Symbol" w:hAnsi="Symbol" w:hint="default"/>
      </w:rPr>
    </w:lvl>
    <w:lvl w:ilvl="4" w:tplc="18090003" w:tentative="1">
      <w:start w:val="1"/>
      <w:numFmt w:val="bullet"/>
      <w:lvlText w:val="o"/>
      <w:lvlJc w:val="left"/>
      <w:pPr>
        <w:ind w:left="3290" w:hanging="360"/>
      </w:pPr>
      <w:rPr>
        <w:rFonts w:ascii="Courier New" w:hAnsi="Courier New" w:cs="Courier New" w:hint="default"/>
      </w:rPr>
    </w:lvl>
    <w:lvl w:ilvl="5" w:tplc="18090005" w:tentative="1">
      <w:start w:val="1"/>
      <w:numFmt w:val="bullet"/>
      <w:lvlText w:val=""/>
      <w:lvlJc w:val="left"/>
      <w:pPr>
        <w:ind w:left="4010" w:hanging="360"/>
      </w:pPr>
      <w:rPr>
        <w:rFonts w:ascii="Wingdings" w:hAnsi="Wingdings" w:hint="default"/>
      </w:rPr>
    </w:lvl>
    <w:lvl w:ilvl="6" w:tplc="18090001" w:tentative="1">
      <w:start w:val="1"/>
      <w:numFmt w:val="bullet"/>
      <w:lvlText w:val=""/>
      <w:lvlJc w:val="left"/>
      <w:pPr>
        <w:ind w:left="4730" w:hanging="360"/>
      </w:pPr>
      <w:rPr>
        <w:rFonts w:ascii="Symbol" w:hAnsi="Symbol" w:hint="default"/>
      </w:rPr>
    </w:lvl>
    <w:lvl w:ilvl="7" w:tplc="18090003" w:tentative="1">
      <w:start w:val="1"/>
      <w:numFmt w:val="bullet"/>
      <w:lvlText w:val="o"/>
      <w:lvlJc w:val="left"/>
      <w:pPr>
        <w:ind w:left="5450" w:hanging="360"/>
      </w:pPr>
      <w:rPr>
        <w:rFonts w:ascii="Courier New" w:hAnsi="Courier New" w:cs="Courier New" w:hint="default"/>
      </w:rPr>
    </w:lvl>
    <w:lvl w:ilvl="8" w:tplc="18090005" w:tentative="1">
      <w:start w:val="1"/>
      <w:numFmt w:val="bullet"/>
      <w:lvlText w:val=""/>
      <w:lvlJc w:val="left"/>
      <w:pPr>
        <w:ind w:left="6170" w:hanging="360"/>
      </w:pPr>
      <w:rPr>
        <w:rFonts w:ascii="Wingdings" w:hAnsi="Wingdings" w:hint="default"/>
      </w:rPr>
    </w:lvl>
  </w:abstractNum>
  <w:abstractNum w:abstractNumId="3" w15:restartNumberingAfterBreak="0">
    <w:nsid w:val="109A08C9"/>
    <w:multiLevelType w:val="hybridMultilevel"/>
    <w:tmpl w:val="6D361A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6D2197"/>
    <w:multiLevelType w:val="hybridMultilevel"/>
    <w:tmpl w:val="CD3E61DC"/>
    <w:lvl w:ilvl="0" w:tplc="A9EAF668">
      <w:start w:val="1"/>
      <w:numFmt w:val="bullet"/>
      <w:lvlText w:val=""/>
      <w:lvlJc w:val="left"/>
      <w:pPr>
        <w:tabs>
          <w:tab w:val="num" w:pos="720"/>
        </w:tabs>
        <w:ind w:left="720" w:hanging="360"/>
      </w:pPr>
      <w:rPr>
        <w:rFonts w:ascii="Symbol" w:hAnsi="Symbol" w:hint="default"/>
      </w:rPr>
    </w:lvl>
    <w:lvl w:ilvl="1" w:tplc="8DEE5E5A" w:tentative="1">
      <w:start w:val="1"/>
      <w:numFmt w:val="bullet"/>
      <w:lvlText w:val=""/>
      <w:lvlJc w:val="left"/>
      <w:pPr>
        <w:tabs>
          <w:tab w:val="num" w:pos="1440"/>
        </w:tabs>
        <w:ind w:left="1440" w:hanging="360"/>
      </w:pPr>
      <w:rPr>
        <w:rFonts w:ascii="Symbol" w:hAnsi="Symbol" w:hint="default"/>
      </w:rPr>
    </w:lvl>
    <w:lvl w:ilvl="2" w:tplc="3FEEE28E" w:tentative="1">
      <w:start w:val="1"/>
      <w:numFmt w:val="bullet"/>
      <w:lvlText w:val=""/>
      <w:lvlJc w:val="left"/>
      <w:pPr>
        <w:tabs>
          <w:tab w:val="num" w:pos="2160"/>
        </w:tabs>
        <w:ind w:left="2160" w:hanging="360"/>
      </w:pPr>
      <w:rPr>
        <w:rFonts w:ascii="Symbol" w:hAnsi="Symbol" w:hint="default"/>
      </w:rPr>
    </w:lvl>
    <w:lvl w:ilvl="3" w:tplc="F1EEF85C" w:tentative="1">
      <w:start w:val="1"/>
      <w:numFmt w:val="bullet"/>
      <w:lvlText w:val=""/>
      <w:lvlJc w:val="left"/>
      <w:pPr>
        <w:tabs>
          <w:tab w:val="num" w:pos="2880"/>
        </w:tabs>
        <w:ind w:left="2880" w:hanging="360"/>
      </w:pPr>
      <w:rPr>
        <w:rFonts w:ascii="Symbol" w:hAnsi="Symbol" w:hint="default"/>
      </w:rPr>
    </w:lvl>
    <w:lvl w:ilvl="4" w:tplc="826E463C" w:tentative="1">
      <w:start w:val="1"/>
      <w:numFmt w:val="bullet"/>
      <w:lvlText w:val=""/>
      <w:lvlJc w:val="left"/>
      <w:pPr>
        <w:tabs>
          <w:tab w:val="num" w:pos="3600"/>
        </w:tabs>
        <w:ind w:left="3600" w:hanging="360"/>
      </w:pPr>
      <w:rPr>
        <w:rFonts w:ascii="Symbol" w:hAnsi="Symbol" w:hint="default"/>
      </w:rPr>
    </w:lvl>
    <w:lvl w:ilvl="5" w:tplc="CD386F88" w:tentative="1">
      <w:start w:val="1"/>
      <w:numFmt w:val="bullet"/>
      <w:lvlText w:val=""/>
      <w:lvlJc w:val="left"/>
      <w:pPr>
        <w:tabs>
          <w:tab w:val="num" w:pos="4320"/>
        </w:tabs>
        <w:ind w:left="4320" w:hanging="360"/>
      </w:pPr>
      <w:rPr>
        <w:rFonts w:ascii="Symbol" w:hAnsi="Symbol" w:hint="default"/>
      </w:rPr>
    </w:lvl>
    <w:lvl w:ilvl="6" w:tplc="1294F9BA" w:tentative="1">
      <w:start w:val="1"/>
      <w:numFmt w:val="bullet"/>
      <w:lvlText w:val=""/>
      <w:lvlJc w:val="left"/>
      <w:pPr>
        <w:tabs>
          <w:tab w:val="num" w:pos="5040"/>
        </w:tabs>
        <w:ind w:left="5040" w:hanging="360"/>
      </w:pPr>
      <w:rPr>
        <w:rFonts w:ascii="Symbol" w:hAnsi="Symbol" w:hint="default"/>
      </w:rPr>
    </w:lvl>
    <w:lvl w:ilvl="7" w:tplc="DE5E4BF0" w:tentative="1">
      <w:start w:val="1"/>
      <w:numFmt w:val="bullet"/>
      <w:lvlText w:val=""/>
      <w:lvlJc w:val="left"/>
      <w:pPr>
        <w:tabs>
          <w:tab w:val="num" w:pos="5760"/>
        </w:tabs>
        <w:ind w:left="5760" w:hanging="360"/>
      </w:pPr>
      <w:rPr>
        <w:rFonts w:ascii="Symbol" w:hAnsi="Symbol" w:hint="default"/>
      </w:rPr>
    </w:lvl>
    <w:lvl w:ilvl="8" w:tplc="C334367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50C158C"/>
    <w:multiLevelType w:val="hybridMultilevel"/>
    <w:tmpl w:val="3CCA8324"/>
    <w:lvl w:ilvl="0" w:tplc="E97CC280">
      <w:start w:val="5"/>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20CA2A89"/>
    <w:multiLevelType w:val="hybridMultilevel"/>
    <w:tmpl w:val="DB4A6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2F11E5"/>
    <w:multiLevelType w:val="hybridMultilevel"/>
    <w:tmpl w:val="574C93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2863144"/>
    <w:multiLevelType w:val="hybridMultilevel"/>
    <w:tmpl w:val="7C24CE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3842ED3"/>
    <w:multiLevelType w:val="hybridMultilevel"/>
    <w:tmpl w:val="18C0F856"/>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3C03BA4"/>
    <w:multiLevelType w:val="hybridMultilevel"/>
    <w:tmpl w:val="9C063F7E"/>
    <w:lvl w:ilvl="0" w:tplc="E97CC280">
      <w:start w:val="5"/>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6484F46"/>
    <w:multiLevelType w:val="hybridMultilevel"/>
    <w:tmpl w:val="ED3CAE60"/>
    <w:lvl w:ilvl="0" w:tplc="6FF6B768">
      <w:numFmt w:val="bullet"/>
      <w:lvlText w:val="•"/>
      <w:lvlJc w:val="left"/>
      <w:pPr>
        <w:ind w:left="108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2D2D4E"/>
    <w:multiLevelType w:val="hybridMultilevel"/>
    <w:tmpl w:val="2B92C6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730786"/>
    <w:multiLevelType w:val="hybridMultilevel"/>
    <w:tmpl w:val="AB381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802D82"/>
    <w:multiLevelType w:val="hybridMultilevel"/>
    <w:tmpl w:val="D868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412A5"/>
    <w:multiLevelType w:val="hybridMultilevel"/>
    <w:tmpl w:val="EE34F528"/>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D253E5"/>
    <w:multiLevelType w:val="hybridMultilevel"/>
    <w:tmpl w:val="B3126224"/>
    <w:lvl w:ilvl="0" w:tplc="6FF6B768">
      <w:numFmt w:val="bullet"/>
      <w:lvlText w:val="•"/>
      <w:lvlJc w:val="left"/>
      <w:pPr>
        <w:ind w:left="108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D3A585E"/>
    <w:multiLevelType w:val="hybridMultilevel"/>
    <w:tmpl w:val="DEB8C1B8"/>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2AA6F36"/>
    <w:multiLevelType w:val="hybridMultilevel"/>
    <w:tmpl w:val="D14AA3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CD5345"/>
    <w:multiLevelType w:val="hybridMultilevel"/>
    <w:tmpl w:val="8BE8C4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55C568D"/>
    <w:multiLevelType w:val="hybridMultilevel"/>
    <w:tmpl w:val="393648C2"/>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1" w15:restartNumberingAfterBreak="0">
    <w:nsid w:val="37C004F9"/>
    <w:multiLevelType w:val="hybridMultilevel"/>
    <w:tmpl w:val="C22EFA82"/>
    <w:lvl w:ilvl="0" w:tplc="18090001">
      <w:start w:val="1"/>
      <w:numFmt w:val="bullet"/>
      <w:lvlText w:val=""/>
      <w:lvlJc w:val="left"/>
      <w:pPr>
        <w:ind w:left="825" w:hanging="360"/>
      </w:pPr>
      <w:rPr>
        <w:rFonts w:ascii="Symbol" w:hAnsi="Symbol" w:hint="default"/>
      </w:rPr>
    </w:lvl>
    <w:lvl w:ilvl="1" w:tplc="18090003">
      <w:start w:val="1"/>
      <w:numFmt w:val="bullet"/>
      <w:lvlText w:val="o"/>
      <w:lvlJc w:val="left"/>
      <w:pPr>
        <w:ind w:left="1545" w:hanging="360"/>
      </w:pPr>
      <w:rPr>
        <w:rFonts w:ascii="Courier New" w:hAnsi="Courier New" w:cs="Times New Roman" w:hint="default"/>
      </w:rPr>
    </w:lvl>
    <w:lvl w:ilvl="2" w:tplc="18090005">
      <w:start w:val="1"/>
      <w:numFmt w:val="bullet"/>
      <w:lvlText w:val=""/>
      <w:lvlJc w:val="left"/>
      <w:pPr>
        <w:ind w:left="2265" w:hanging="360"/>
      </w:pPr>
      <w:rPr>
        <w:rFonts w:ascii="Wingdings" w:hAnsi="Wingdings" w:hint="default"/>
      </w:rPr>
    </w:lvl>
    <w:lvl w:ilvl="3" w:tplc="18090001">
      <w:start w:val="1"/>
      <w:numFmt w:val="bullet"/>
      <w:lvlText w:val=""/>
      <w:lvlJc w:val="left"/>
      <w:pPr>
        <w:ind w:left="2985" w:hanging="360"/>
      </w:pPr>
      <w:rPr>
        <w:rFonts w:ascii="Symbol" w:hAnsi="Symbol" w:hint="default"/>
      </w:rPr>
    </w:lvl>
    <w:lvl w:ilvl="4" w:tplc="18090003">
      <w:start w:val="1"/>
      <w:numFmt w:val="bullet"/>
      <w:lvlText w:val="o"/>
      <w:lvlJc w:val="left"/>
      <w:pPr>
        <w:ind w:left="3705" w:hanging="360"/>
      </w:pPr>
      <w:rPr>
        <w:rFonts w:ascii="Courier New" w:hAnsi="Courier New" w:cs="Times New Roman" w:hint="default"/>
      </w:rPr>
    </w:lvl>
    <w:lvl w:ilvl="5" w:tplc="18090005">
      <w:start w:val="1"/>
      <w:numFmt w:val="bullet"/>
      <w:lvlText w:val=""/>
      <w:lvlJc w:val="left"/>
      <w:pPr>
        <w:ind w:left="4425" w:hanging="360"/>
      </w:pPr>
      <w:rPr>
        <w:rFonts w:ascii="Wingdings" w:hAnsi="Wingdings" w:hint="default"/>
      </w:rPr>
    </w:lvl>
    <w:lvl w:ilvl="6" w:tplc="18090001">
      <w:start w:val="1"/>
      <w:numFmt w:val="bullet"/>
      <w:lvlText w:val=""/>
      <w:lvlJc w:val="left"/>
      <w:pPr>
        <w:ind w:left="5145" w:hanging="360"/>
      </w:pPr>
      <w:rPr>
        <w:rFonts w:ascii="Symbol" w:hAnsi="Symbol" w:hint="default"/>
      </w:rPr>
    </w:lvl>
    <w:lvl w:ilvl="7" w:tplc="18090003">
      <w:start w:val="1"/>
      <w:numFmt w:val="bullet"/>
      <w:lvlText w:val="o"/>
      <w:lvlJc w:val="left"/>
      <w:pPr>
        <w:ind w:left="5865" w:hanging="360"/>
      </w:pPr>
      <w:rPr>
        <w:rFonts w:ascii="Courier New" w:hAnsi="Courier New" w:cs="Times New Roman" w:hint="default"/>
      </w:rPr>
    </w:lvl>
    <w:lvl w:ilvl="8" w:tplc="18090005">
      <w:start w:val="1"/>
      <w:numFmt w:val="bullet"/>
      <w:lvlText w:val=""/>
      <w:lvlJc w:val="left"/>
      <w:pPr>
        <w:ind w:left="6585" w:hanging="360"/>
      </w:pPr>
      <w:rPr>
        <w:rFonts w:ascii="Wingdings" w:hAnsi="Wingdings" w:hint="default"/>
      </w:rPr>
    </w:lvl>
  </w:abstractNum>
  <w:abstractNum w:abstractNumId="22" w15:restartNumberingAfterBreak="0">
    <w:nsid w:val="3C485CA6"/>
    <w:multiLevelType w:val="hybridMultilevel"/>
    <w:tmpl w:val="BB36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EBF74A2"/>
    <w:multiLevelType w:val="hybridMultilevel"/>
    <w:tmpl w:val="7186A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F29448F"/>
    <w:multiLevelType w:val="hybridMultilevel"/>
    <w:tmpl w:val="3FB8E72C"/>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404D0E03"/>
    <w:multiLevelType w:val="hybridMultilevel"/>
    <w:tmpl w:val="890041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5FC0AB5"/>
    <w:multiLevelType w:val="hybridMultilevel"/>
    <w:tmpl w:val="FE42AF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C88529A"/>
    <w:multiLevelType w:val="hybridMultilevel"/>
    <w:tmpl w:val="BE02C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E640B4F"/>
    <w:multiLevelType w:val="hybridMultilevel"/>
    <w:tmpl w:val="25C2F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E9A3F10"/>
    <w:multiLevelType w:val="hybridMultilevel"/>
    <w:tmpl w:val="292012D8"/>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8FD1C02"/>
    <w:multiLevelType w:val="hybridMultilevel"/>
    <w:tmpl w:val="507870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A7916EE"/>
    <w:multiLevelType w:val="hybridMultilevel"/>
    <w:tmpl w:val="B448B86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5D666253"/>
    <w:multiLevelType w:val="hybridMultilevel"/>
    <w:tmpl w:val="633A12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ECA2534"/>
    <w:multiLevelType w:val="hybridMultilevel"/>
    <w:tmpl w:val="F0B294C6"/>
    <w:lvl w:ilvl="0" w:tplc="6FF6B768">
      <w:numFmt w:val="bullet"/>
      <w:lvlText w:val="•"/>
      <w:lvlJc w:val="left"/>
      <w:pPr>
        <w:ind w:left="108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0340682"/>
    <w:multiLevelType w:val="hybridMultilevel"/>
    <w:tmpl w:val="D0144DB6"/>
    <w:lvl w:ilvl="0" w:tplc="18090005">
      <w:start w:val="1"/>
      <w:numFmt w:val="bullet"/>
      <w:lvlText w:val=""/>
      <w:lvlJc w:val="left"/>
      <w:pPr>
        <w:tabs>
          <w:tab w:val="num" w:pos="1380"/>
        </w:tabs>
        <w:ind w:left="1380" w:hanging="360"/>
      </w:pPr>
      <w:rPr>
        <w:rFonts w:ascii="Wingdings" w:hAnsi="Wingdings" w:hint="default"/>
      </w:rPr>
    </w:lvl>
    <w:lvl w:ilvl="1" w:tplc="18090003" w:tentative="1">
      <w:start w:val="1"/>
      <w:numFmt w:val="bullet"/>
      <w:lvlText w:val="o"/>
      <w:lvlJc w:val="left"/>
      <w:pPr>
        <w:tabs>
          <w:tab w:val="num" w:pos="2100"/>
        </w:tabs>
        <w:ind w:left="2100" w:hanging="360"/>
      </w:pPr>
      <w:rPr>
        <w:rFonts w:ascii="Courier New" w:hAnsi="Courier New" w:cs="Courier New" w:hint="default"/>
      </w:rPr>
    </w:lvl>
    <w:lvl w:ilvl="2" w:tplc="18090005" w:tentative="1">
      <w:start w:val="1"/>
      <w:numFmt w:val="bullet"/>
      <w:lvlText w:val=""/>
      <w:lvlJc w:val="left"/>
      <w:pPr>
        <w:tabs>
          <w:tab w:val="num" w:pos="2820"/>
        </w:tabs>
        <w:ind w:left="2820" w:hanging="360"/>
      </w:pPr>
      <w:rPr>
        <w:rFonts w:ascii="Wingdings" w:hAnsi="Wingdings" w:hint="default"/>
      </w:rPr>
    </w:lvl>
    <w:lvl w:ilvl="3" w:tplc="18090001" w:tentative="1">
      <w:start w:val="1"/>
      <w:numFmt w:val="bullet"/>
      <w:lvlText w:val=""/>
      <w:lvlJc w:val="left"/>
      <w:pPr>
        <w:tabs>
          <w:tab w:val="num" w:pos="3540"/>
        </w:tabs>
        <w:ind w:left="3540" w:hanging="360"/>
      </w:pPr>
      <w:rPr>
        <w:rFonts w:ascii="Symbol" w:hAnsi="Symbol" w:hint="default"/>
      </w:rPr>
    </w:lvl>
    <w:lvl w:ilvl="4" w:tplc="18090003" w:tentative="1">
      <w:start w:val="1"/>
      <w:numFmt w:val="bullet"/>
      <w:lvlText w:val="o"/>
      <w:lvlJc w:val="left"/>
      <w:pPr>
        <w:tabs>
          <w:tab w:val="num" w:pos="4260"/>
        </w:tabs>
        <w:ind w:left="4260" w:hanging="360"/>
      </w:pPr>
      <w:rPr>
        <w:rFonts w:ascii="Courier New" w:hAnsi="Courier New" w:cs="Courier New" w:hint="default"/>
      </w:rPr>
    </w:lvl>
    <w:lvl w:ilvl="5" w:tplc="18090005" w:tentative="1">
      <w:start w:val="1"/>
      <w:numFmt w:val="bullet"/>
      <w:lvlText w:val=""/>
      <w:lvlJc w:val="left"/>
      <w:pPr>
        <w:tabs>
          <w:tab w:val="num" w:pos="4980"/>
        </w:tabs>
        <w:ind w:left="4980" w:hanging="360"/>
      </w:pPr>
      <w:rPr>
        <w:rFonts w:ascii="Wingdings" w:hAnsi="Wingdings" w:hint="default"/>
      </w:rPr>
    </w:lvl>
    <w:lvl w:ilvl="6" w:tplc="18090001" w:tentative="1">
      <w:start w:val="1"/>
      <w:numFmt w:val="bullet"/>
      <w:lvlText w:val=""/>
      <w:lvlJc w:val="left"/>
      <w:pPr>
        <w:tabs>
          <w:tab w:val="num" w:pos="5700"/>
        </w:tabs>
        <w:ind w:left="5700" w:hanging="360"/>
      </w:pPr>
      <w:rPr>
        <w:rFonts w:ascii="Symbol" w:hAnsi="Symbol" w:hint="default"/>
      </w:rPr>
    </w:lvl>
    <w:lvl w:ilvl="7" w:tplc="18090003" w:tentative="1">
      <w:start w:val="1"/>
      <w:numFmt w:val="bullet"/>
      <w:lvlText w:val="o"/>
      <w:lvlJc w:val="left"/>
      <w:pPr>
        <w:tabs>
          <w:tab w:val="num" w:pos="6420"/>
        </w:tabs>
        <w:ind w:left="6420" w:hanging="360"/>
      </w:pPr>
      <w:rPr>
        <w:rFonts w:ascii="Courier New" w:hAnsi="Courier New" w:cs="Courier New" w:hint="default"/>
      </w:rPr>
    </w:lvl>
    <w:lvl w:ilvl="8" w:tplc="18090005" w:tentative="1">
      <w:start w:val="1"/>
      <w:numFmt w:val="bullet"/>
      <w:lvlText w:val=""/>
      <w:lvlJc w:val="left"/>
      <w:pPr>
        <w:tabs>
          <w:tab w:val="num" w:pos="7140"/>
        </w:tabs>
        <w:ind w:left="7140" w:hanging="360"/>
      </w:pPr>
      <w:rPr>
        <w:rFonts w:ascii="Wingdings" w:hAnsi="Wingdings" w:hint="default"/>
      </w:rPr>
    </w:lvl>
  </w:abstractNum>
  <w:abstractNum w:abstractNumId="35" w15:restartNumberingAfterBreak="0">
    <w:nsid w:val="62CB4D4E"/>
    <w:multiLevelType w:val="hybridMultilevel"/>
    <w:tmpl w:val="292012D8"/>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52E61A3"/>
    <w:multiLevelType w:val="hybridMultilevel"/>
    <w:tmpl w:val="EB1084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5CC10F0"/>
    <w:multiLevelType w:val="hybridMultilevel"/>
    <w:tmpl w:val="157222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7142E2E"/>
    <w:multiLevelType w:val="multilevel"/>
    <w:tmpl w:val="F2E600FE"/>
    <w:lvl w:ilvl="0">
      <w:start w:val="1"/>
      <w:numFmt w:val="decimal"/>
      <w:lvlText w:val="%1."/>
      <w:lvlJc w:val="left"/>
      <w:pPr>
        <w:ind w:left="36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9" w15:restartNumberingAfterBreak="0">
    <w:nsid w:val="6CAA0BB8"/>
    <w:multiLevelType w:val="hybridMultilevel"/>
    <w:tmpl w:val="8B8CDEB2"/>
    <w:lvl w:ilvl="0" w:tplc="6FF6B768">
      <w:numFmt w:val="bullet"/>
      <w:lvlText w:val="•"/>
      <w:lvlJc w:val="left"/>
      <w:pPr>
        <w:ind w:left="108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D383F84"/>
    <w:multiLevelType w:val="hybridMultilevel"/>
    <w:tmpl w:val="F5DCB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F8473F6"/>
    <w:multiLevelType w:val="hybridMultilevel"/>
    <w:tmpl w:val="E9C81C4C"/>
    <w:lvl w:ilvl="0" w:tplc="6FF6B768">
      <w:numFmt w:val="bullet"/>
      <w:lvlText w:val="•"/>
      <w:lvlJc w:val="left"/>
      <w:pPr>
        <w:ind w:left="108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EA00CD6"/>
    <w:multiLevelType w:val="hybridMultilevel"/>
    <w:tmpl w:val="2926FD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ED349C7"/>
    <w:multiLevelType w:val="hybridMultilevel"/>
    <w:tmpl w:val="11D45232"/>
    <w:lvl w:ilvl="0" w:tplc="E97CC280">
      <w:start w:val="5"/>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01282614">
    <w:abstractNumId w:val="37"/>
  </w:num>
  <w:num w:numId="2" w16cid:durableId="621498795">
    <w:abstractNumId w:val="20"/>
  </w:num>
  <w:num w:numId="3" w16cid:durableId="1132864036">
    <w:abstractNumId w:val="42"/>
  </w:num>
  <w:num w:numId="4" w16cid:durableId="1688167198">
    <w:abstractNumId w:val="26"/>
  </w:num>
  <w:num w:numId="5" w16cid:durableId="428818515">
    <w:abstractNumId w:val="29"/>
  </w:num>
  <w:num w:numId="6" w16cid:durableId="917667152">
    <w:abstractNumId w:val="35"/>
  </w:num>
  <w:num w:numId="7" w16cid:durableId="1320381312">
    <w:abstractNumId w:val="8"/>
  </w:num>
  <w:num w:numId="8" w16cid:durableId="1387685554">
    <w:abstractNumId w:val="27"/>
  </w:num>
  <w:num w:numId="9" w16cid:durableId="1596669816">
    <w:abstractNumId w:val="23"/>
  </w:num>
  <w:num w:numId="10" w16cid:durableId="1845507639">
    <w:abstractNumId w:val="7"/>
  </w:num>
  <w:num w:numId="11" w16cid:durableId="591163971">
    <w:abstractNumId w:val="21"/>
  </w:num>
  <w:num w:numId="12" w16cid:durableId="1566530388">
    <w:abstractNumId w:val="4"/>
  </w:num>
  <w:num w:numId="13" w16cid:durableId="456097174">
    <w:abstractNumId w:val="18"/>
  </w:num>
  <w:num w:numId="14" w16cid:durableId="1208564333">
    <w:abstractNumId w:val="34"/>
  </w:num>
  <w:num w:numId="15" w16cid:durableId="1641417084">
    <w:abstractNumId w:val="14"/>
  </w:num>
  <w:num w:numId="16" w16cid:durableId="1437485878">
    <w:abstractNumId w:val="14"/>
  </w:num>
  <w:num w:numId="17" w16cid:durableId="1386635256">
    <w:abstractNumId w:val="6"/>
  </w:num>
  <w:num w:numId="18" w16cid:durableId="767191381">
    <w:abstractNumId w:val="31"/>
  </w:num>
  <w:num w:numId="19" w16cid:durableId="1521167766">
    <w:abstractNumId w:val="19"/>
  </w:num>
  <w:num w:numId="20" w16cid:durableId="1224870716">
    <w:abstractNumId w:val="28"/>
  </w:num>
  <w:num w:numId="21" w16cid:durableId="87387990">
    <w:abstractNumId w:val="5"/>
  </w:num>
  <w:num w:numId="22" w16cid:durableId="860820370">
    <w:abstractNumId w:val="43"/>
  </w:num>
  <w:num w:numId="23" w16cid:durableId="783772012">
    <w:abstractNumId w:val="1"/>
  </w:num>
  <w:num w:numId="24" w16cid:durableId="690497441">
    <w:abstractNumId w:val="22"/>
  </w:num>
  <w:num w:numId="25" w16cid:durableId="2128304865">
    <w:abstractNumId w:val="10"/>
  </w:num>
  <w:num w:numId="26" w16cid:durableId="537548299">
    <w:abstractNumId w:val="16"/>
  </w:num>
  <w:num w:numId="27" w16cid:durableId="1613702435">
    <w:abstractNumId w:val="39"/>
  </w:num>
  <w:num w:numId="28" w16cid:durableId="1851673196">
    <w:abstractNumId w:val="12"/>
  </w:num>
  <w:num w:numId="29" w16cid:durableId="2118017496">
    <w:abstractNumId w:val="30"/>
  </w:num>
  <w:num w:numId="30" w16cid:durableId="1366444463">
    <w:abstractNumId w:val="15"/>
  </w:num>
  <w:num w:numId="31" w16cid:durableId="1227716758">
    <w:abstractNumId w:val="17"/>
  </w:num>
  <w:num w:numId="32" w16cid:durableId="1207986902">
    <w:abstractNumId w:val="13"/>
  </w:num>
  <w:num w:numId="33" w16cid:durableId="2121219336">
    <w:abstractNumId w:val="9"/>
  </w:num>
  <w:num w:numId="34" w16cid:durableId="710957743">
    <w:abstractNumId w:val="24"/>
  </w:num>
  <w:num w:numId="35" w16cid:durableId="409618667">
    <w:abstractNumId w:val="11"/>
  </w:num>
  <w:num w:numId="36" w16cid:durableId="1700274363">
    <w:abstractNumId w:val="41"/>
  </w:num>
  <w:num w:numId="37" w16cid:durableId="110826432">
    <w:abstractNumId w:val="33"/>
  </w:num>
  <w:num w:numId="38" w16cid:durableId="1794786971">
    <w:abstractNumId w:val="36"/>
  </w:num>
  <w:num w:numId="39" w16cid:durableId="497427231">
    <w:abstractNumId w:val="0"/>
  </w:num>
  <w:num w:numId="40" w16cid:durableId="533426874">
    <w:abstractNumId w:val="38"/>
  </w:num>
  <w:num w:numId="41" w16cid:durableId="1017119620">
    <w:abstractNumId w:val="32"/>
  </w:num>
  <w:num w:numId="42" w16cid:durableId="1238327596">
    <w:abstractNumId w:val="2"/>
  </w:num>
  <w:num w:numId="43" w16cid:durableId="947811364">
    <w:abstractNumId w:val="40"/>
  </w:num>
  <w:num w:numId="44" w16cid:durableId="2052488501">
    <w:abstractNumId w:val="3"/>
  </w:num>
  <w:num w:numId="45" w16cid:durableId="19554017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6BC"/>
    <w:rsid w:val="00000B96"/>
    <w:rsid w:val="000022FA"/>
    <w:rsid w:val="00005BE3"/>
    <w:rsid w:val="00011251"/>
    <w:rsid w:val="00016527"/>
    <w:rsid w:val="000179BB"/>
    <w:rsid w:val="00035138"/>
    <w:rsid w:val="00035C53"/>
    <w:rsid w:val="00040B8E"/>
    <w:rsid w:val="000522C9"/>
    <w:rsid w:val="00052389"/>
    <w:rsid w:val="00054921"/>
    <w:rsid w:val="0005564B"/>
    <w:rsid w:val="00060865"/>
    <w:rsid w:val="000627BA"/>
    <w:rsid w:val="00065D61"/>
    <w:rsid w:val="00065F20"/>
    <w:rsid w:val="000668DD"/>
    <w:rsid w:val="0007090A"/>
    <w:rsid w:val="00072DAB"/>
    <w:rsid w:val="000817EE"/>
    <w:rsid w:val="00084988"/>
    <w:rsid w:val="00084EEB"/>
    <w:rsid w:val="0009285F"/>
    <w:rsid w:val="000953F0"/>
    <w:rsid w:val="000A0EC0"/>
    <w:rsid w:val="000A1C24"/>
    <w:rsid w:val="000B4BD5"/>
    <w:rsid w:val="000C0ED2"/>
    <w:rsid w:val="000C174C"/>
    <w:rsid w:val="000C391A"/>
    <w:rsid w:val="000D1DAE"/>
    <w:rsid w:val="000D2375"/>
    <w:rsid w:val="000D2BB7"/>
    <w:rsid w:val="000D4FE5"/>
    <w:rsid w:val="000E2BC4"/>
    <w:rsid w:val="000E5732"/>
    <w:rsid w:val="001015D5"/>
    <w:rsid w:val="00103EE9"/>
    <w:rsid w:val="0010633D"/>
    <w:rsid w:val="00120496"/>
    <w:rsid w:val="00121407"/>
    <w:rsid w:val="001224BB"/>
    <w:rsid w:val="001244E5"/>
    <w:rsid w:val="00127C49"/>
    <w:rsid w:val="001303AE"/>
    <w:rsid w:val="00132EA3"/>
    <w:rsid w:val="00133B6A"/>
    <w:rsid w:val="00134C6C"/>
    <w:rsid w:val="00136ABD"/>
    <w:rsid w:val="00143D51"/>
    <w:rsid w:val="00144E4F"/>
    <w:rsid w:val="00146EB5"/>
    <w:rsid w:val="001501A9"/>
    <w:rsid w:val="00150CAC"/>
    <w:rsid w:val="00161448"/>
    <w:rsid w:val="001622EB"/>
    <w:rsid w:val="00164B5F"/>
    <w:rsid w:val="00167C12"/>
    <w:rsid w:val="00174A1B"/>
    <w:rsid w:val="00176366"/>
    <w:rsid w:val="0018272F"/>
    <w:rsid w:val="00186DD5"/>
    <w:rsid w:val="00187C99"/>
    <w:rsid w:val="00191A4D"/>
    <w:rsid w:val="00192C4C"/>
    <w:rsid w:val="00194336"/>
    <w:rsid w:val="00195B2C"/>
    <w:rsid w:val="0019692F"/>
    <w:rsid w:val="0019717C"/>
    <w:rsid w:val="001A0B6B"/>
    <w:rsid w:val="001A4967"/>
    <w:rsid w:val="001A59EE"/>
    <w:rsid w:val="001B0D3A"/>
    <w:rsid w:val="001C36C1"/>
    <w:rsid w:val="001C4428"/>
    <w:rsid w:val="001C71E0"/>
    <w:rsid w:val="001D258E"/>
    <w:rsid w:val="001D3335"/>
    <w:rsid w:val="001E23BC"/>
    <w:rsid w:val="001E25DF"/>
    <w:rsid w:val="001E522E"/>
    <w:rsid w:val="001E5F19"/>
    <w:rsid w:val="001E62AF"/>
    <w:rsid w:val="001E6A3B"/>
    <w:rsid w:val="001F12DC"/>
    <w:rsid w:val="001F14DE"/>
    <w:rsid w:val="001F27D8"/>
    <w:rsid w:val="001F334B"/>
    <w:rsid w:val="001F364B"/>
    <w:rsid w:val="001F4CF2"/>
    <w:rsid w:val="001F519D"/>
    <w:rsid w:val="001F5EE8"/>
    <w:rsid w:val="001F6A52"/>
    <w:rsid w:val="00205A6B"/>
    <w:rsid w:val="00215875"/>
    <w:rsid w:val="00220C10"/>
    <w:rsid w:val="00231A77"/>
    <w:rsid w:val="00232E96"/>
    <w:rsid w:val="0023316D"/>
    <w:rsid w:val="00236DEA"/>
    <w:rsid w:val="002372C9"/>
    <w:rsid w:val="002416C8"/>
    <w:rsid w:val="00244285"/>
    <w:rsid w:val="00246C45"/>
    <w:rsid w:val="00250B61"/>
    <w:rsid w:val="0025246A"/>
    <w:rsid w:val="00253561"/>
    <w:rsid w:val="00260635"/>
    <w:rsid w:val="0026072E"/>
    <w:rsid w:val="002721BA"/>
    <w:rsid w:val="00275596"/>
    <w:rsid w:val="0027712F"/>
    <w:rsid w:val="00282626"/>
    <w:rsid w:val="00286A13"/>
    <w:rsid w:val="00291F27"/>
    <w:rsid w:val="00295D08"/>
    <w:rsid w:val="002A27DF"/>
    <w:rsid w:val="002A2BE4"/>
    <w:rsid w:val="002A3BEB"/>
    <w:rsid w:val="002A4166"/>
    <w:rsid w:val="002A6841"/>
    <w:rsid w:val="002B0F44"/>
    <w:rsid w:val="002B1451"/>
    <w:rsid w:val="002B558D"/>
    <w:rsid w:val="002B5D7D"/>
    <w:rsid w:val="002B66EB"/>
    <w:rsid w:val="002B6F9F"/>
    <w:rsid w:val="002B763D"/>
    <w:rsid w:val="002B78B1"/>
    <w:rsid w:val="002C15F3"/>
    <w:rsid w:val="002C492C"/>
    <w:rsid w:val="002C5EBA"/>
    <w:rsid w:val="002D31DE"/>
    <w:rsid w:val="002E1545"/>
    <w:rsid w:val="002E2690"/>
    <w:rsid w:val="002E2CE5"/>
    <w:rsid w:val="002E5085"/>
    <w:rsid w:val="002E5208"/>
    <w:rsid w:val="002F149E"/>
    <w:rsid w:val="002F2361"/>
    <w:rsid w:val="002F2561"/>
    <w:rsid w:val="0030384E"/>
    <w:rsid w:val="003038F8"/>
    <w:rsid w:val="00305F13"/>
    <w:rsid w:val="00306965"/>
    <w:rsid w:val="003103F5"/>
    <w:rsid w:val="00315152"/>
    <w:rsid w:val="00316DFA"/>
    <w:rsid w:val="00320CCD"/>
    <w:rsid w:val="00322881"/>
    <w:rsid w:val="003246E9"/>
    <w:rsid w:val="00325122"/>
    <w:rsid w:val="00327E7B"/>
    <w:rsid w:val="00331310"/>
    <w:rsid w:val="0033209F"/>
    <w:rsid w:val="00332791"/>
    <w:rsid w:val="0033325C"/>
    <w:rsid w:val="003334E6"/>
    <w:rsid w:val="0033559C"/>
    <w:rsid w:val="00336D3F"/>
    <w:rsid w:val="003372CF"/>
    <w:rsid w:val="003437EB"/>
    <w:rsid w:val="0034394C"/>
    <w:rsid w:val="00347D69"/>
    <w:rsid w:val="00354BC7"/>
    <w:rsid w:val="00354D13"/>
    <w:rsid w:val="00363457"/>
    <w:rsid w:val="00363675"/>
    <w:rsid w:val="00364622"/>
    <w:rsid w:val="00365254"/>
    <w:rsid w:val="00366F3C"/>
    <w:rsid w:val="003735AD"/>
    <w:rsid w:val="00373799"/>
    <w:rsid w:val="003821CC"/>
    <w:rsid w:val="003851AD"/>
    <w:rsid w:val="0038712D"/>
    <w:rsid w:val="00391500"/>
    <w:rsid w:val="00394EC1"/>
    <w:rsid w:val="00396C01"/>
    <w:rsid w:val="003979D4"/>
    <w:rsid w:val="00397F2A"/>
    <w:rsid w:val="003A3AAC"/>
    <w:rsid w:val="003A4FC7"/>
    <w:rsid w:val="003A516D"/>
    <w:rsid w:val="003A7AA7"/>
    <w:rsid w:val="003B0879"/>
    <w:rsid w:val="003B45B0"/>
    <w:rsid w:val="003C2CA0"/>
    <w:rsid w:val="003C40AC"/>
    <w:rsid w:val="003C4E83"/>
    <w:rsid w:val="003D11D4"/>
    <w:rsid w:val="003E16F5"/>
    <w:rsid w:val="003E6B42"/>
    <w:rsid w:val="003E7016"/>
    <w:rsid w:val="003E72CB"/>
    <w:rsid w:val="003F2E2A"/>
    <w:rsid w:val="003F57C4"/>
    <w:rsid w:val="003F6484"/>
    <w:rsid w:val="0040655B"/>
    <w:rsid w:val="00413531"/>
    <w:rsid w:val="00413556"/>
    <w:rsid w:val="0041356F"/>
    <w:rsid w:val="00415226"/>
    <w:rsid w:val="00415885"/>
    <w:rsid w:val="00420D8B"/>
    <w:rsid w:val="00424954"/>
    <w:rsid w:val="0043117A"/>
    <w:rsid w:val="004314A6"/>
    <w:rsid w:val="00432ABE"/>
    <w:rsid w:val="004367F2"/>
    <w:rsid w:val="00436A10"/>
    <w:rsid w:val="00436C46"/>
    <w:rsid w:val="00440757"/>
    <w:rsid w:val="004418F2"/>
    <w:rsid w:val="00443F69"/>
    <w:rsid w:val="0045268B"/>
    <w:rsid w:val="0045342D"/>
    <w:rsid w:val="0045581B"/>
    <w:rsid w:val="00455849"/>
    <w:rsid w:val="0046203F"/>
    <w:rsid w:val="00462940"/>
    <w:rsid w:val="00467DFF"/>
    <w:rsid w:val="0047109A"/>
    <w:rsid w:val="004737AF"/>
    <w:rsid w:val="0047689F"/>
    <w:rsid w:val="00477B9E"/>
    <w:rsid w:val="00477CCB"/>
    <w:rsid w:val="00481E80"/>
    <w:rsid w:val="00482CEB"/>
    <w:rsid w:val="00483DA4"/>
    <w:rsid w:val="004871A4"/>
    <w:rsid w:val="00487993"/>
    <w:rsid w:val="00487C9A"/>
    <w:rsid w:val="00490B77"/>
    <w:rsid w:val="00495546"/>
    <w:rsid w:val="004A0E57"/>
    <w:rsid w:val="004A167D"/>
    <w:rsid w:val="004A6D02"/>
    <w:rsid w:val="004B12BD"/>
    <w:rsid w:val="004B2554"/>
    <w:rsid w:val="004B477C"/>
    <w:rsid w:val="004B61BE"/>
    <w:rsid w:val="004B6A47"/>
    <w:rsid w:val="004C4BF6"/>
    <w:rsid w:val="004C50E7"/>
    <w:rsid w:val="004D175F"/>
    <w:rsid w:val="004D4A98"/>
    <w:rsid w:val="004D5664"/>
    <w:rsid w:val="004D77AC"/>
    <w:rsid w:val="004E1515"/>
    <w:rsid w:val="004E59DF"/>
    <w:rsid w:val="004E6C03"/>
    <w:rsid w:val="004F099B"/>
    <w:rsid w:val="004F11EC"/>
    <w:rsid w:val="0050601C"/>
    <w:rsid w:val="00506D12"/>
    <w:rsid w:val="005072E7"/>
    <w:rsid w:val="00511A51"/>
    <w:rsid w:val="005121DC"/>
    <w:rsid w:val="005162F3"/>
    <w:rsid w:val="00522029"/>
    <w:rsid w:val="005245D7"/>
    <w:rsid w:val="00524BB1"/>
    <w:rsid w:val="00527B77"/>
    <w:rsid w:val="00527B99"/>
    <w:rsid w:val="00527D10"/>
    <w:rsid w:val="005300BF"/>
    <w:rsid w:val="005322BC"/>
    <w:rsid w:val="005328DD"/>
    <w:rsid w:val="00532F16"/>
    <w:rsid w:val="00534160"/>
    <w:rsid w:val="00535C1C"/>
    <w:rsid w:val="00544A8C"/>
    <w:rsid w:val="00545D3E"/>
    <w:rsid w:val="00551724"/>
    <w:rsid w:val="00552C46"/>
    <w:rsid w:val="0056677D"/>
    <w:rsid w:val="00567989"/>
    <w:rsid w:val="005736F9"/>
    <w:rsid w:val="005740D2"/>
    <w:rsid w:val="00575F54"/>
    <w:rsid w:val="005805D9"/>
    <w:rsid w:val="00582A59"/>
    <w:rsid w:val="005842B5"/>
    <w:rsid w:val="005902B0"/>
    <w:rsid w:val="005918A7"/>
    <w:rsid w:val="00595EAC"/>
    <w:rsid w:val="00596EE3"/>
    <w:rsid w:val="005A2430"/>
    <w:rsid w:val="005A47CD"/>
    <w:rsid w:val="005A6F2A"/>
    <w:rsid w:val="005B10BC"/>
    <w:rsid w:val="005B4A66"/>
    <w:rsid w:val="005B78D6"/>
    <w:rsid w:val="005C1DA2"/>
    <w:rsid w:val="005C59C5"/>
    <w:rsid w:val="005C62EA"/>
    <w:rsid w:val="005E0368"/>
    <w:rsid w:val="005E0F64"/>
    <w:rsid w:val="005E2F1A"/>
    <w:rsid w:val="005E562B"/>
    <w:rsid w:val="005E616F"/>
    <w:rsid w:val="005F04AC"/>
    <w:rsid w:val="005F327C"/>
    <w:rsid w:val="005F407E"/>
    <w:rsid w:val="005F43A9"/>
    <w:rsid w:val="005F63B4"/>
    <w:rsid w:val="005F6D04"/>
    <w:rsid w:val="005F760C"/>
    <w:rsid w:val="005F7D86"/>
    <w:rsid w:val="006013C5"/>
    <w:rsid w:val="00604688"/>
    <w:rsid w:val="00604E1A"/>
    <w:rsid w:val="00605B71"/>
    <w:rsid w:val="00606DC8"/>
    <w:rsid w:val="00612C74"/>
    <w:rsid w:val="00614692"/>
    <w:rsid w:val="00617E33"/>
    <w:rsid w:val="0062343C"/>
    <w:rsid w:val="00627955"/>
    <w:rsid w:val="00630872"/>
    <w:rsid w:val="00631D6A"/>
    <w:rsid w:val="00634BEF"/>
    <w:rsid w:val="00635D99"/>
    <w:rsid w:val="0063762C"/>
    <w:rsid w:val="00641AEC"/>
    <w:rsid w:val="00641E44"/>
    <w:rsid w:val="00641FEB"/>
    <w:rsid w:val="00642543"/>
    <w:rsid w:val="00642B53"/>
    <w:rsid w:val="006434EE"/>
    <w:rsid w:val="00644421"/>
    <w:rsid w:val="0064669D"/>
    <w:rsid w:val="00646EAC"/>
    <w:rsid w:val="00646F0D"/>
    <w:rsid w:val="00647A08"/>
    <w:rsid w:val="00654D03"/>
    <w:rsid w:val="006570F6"/>
    <w:rsid w:val="00657EC9"/>
    <w:rsid w:val="006717DA"/>
    <w:rsid w:val="00671C16"/>
    <w:rsid w:val="00675F1F"/>
    <w:rsid w:val="00676F0E"/>
    <w:rsid w:val="0068260E"/>
    <w:rsid w:val="006830F0"/>
    <w:rsid w:val="00683F29"/>
    <w:rsid w:val="006857AA"/>
    <w:rsid w:val="00685CC8"/>
    <w:rsid w:val="006906CF"/>
    <w:rsid w:val="00692741"/>
    <w:rsid w:val="00694447"/>
    <w:rsid w:val="00697A0E"/>
    <w:rsid w:val="00697F0A"/>
    <w:rsid w:val="006A020F"/>
    <w:rsid w:val="006A5FB8"/>
    <w:rsid w:val="006B234D"/>
    <w:rsid w:val="006B2E04"/>
    <w:rsid w:val="006B4330"/>
    <w:rsid w:val="006B5510"/>
    <w:rsid w:val="006B6A78"/>
    <w:rsid w:val="006C0217"/>
    <w:rsid w:val="006C073A"/>
    <w:rsid w:val="006C095B"/>
    <w:rsid w:val="006C4371"/>
    <w:rsid w:val="006D0083"/>
    <w:rsid w:val="006D0C3F"/>
    <w:rsid w:val="006D204E"/>
    <w:rsid w:val="006D6A37"/>
    <w:rsid w:val="006E133B"/>
    <w:rsid w:val="006E1612"/>
    <w:rsid w:val="006E5CA2"/>
    <w:rsid w:val="006F1EBC"/>
    <w:rsid w:val="006F2AB1"/>
    <w:rsid w:val="006F6106"/>
    <w:rsid w:val="006F628C"/>
    <w:rsid w:val="006F7E30"/>
    <w:rsid w:val="007004C8"/>
    <w:rsid w:val="00702455"/>
    <w:rsid w:val="0070269F"/>
    <w:rsid w:val="00704D6B"/>
    <w:rsid w:val="00710CCE"/>
    <w:rsid w:val="00711E46"/>
    <w:rsid w:val="00711F53"/>
    <w:rsid w:val="007127E0"/>
    <w:rsid w:val="00717E8E"/>
    <w:rsid w:val="00722739"/>
    <w:rsid w:val="00723E0A"/>
    <w:rsid w:val="007246DA"/>
    <w:rsid w:val="00725FBC"/>
    <w:rsid w:val="00727290"/>
    <w:rsid w:val="00730499"/>
    <w:rsid w:val="007362E4"/>
    <w:rsid w:val="007363F6"/>
    <w:rsid w:val="0073693C"/>
    <w:rsid w:val="00741959"/>
    <w:rsid w:val="00742FD2"/>
    <w:rsid w:val="00744291"/>
    <w:rsid w:val="007463EF"/>
    <w:rsid w:val="00762E18"/>
    <w:rsid w:val="007644C0"/>
    <w:rsid w:val="007647BA"/>
    <w:rsid w:val="00767038"/>
    <w:rsid w:val="0076788C"/>
    <w:rsid w:val="00771118"/>
    <w:rsid w:val="00773BB9"/>
    <w:rsid w:val="00774CEC"/>
    <w:rsid w:val="007754B1"/>
    <w:rsid w:val="007771E4"/>
    <w:rsid w:val="00782562"/>
    <w:rsid w:val="00782DE6"/>
    <w:rsid w:val="00785828"/>
    <w:rsid w:val="00785EAC"/>
    <w:rsid w:val="007906E4"/>
    <w:rsid w:val="007916DA"/>
    <w:rsid w:val="00792DBB"/>
    <w:rsid w:val="007964FF"/>
    <w:rsid w:val="00797DF8"/>
    <w:rsid w:val="007A3CA6"/>
    <w:rsid w:val="007A649A"/>
    <w:rsid w:val="007B280C"/>
    <w:rsid w:val="007B34A4"/>
    <w:rsid w:val="007B3AC4"/>
    <w:rsid w:val="007B52B1"/>
    <w:rsid w:val="007B5C05"/>
    <w:rsid w:val="007B6552"/>
    <w:rsid w:val="007C0C2F"/>
    <w:rsid w:val="007D5E15"/>
    <w:rsid w:val="007D78C1"/>
    <w:rsid w:val="007E527E"/>
    <w:rsid w:val="007E548D"/>
    <w:rsid w:val="007F36B2"/>
    <w:rsid w:val="007F6D92"/>
    <w:rsid w:val="00800034"/>
    <w:rsid w:val="0080032A"/>
    <w:rsid w:val="00800F4E"/>
    <w:rsid w:val="0080146F"/>
    <w:rsid w:val="00810699"/>
    <w:rsid w:val="008117FF"/>
    <w:rsid w:val="00812993"/>
    <w:rsid w:val="008137F6"/>
    <w:rsid w:val="008161F5"/>
    <w:rsid w:val="00816922"/>
    <w:rsid w:val="00816F2C"/>
    <w:rsid w:val="0082239A"/>
    <w:rsid w:val="00826D94"/>
    <w:rsid w:val="008303F9"/>
    <w:rsid w:val="008305F0"/>
    <w:rsid w:val="008307D6"/>
    <w:rsid w:val="008340C8"/>
    <w:rsid w:val="008475F4"/>
    <w:rsid w:val="00850014"/>
    <w:rsid w:val="00851A8B"/>
    <w:rsid w:val="00853B3D"/>
    <w:rsid w:val="008545DF"/>
    <w:rsid w:val="008556F7"/>
    <w:rsid w:val="008562CA"/>
    <w:rsid w:val="00857464"/>
    <w:rsid w:val="0085787A"/>
    <w:rsid w:val="008622A4"/>
    <w:rsid w:val="00862F6A"/>
    <w:rsid w:val="0086461F"/>
    <w:rsid w:val="00870DBA"/>
    <w:rsid w:val="00871B7E"/>
    <w:rsid w:val="008772F4"/>
    <w:rsid w:val="00881A2D"/>
    <w:rsid w:val="00882014"/>
    <w:rsid w:val="0088651B"/>
    <w:rsid w:val="00891D37"/>
    <w:rsid w:val="008939A5"/>
    <w:rsid w:val="008A4257"/>
    <w:rsid w:val="008A731A"/>
    <w:rsid w:val="008B4212"/>
    <w:rsid w:val="008B6B72"/>
    <w:rsid w:val="008B76C2"/>
    <w:rsid w:val="008C00B5"/>
    <w:rsid w:val="008C1A02"/>
    <w:rsid w:val="008C1C62"/>
    <w:rsid w:val="008C4889"/>
    <w:rsid w:val="008C4D9C"/>
    <w:rsid w:val="008D16C9"/>
    <w:rsid w:val="008D51C8"/>
    <w:rsid w:val="008D54FA"/>
    <w:rsid w:val="008D7242"/>
    <w:rsid w:val="008D79E0"/>
    <w:rsid w:val="008E77DE"/>
    <w:rsid w:val="008F0C0C"/>
    <w:rsid w:val="008F20E6"/>
    <w:rsid w:val="009009D6"/>
    <w:rsid w:val="00900F14"/>
    <w:rsid w:val="00902051"/>
    <w:rsid w:val="009041FF"/>
    <w:rsid w:val="00910746"/>
    <w:rsid w:val="00910AC6"/>
    <w:rsid w:val="009116A5"/>
    <w:rsid w:val="00911B8C"/>
    <w:rsid w:val="00911D23"/>
    <w:rsid w:val="00922C9C"/>
    <w:rsid w:val="00924AC8"/>
    <w:rsid w:val="0093029F"/>
    <w:rsid w:val="0093352E"/>
    <w:rsid w:val="0093439A"/>
    <w:rsid w:val="00934664"/>
    <w:rsid w:val="0094519C"/>
    <w:rsid w:val="0095128D"/>
    <w:rsid w:val="00952628"/>
    <w:rsid w:val="00952C61"/>
    <w:rsid w:val="00955326"/>
    <w:rsid w:val="00956648"/>
    <w:rsid w:val="00956B0D"/>
    <w:rsid w:val="00965296"/>
    <w:rsid w:val="0096539B"/>
    <w:rsid w:val="009657CE"/>
    <w:rsid w:val="00970130"/>
    <w:rsid w:val="00970B07"/>
    <w:rsid w:val="00971713"/>
    <w:rsid w:val="00982AFE"/>
    <w:rsid w:val="00984234"/>
    <w:rsid w:val="00984E18"/>
    <w:rsid w:val="00990DE2"/>
    <w:rsid w:val="00993C11"/>
    <w:rsid w:val="0099752A"/>
    <w:rsid w:val="009A0896"/>
    <w:rsid w:val="009A3D90"/>
    <w:rsid w:val="009B03ED"/>
    <w:rsid w:val="009B2349"/>
    <w:rsid w:val="009B2985"/>
    <w:rsid w:val="009B2F24"/>
    <w:rsid w:val="009B6042"/>
    <w:rsid w:val="009B6AF9"/>
    <w:rsid w:val="009C03BB"/>
    <w:rsid w:val="009C2BB7"/>
    <w:rsid w:val="009C7F5B"/>
    <w:rsid w:val="009D4A47"/>
    <w:rsid w:val="009D4D52"/>
    <w:rsid w:val="009E028F"/>
    <w:rsid w:val="009E78B3"/>
    <w:rsid w:val="009F356B"/>
    <w:rsid w:val="009F3CF5"/>
    <w:rsid w:val="009F563D"/>
    <w:rsid w:val="00A006EE"/>
    <w:rsid w:val="00A04D05"/>
    <w:rsid w:val="00A064CF"/>
    <w:rsid w:val="00A07985"/>
    <w:rsid w:val="00A10DEE"/>
    <w:rsid w:val="00A156CE"/>
    <w:rsid w:val="00A16759"/>
    <w:rsid w:val="00A21552"/>
    <w:rsid w:val="00A26D80"/>
    <w:rsid w:val="00A330CB"/>
    <w:rsid w:val="00A34EA9"/>
    <w:rsid w:val="00A35FA9"/>
    <w:rsid w:val="00A40F30"/>
    <w:rsid w:val="00A4156E"/>
    <w:rsid w:val="00A4159E"/>
    <w:rsid w:val="00A45F6E"/>
    <w:rsid w:val="00A46B20"/>
    <w:rsid w:val="00A54F92"/>
    <w:rsid w:val="00A551B8"/>
    <w:rsid w:val="00A62374"/>
    <w:rsid w:val="00A63364"/>
    <w:rsid w:val="00A65EBE"/>
    <w:rsid w:val="00A72CA8"/>
    <w:rsid w:val="00A7373A"/>
    <w:rsid w:val="00A8025B"/>
    <w:rsid w:val="00A8148E"/>
    <w:rsid w:val="00A826C4"/>
    <w:rsid w:val="00A90F3D"/>
    <w:rsid w:val="00A91D05"/>
    <w:rsid w:val="00A928F8"/>
    <w:rsid w:val="00A932FF"/>
    <w:rsid w:val="00A93575"/>
    <w:rsid w:val="00A94A94"/>
    <w:rsid w:val="00A96448"/>
    <w:rsid w:val="00A96494"/>
    <w:rsid w:val="00A96923"/>
    <w:rsid w:val="00A9792D"/>
    <w:rsid w:val="00AA15EB"/>
    <w:rsid w:val="00AA2B17"/>
    <w:rsid w:val="00AA3343"/>
    <w:rsid w:val="00AA4B10"/>
    <w:rsid w:val="00AB30E5"/>
    <w:rsid w:val="00AB52D6"/>
    <w:rsid w:val="00AB79A4"/>
    <w:rsid w:val="00AC1481"/>
    <w:rsid w:val="00AC5264"/>
    <w:rsid w:val="00AD51AF"/>
    <w:rsid w:val="00AE2EBD"/>
    <w:rsid w:val="00AE3F24"/>
    <w:rsid w:val="00AE4975"/>
    <w:rsid w:val="00AE5147"/>
    <w:rsid w:val="00AE73A8"/>
    <w:rsid w:val="00AF0C39"/>
    <w:rsid w:val="00AF1473"/>
    <w:rsid w:val="00AF22D3"/>
    <w:rsid w:val="00AF68E6"/>
    <w:rsid w:val="00AF784E"/>
    <w:rsid w:val="00B0288C"/>
    <w:rsid w:val="00B033E4"/>
    <w:rsid w:val="00B04B4B"/>
    <w:rsid w:val="00B10B16"/>
    <w:rsid w:val="00B10CE3"/>
    <w:rsid w:val="00B12A34"/>
    <w:rsid w:val="00B12E6E"/>
    <w:rsid w:val="00B14408"/>
    <w:rsid w:val="00B162B8"/>
    <w:rsid w:val="00B21DDC"/>
    <w:rsid w:val="00B23C6C"/>
    <w:rsid w:val="00B25113"/>
    <w:rsid w:val="00B25E1B"/>
    <w:rsid w:val="00B25E7F"/>
    <w:rsid w:val="00B264F5"/>
    <w:rsid w:val="00B31BDA"/>
    <w:rsid w:val="00B325A6"/>
    <w:rsid w:val="00B33266"/>
    <w:rsid w:val="00B40572"/>
    <w:rsid w:val="00B43008"/>
    <w:rsid w:val="00B50518"/>
    <w:rsid w:val="00B5344D"/>
    <w:rsid w:val="00B544E3"/>
    <w:rsid w:val="00B5549B"/>
    <w:rsid w:val="00B71B7B"/>
    <w:rsid w:val="00B74E5B"/>
    <w:rsid w:val="00B80E5E"/>
    <w:rsid w:val="00B81187"/>
    <w:rsid w:val="00B81B26"/>
    <w:rsid w:val="00B84943"/>
    <w:rsid w:val="00B8765A"/>
    <w:rsid w:val="00B949F7"/>
    <w:rsid w:val="00B975EC"/>
    <w:rsid w:val="00BA3018"/>
    <w:rsid w:val="00BA5F6D"/>
    <w:rsid w:val="00BA74DD"/>
    <w:rsid w:val="00BA7997"/>
    <w:rsid w:val="00BB3E0A"/>
    <w:rsid w:val="00BB4A9A"/>
    <w:rsid w:val="00BC1AE1"/>
    <w:rsid w:val="00BC67BC"/>
    <w:rsid w:val="00BC7ED9"/>
    <w:rsid w:val="00BD1262"/>
    <w:rsid w:val="00BD1C6E"/>
    <w:rsid w:val="00BD32AB"/>
    <w:rsid w:val="00BD43D8"/>
    <w:rsid w:val="00BD45C5"/>
    <w:rsid w:val="00BE0AFA"/>
    <w:rsid w:val="00BF05A9"/>
    <w:rsid w:val="00BF0FF6"/>
    <w:rsid w:val="00BF157C"/>
    <w:rsid w:val="00BF42FD"/>
    <w:rsid w:val="00BF549C"/>
    <w:rsid w:val="00BF66C0"/>
    <w:rsid w:val="00C06A09"/>
    <w:rsid w:val="00C076C9"/>
    <w:rsid w:val="00C12C58"/>
    <w:rsid w:val="00C13316"/>
    <w:rsid w:val="00C32135"/>
    <w:rsid w:val="00C3250F"/>
    <w:rsid w:val="00C32CF7"/>
    <w:rsid w:val="00C37CE1"/>
    <w:rsid w:val="00C432EC"/>
    <w:rsid w:val="00C46435"/>
    <w:rsid w:val="00C55D3F"/>
    <w:rsid w:val="00C57781"/>
    <w:rsid w:val="00C6243E"/>
    <w:rsid w:val="00C66F43"/>
    <w:rsid w:val="00C6780A"/>
    <w:rsid w:val="00C70F10"/>
    <w:rsid w:val="00C741FF"/>
    <w:rsid w:val="00C80E76"/>
    <w:rsid w:val="00C907B1"/>
    <w:rsid w:val="00C90957"/>
    <w:rsid w:val="00C94D02"/>
    <w:rsid w:val="00C96B53"/>
    <w:rsid w:val="00C97AE9"/>
    <w:rsid w:val="00CA453D"/>
    <w:rsid w:val="00CA5407"/>
    <w:rsid w:val="00CA70AC"/>
    <w:rsid w:val="00CB116E"/>
    <w:rsid w:val="00CB5DB4"/>
    <w:rsid w:val="00CB78F5"/>
    <w:rsid w:val="00CC05FF"/>
    <w:rsid w:val="00CC3C87"/>
    <w:rsid w:val="00CC5428"/>
    <w:rsid w:val="00CD3982"/>
    <w:rsid w:val="00CD5559"/>
    <w:rsid w:val="00CD6865"/>
    <w:rsid w:val="00CD6D49"/>
    <w:rsid w:val="00CD765F"/>
    <w:rsid w:val="00CE7646"/>
    <w:rsid w:val="00CF21E4"/>
    <w:rsid w:val="00CF41C7"/>
    <w:rsid w:val="00CF5889"/>
    <w:rsid w:val="00CF711D"/>
    <w:rsid w:val="00CF7DCC"/>
    <w:rsid w:val="00D01B9C"/>
    <w:rsid w:val="00D061A3"/>
    <w:rsid w:val="00D14A89"/>
    <w:rsid w:val="00D16D2B"/>
    <w:rsid w:val="00D2010A"/>
    <w:rsid w:val="00D2207C"/>
    <w:rsid w:val="00D2311F"/>
    <w:rsid w:val="00D23E92"/>
    <w:rsid w:val="00D25027"/>
    <w:rsid w:val="00D27541"/>
    <w:rsid w:val="00D30FB1"/>
    <w:rsid w:val="00D314B0"/>
    <w:rsid w:val="00D31BB2"/>
    <w:rsid w:val="00D33587"/>
    <w:rsid w:val="00D33864"/>
    <w:rsid w:val="00D36B5D"/>
    <w:rsid w:val="00D36C8C"/>
    <w:rsid w:val="00D41A49"/>
    <w:rsid w:val="00D444D4"/>
    <w:rsid w:val="00D51141"/>
    <w:rsid w:val="00D53C7E"/>
    <w:rsid w:val="00D5515A"/>
    <w:rsid w:val="00D55FBF"/>
    <w:rsid w:val="00D57FCC"/>
    <w:rsid w:val="00D611E3"/>
    <w:rsid w:val="00D61A3B"/>
    <w:rsid w:val="00D62656"/>
    <w:rsid w:val="00D63913"/>
    <w:rsid w:val="00D6684B"/>
    <w:rsid w:val="00D708DD"/>
    <w:rsid w:val="00D71733"/>
    <w:rsid w:val="00D7231E"/>
    <w:rsid w:val="00D872F9"/>
    <w:rsid w:val="00D94A84"/>
    <w:rsid w:val="00D95008"/>
    <w:rsid w:val="00D95EC6"/>
    <w:rsid w:val="00DA15E1"/>
    <w:rsid w:val="00DA1747"/>
    <w:rsid w:val="00DA41A3"/>
    <w:rsid w:val="00DA4548"/>
    <w:rsid w:val="00DA4ACF"/>
    <w:rsid w:val="00DA55F2"/>
    <w:rsid w:val="00DB6B27"/>
    <w:rsid w:val="00DC146C"/>
    <w:rsid w:val="00DC6024"/>
    <w:rsid w:val="00DC6EA8"/>
    <w:rsid w:val="00DD18DE"/>
    <w:rsid w:val="00DD2652"/>
    <w:rsid w:val="00DE443A"/>
    <w:rsid w:val="00DE6027"/>
    <w:rsid w:val="00DE6DAA"/>
    <w:rsid w:val="00DF2AD3"/>
    <w:rsid w:val="00DF4E3E"/>
    <w:rsid w:val="00DF7832"/>
    <w:rsid w:val="00E01E15"/>
    <w:rsid w:val="00E02729"/>
    <w:rsid w:val="00E04B79"/>
    <w:rsid w:val="00E10E0B"/>
    <w:rsid w:val="00E12C31"/>
    <w:rsid w:val="00E16010"/>
    <w:rsid w:val="00E218BD"/>
    <w:rsid w:val="00E21CAF"/>
    <w:rsid w:val="00E235D9"/>
    <w:rsid w:val="00E336B0"/>
    <w:rsid w:val="00E34766"/>
    <w:rsid w:val="00E376A5"/>
    <w:rsid w:val="00E4086F"/>
    <w:rsid w:val="00E408C5"/>
    <w:rsid w:val="00E57357"/>
    <w:rsid w:val="00E60F54"/>
    <w:rsid w:val="00E667E7"/>
    <w:rsid w:val="00E67C4A"/>
    <w:rsid w:val="00E7275D"/>
    <w:rsid w:val="00E741A7"/>
    <w:rsid w:val="00E8073E"/>
    <w:rsid w:val="00E92665"/>
    <w:rsid w:val="00E96189"/>
    <w:rsid w:val="00EA18AE"/>
    <w:rsid w:val="00EA3F93"/>
    <w:rsid w:val="00EA4F0C"/>
    <w:rsid w:val="00EA7CC8"/>
    <w:rsid w:val="00EB0CB6"/>
    <w:rsid w:val="00EB774B"/>
    <w:rsid w:val="00EC1D59"/>
    <w:rsid w:val="00ED05C6"/>
    <w:rsid w:val="00ED0778"/>
    <w:rsid w:val="00EE08F5"/>
    <w:rsid w:val="00EE1EDF"/>
    <w:rsid w:val="00EE570B"/>
    <w:rsid w:val="00EE73D8"/>
    <w:rsid w:val="00F013BB"/>
    <w:rsid w:val="00F02398"/>
    <w:rsid w:val="00F04399"/>
    <w:rsid w:val="00F04CF3"/>
    <w:rsid w:val="00F10DDF"/>
    <w:rsid w:val="00F13C83"/>
    <w:rsid w:val="00F155B8"/>
    <w:rsid w:val="00F26FA7"/>
    <w:rsid w:val="00F27A78"/>
    <w:rsid w:val="00F31D14"/>
    <w:rsid w:val="00F420E6"/>
    <w:rsid w:val="00F43542"/>
    <w:rsid w:val="00F4449A"/>
    <w:rsid w:val="00F477BC"/>
    <w:rsid w:val="00F47800"/>
    <w:rsid w:val="00F50AF3"/>
    <w:rsid w:val="00F56128"/>
    <w:rsid w:val="00F57461"/>
    <w:rsid w:val="00F60744"/>
    <w:rsid w:val="00F63830"/>
    <w:rsid w:val="00F63D99"/>
    <w:rsid w:val="00F722FB"/>
    <w:rsid w:val="00F72592"/>
    <w:rsid w:val="00F731EF"/>
    <w:rsid w:val="00F734E6"/>
    <w:rsid w:val="00F74F77"/>
    <w:rsid w:val="00F80BB4"/>
    <w:rsid w:val="00F81D30"/>
    <w:rsid w:val="00F81DAF"/>
    <w:rsid w:val="00F821E2"/>
    <w:rsid w:val="00F83461"/>
    <w:rsid w:val="00F83478"/>
    <w:rsid w:val="00F9633C"/>
    <w:rsid w:val="00F966BE"/>
    <w:rsid w:val="00F969A9"/>
    <w:rsid w:val="00F96B21"/>
    <w:rsid w:val="00F97060"/>
    <w:rsid w:val="00FA23FC"/>
    <w:rsid w:val="00FA4720"/>
    <w:rsid w:val="00FA731A"/>
    <w:rsid w:val="00FB443D"/>
    <w:rsid w:val="00FB4CA5"/>
    <w:rsid w:val="00FB4DCC"/>
    <w:rsid w:val="00FB6270"/>
    <w:rsid w:val="00FB7057"/>
    <w:rsid w:val="00FC0C83"/>
    <w:rsid w:val="00FC1103"/>
    <w:rsid w:val="00FC4480"/>
    <w:rsid w:val="00FD0A1B"/>
    <w:rsid w:val="00FD4AC5"/>
    <w:rsid w:val="00FD4FB3"/>
    <w:rsid w:val="00FD664F"/>
    <w:rsid w:val="00FD73EF"/>
    <w:rsid w:val="00FE115A"/>
    <w:rsid w:val="00FE21C3"/>
    <w:rsid w:val="00FE232E"/>
    <w:rsid w:val="00FE2F1D"/>
    <w:rsid w:val="00FE33F5"/>
    <w:rsid w:val="00FF60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0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List Paragraph_Table bullets,igunore,Subtitle Cover Page"/>
    <w:basedOn w:val="Normal"/>
    <w:link w:val="ListParagraphChar"/>
    <w:uiPriority w:val="34"/>
    <w:qFormat/>
    <w:rsid w:val="006906CF"/>
    <w:pPr>
      <w:ind w:left="720"/>
      <w:contextualSpacing/>
    </w:pPr>
  </w:style>
  <w:style w:type="table" w:styleId="TableGrid">
    <w:name w:val="Table Grid"/>
    <w:basedOn w:val="TableNormal"/>
    <w:uiPriority w:val="59"/>
    <w:rsid w:val="006906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color w:val="0563C1" w:themeColor="hyperlink"/>
      <w:u w:val="single"/>
    </w:rPr>
  </w:style>
  <w:style w:type="character" w:styleId="UnresolvedMention">
    <w:name w:val="Unresolved Mention"/>
    <w:basedOn w:val="DefaultParagraphFont"/>
    <w:uiPriority w:val="99"/>
    <w:semiHidden/>
    <w:unhideWhenUsed/>
    <w:rsid w:val="002A6841"/>
    <w:rPr>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spacing w:after="0"/>
    </w:pPr>
  </w:style>
  <w:style w:type="character" w:customStyle="1" w:styleId="HeaderChar">
    <w:name w:val="Header Char"/>
    <w:basedOn w:val="DefaultParagraphFont"/>
    <w:link w:val="Header"/>
    <w:uiPriority w:val="99"/>
    <w:rsid w:val="00146EB5"/>
    <w:rPr>
      <w:lang w:val="en-GB"/>
    </w:rPr>
  </w:style>
  <w:style w:type="paragraph" w:styleId="Footer">
    <w:name w:val="footer"/>
    <w:basedOn w:val="Normal"/>
    <w:link w:val="FooterChar"/>
    <w:uiPriority w:val="99"/>
    <w:unhideWhenUsed/>
    <w:rsid w:val="00146EB5"/>
    <w:pPr>
      <w:tabs>
        <w:tab w:val="center" w:pos="4513"/>
        <w:tab w:val="right" w:pos="9026"/>
      </w:tabs>
      <w:spacing w:after="0"/>
    </w:pPr>
  </w:style>
  <w:style w:type="character" w:customStyle="1" w:styleId="FooterChar">
    <w:name w:val="Footer Char"/>
    <w:basedOn w:val="DefaultParagraphFont"/>
    <w:link w:val="Footer"/>
    <w:uiPriority w:val="99"/>
    <w:rsid w:val="00146EB5"/>
    <w:rPr>
      <w:lang w:val="en-GB"/>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val="en-IE" w:eastAsia="en-IE"/>
    </w:rPr>
  </w:style>
  <w:style w:type="paragraph" w:styleId="PlainText">
    <w:name w:val="Plain Text"/>
    <w:basedOn w:val="Normal"/>
    <w:link w:val="PlainTextChar"/>
    <w:uiPriority w:val="99"/>
    <w:unhideWhenUsed/>
    <w:rsid w:val="0088651B"/>
    <w:pPr>
      <w:spacing w:after="0"/>
    </w:pPr>
    <w:rPr>
      <w:rFonts w:ascii="Arial" w:hAnsi="Arial"/>
      <w:szCs w:val="21"/>
      <w:lang w:val="en-IE"/>
    </w:rPr>
  </w:style>
  <w:style w:type="character" w:customStyle="1" w:styleId="PlainTextChar">
    <w:name w:val="Plain Text Char"/>
    <w:basedOn w:val="DefaultParagraphFont"/>
    <w:link w:val="PlainText"/>
    <w:uiPriority w:val="99"/>
    <w:rsid w:val="0088651B"/>
    <w:rPr>
      <w:rFonts w:ascii="Arial" w:hAnsi="Arial"/>
      <w:szCs w:val="21"/>
    </w:rPr>
  </w:style>
  <w:style w:type="character" w:styleId="CommentReference">
    <w:name w:val="annotation reference"/>
    <w:basedOn w:val="DefaultParagraphFont"/>
    <w:uiPriority w:val="99"/>
    <w:semiHidden/>
    <w:unhideWhenUsed/>
    <w:rsid w:val="002721BA"/>
    <w:rPr>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sz w:val="20"/>
      <w:szCs w:val="20"/>
      <w:lang w:val="en-GB"/>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b/>
      <w:bCs/>
      <w:sz w:val="20"/>
      <w:szCs w:val="20"/>
      <w:lang w:val="en-GB"/>
    </w:rPr>
  </w:style>
  <w:style w:type="paragraph" w:customStyle="1" w:styleId="TableParagraph">
    <w:name w:val="Table Paragraph"/>
    <w:basedOn w:val="Normal"/>
    <w:uiPriority w:val="1"/>
    <w:qFormat/>
    <w:rsid w:val="008C00B5"/>
    <w:pPr>
      <w:widowControl w:val="0"/>
      <w:autoSpaceDE w:val="0"/>
      <w:autoSpaceDN w:val="0"/>
      <w:spacing w:before="68" w:after="0"/>
      <w:ind w:left="153"/>
    </w:pPr>
    <w:rPr>
      <w:rFonts w:ascii="Arial" w:eastAsia="Arial" w:hAnsi="Arial" w:cs="Arial"/>
      <w:lang w:val="en-US"/>
    </w:rPr>
  </w:style>
  <w:style w:type="character" w:customStyle="1" w:styleId="ListParagraphChar">
    <w:name w:val="List Paragraph Char"/>
    <w:aliases w:val="Resume Title Char,List Paragraph_Table bullets Char,igunore Char,Subtitle Cover Page Char"/>
    <w:link w:val="ListParagraph"/>
    <w:uiPriority w:val="34"/>
    <w:qFormat/>
    <w:locked/>
    <w:rsid w:val="00347D69"/>
    <w:rPr>
      <w:lang w:val="en-GB"/>
    </w:rPr>
  </w:style>
  <w:style w:type="paragraph" w:styleId="NoSpacing">
    <w:name w:val="No Spacing"/>
    <w:uiPriority w:val="1"/>
    <w:qFormat/>
    <w:rsid w:val="00F97060"/>
    <w:pPr>
      <w:widowControl w:val="0"/>
      <w:autoSpaceDE w:val="0"/>
      <w:autoSpaceDN w:val="0"/>
      <w:spacing w:after="0"/>
    </w:pPr>
    <w:rPr>
      <w:rFonts w:ascii="Arial" w:eastAsia="Arial" w:hAnsi="Arial" w:cs="Arial"/>
      <w:lang w:val="en-GB" w:eastAsia="en-GB" w:bidi="en-GB"/>
    </w:rPr>
  </w:style>
  <w:style w:type="paragraph" w:styleId="BodyText">
    <w:name w:val="Body Text"/>
    <w:basedOn w:val="Normal"/>
    <w:link w:val="BodyTextChar"/>
    <w:uiPriority w:val="1"/>
    <w:qFormat/>
    <w:rsid w:val="00E92665"/>
    <w:pPr>
      <w:widowControl w:val="0"/>
      <w:autoSpaceDE w:val="0"/>
      <w:autoSpaceDN w:val="0"/>
      <w:spacing w:after="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E92665"/>
    <w:rPr>
      <w:rFonts w:ascii="Arial" w:eastAsia="Arial" w:hAnsi="Arial" w:cs="Arial"/>
      <w:sz w:val="19"/>
      <w:szCs w:val="19"/>
      <w:lang w:val="en-US"/>
    </w:rPr>
  </w:style>
  <w:style w:type="paragraph" w:styleId="Revision">
    <w:name w:val="Revision"/>
    <w:hidden/>
    <w:uiPriority w:val="99"/>
    <w:semiHidden/>
    <w:rsid w:val="00E92665"/>
    <w:pPr>
      <w:spacing w:after="0"/>
    </w:pPr>
    <w:rPr>
      <w:lang w:val="en-GB"/>
    </w:rPr>
  </w:style>
  <w:style w:type="character" w:styleId="Emphasis">
    <w:name w:val="Emphasis"/>
    <w:basedOn w:val="DefaultParagraphFont"/>
    <w:uiPriority w:val="20"/>
    <w:qFormat/>
    <w:rsid w:val="00CC05FF"/>
    <w:rPr>
      <w:i/>
      <w:iCs/>
    </w:rPr>
  </w:style>
  <w:style w:type="character" w:customStyle="1" w:styleId="ui-provider">
    <w:name w:val="ui-provider"/>
    <w:basedOn w:val="DefaultParagraphFont"/>
    <w:rsid w:val="007B3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725345">
      <w:bodyDiv w:val="1"/>
      <w:marLeft w:val="0"/>
      <w:marRight w:val="0"/>
      <w:marTop w:val="0"/>
      <w:marBottom w:val="0"/>
      <w:divBdr>
        <w:top w:val="none" w:sz="0" w:space="0" w:color="auto"/>
        <w:left w:val="none" w:sz="0" w:space="0" w:color="auto"/>
        <w:bottom w:val="none" w:sz="0" w:space="0" w:color="auto"/>
        <w:right w:val="none" w:sz="0" w:space="0" w:color="auto"/>
      </w:divBdr>
    </w:div>
    <w:div w:id="637691337">
      <w:bodyDiv w:val="1"/>
      <w:marLeft w:val="0"/>
      <w:marRight w:val="0"/>
      <w:marTop w:val="0"/>
      <w:marBottom w:val="0"/>
      <w:divBdr>
        <w:top w:val="none" w:sz="0" w:space="0" w:color="auto"/>
        <w:left w:val="none" w:sz="0" w:space="0" w:color="auto"/>
        <w:bottom w:val="none" w:sz="0" w:space="0" w:color="auto"/>
        <w:right w:val="none" w:sz="0" w:space="0" w:color="auto"/>
      </w:divBdr>
    </w:div>
    <w:div w:id="817108923">
      <w:bodyDiv w:val="1"/>
      <w:marLeft w:val="0"/>
      <w:marRight w:val="0"/>
      <w:marTop w:val="0"/>
      <w:marBottom w:val="0"/>
      <w:divBdr>
        <w:top w:val="none" w:sz="0" w:space="0" w:color="auto"/>
        <w:left w:val="none" w:sz="0" w:space="0" w:color="auto"/>
        <w:bottom w:val="none" w:sz="0" w:space="0" w:color="auto"/>
        <w:right w:val="none" w:sz="0" w:space="0" w:color="auto"/>
      </w:divBdr>
    </w:div>
    <w:div w:id="875120468">
      <w:bodyDiv w:val="1"/>
      <w:marLeft w:val="0"/>
      <w:marRight w:val="0"/>
      <w:marTop w:val="0"/>
      <w:marBottom w:val="0"/>
      <w:divBdr>
        <w:top w:val="none" w:sz="0" w:space="0" w:color="auto"/>
        <w:left w:val="none" w:sz="0" w:space="0" w:color="auto"/>
        <w:bottom w:val="none" w:sz="0" w:space="0" w:color="auto"/>
        <w:right w:val="none" w:sz="0" w:space="0" w:color="auto"/>
      </w:divBdr>
    </w:div>
    <w:div w:id="894974275">
      <w:bodyDiv w:val="1"/>
      <w:marLeft w:val="0"/>
      <w:marRight w:val="0"/>
      <w:marTop w:val="0"/>
      <w:marBottom w:val="0"/>
      <w:divBdr>
        <w:top w:val="none" w:sz="0" w:space="0" w:color="auto"/>
        <w:left w:val="none" w:sz="0" w:space="0" w:color="auto"/>
        <w:bottom w:val="none" w:sz="0" w:space="0" w:color="auto"/>
        <w:right w:val="none" w:sz="0" w:space="0" w:color="auto"/>
      </w:divBdr>
    </w:div>
    <w:div w:id="967246117">
      <w:bodyDiv w:val="1"/>
      <w:marLeft w:val="0"/>
      <w:marRight w:val="0"/>
      <w:marTop w:val="0"/>
      <w:marBottom w:val="0"/>
      <w:divBdr>
        <w:top w:val="none" w:sz="0" w:space="0" w:color="auto"/>
        <w:left w:val="none" w:sz="0" w:space="0" w:color="auto"/>
        <w:bottom w:val="none" w:sz="0" w:space="0" w:color="auto"/>
        <w:right w:val="none" w:sz="0" w:space="0" w:color="auto"/>
      </w:divBdr>
    </w:div>
    <w:div w:id="1024938487">
      <w:bodyDiv w:val="1"/>
      <w:marLeft w:val="0"/>
      <w:marRight w:val="0"/>
      <w:marTop w:val="0"/>
      <w:marBottom w:val="0"/>
      <w:divBdr>
        <w:top w:val="none" w:sz="0" w:space="0" w:color="auto"/>
        <w:left w:val="none" w:sz="0" w:space="0" w:color="auto"/>
        <w:bottom w:val="none" w:sz="0" w:space="0" w:color="auto"/>
        <w:right w:val="none" w:sz="0" w:space="0" w:color="auto"/>
      </w:divBdr>
    </w:div>
    <w:div w:id="1034769578">
      <w:bodyDiv w:val="1"/>
      <w:marLeft w:val="0"/>
      <w:marRight w:val="0"/>
      <w:marTop w:val="0"/>
      <w:marBottom w:val="0"/>
      <w:divBdr>
        <w:top w:val="none" w:sz="0" w:space="0" w:color="auto"/>
        <w:left w:val="none" w:sz="0" w:space="0" w:color="auto"/>
        <w:bottom w:val="none" w:sz="0" w:space="0" w:color="auto"/>
        <w:right w:val="none" w:sz="0" w:space="0" w:color="auto"/>
      </w:divBdr>
    </w:div>
    <w:div w:id="1168710801">
      <w:bodyDiv w:val="1"/>
      <w:marLeft w:val="0"/>
      <w:marRight w:val="0"/>
      <w:marTop w:val="0"/>
      <w:marBottom w:val="0"/>
      <w:divBdr>
        <w:top w:val="none" w:sz="0" w:space="0" w:color="auto"/>
        <w:left w:val="none" w:sz="0" w:space="0" w:color="auto"/>
        <w:bottom w:val="none" w:sz="0" w:space="0" w:color="auto"/>
        <w:right w:val="none" w:sz="0" w:space="0" w:color="auto"/>
      </w:divBdr>
    </w:div>
    <w:div w:id="1365208411">
      <w:bodyDiv w:val="1"/>
      <w:marLeft w:val="0"/>
      <w:marRight w:val="0"/>
      <w:marTop w:val="0"/>
      <w:marBottom w:val="0"/>
      <w:divBdr>
        <w:top w:val="none" w:sz="0" w:space="0" w:color="auto"/>
        <w:left w:val="none" w:sz="0" w:space="0" w:color="auto"/>
        <w:bottom w:val="none" w:sz="0" w:space="0" w:color="auto"/>
        <w:right w:val="none" w:sz="0" w:space="0" w:color="auto"/>
      </w:divBdr>
    </w:div>
    <w:div w:id="1432776770">
      <w:bodyDiv w:val="1"/>
      <w:marLeft w:val="0"/>
      <w:marRight w:val="0"/>
      <w:marTop w:val="0"/>
      <w:marBottom w:val="0"/>
      <w:divBdr>
        <w:top w:val="none" w:sz="0" w:space="0" w:color="auto"/>
        <w:left w:val="none" w:sz="0" w:space="0" w:color="auto"/>
        <w:bottom w:val="none" w:sz="0" w:space="0" w:color="auto"/>
        <w:right w:val="none" w:sz="0" w:space="0" w:color="auto"/>
      </w:divBdr>
    </w:div>
    <w:div w:id="1473983171">
      <w:bodyDiv w:val="1"/>
      <w:marLeft w:val="0"/>
      <w:marRight w:val="0"/>
      <w:marTop w:val="0"/>
      <w:marBottom w:val="0"/>
      <w:divBdr>
        <w:top w:val="none" w:sz="0" w:space="0" w:color="auto"/>
        <w:left w:val="none" w:sz="0" w:space="0" w:color="auto"/>
        <w:bottom w:val="none" w:sz="0" w:space="0" w:color="auto"/>
        <w:right w:val="none" w:sz="0" w:space="0" w:color="auto"/>
      </w:divBdr>
    </w:div>
    <w:div w:id="1572500119">
      <w:bodyDiv w:val="1"/>
      <w:marLeft w:val="0"/>
      <w:marRight w:val="0"/>
      <w:marTop w:val="0"/>
      <w:marBottom w:val="0"/>
      <w:divBdr>
        <w:top w:val="none" w:sz="0" w:space="0" w:color="auto"/>
        <w:left w:val="none" w:sz="0" w:space="0" w:color="auto"/>
        <w:bottom w:val="none" w:sz="0" w:space="0" w:color="auto"/>
        <w:right w:val="none" w:sz="0" w:space="0" w:color="auto"/>
      </w:divBdr>
    </w:div>
    <w:div w:id="1613781735">
      <w:bodyDiv w:val="1"/>
      <w:marLeft w:val="0"/>
      <w:marRight w:val="0"/>
      <w:marTop w:val="0"/>
      <w:marBottom w:val="0"/>
      <w:divBdr>
        <w:top w:val="none" w:sz="0" w:space="0" w:color="auto"/>
        <w:left w:val="none" w:sz="0" w:space="0" w:color="auto"/>
        <w:bottom w:val="none" w:sz="0" w:space="0" w:color="auto"/>
        <w:right w:val="none" w:sz="0" w:space="0" w:color="auto"/>
      </w:divBdr>
    </w:div>
    <w:div w:id="1637252281">
      <w:bodyDiv w:val="1"/>
      <w:marLeft w:val="0"/>
      <w:marRight w:val="0"/>
      <w:marTop w:val="0"/>
      <w:marBottom w:val="0"/>
      <w:divBdr>
        <w:top w:val="none" w:sz="0" w:space="0" w:color="auto"/>
        <w:left w:val="none" w:sz="0" w:space="0" w:color="auto"/>
        <w:bottom w:val="none" w:sz="0" w:space="0" w:color="auto"/>
        <w:right w:val="none" w:sz="0" w:space="0" w:color="auto"/>
      </w:divBdr>
      <w:divsChild>
        <w:div w:id="256402164">
          <w:marLeft w:val="115"/>
          <w:marRight w:val="0"/>
          <w:marTop w:val="0"/>
          <w:marBottom w:val="0"/>
          <w:divBdr>
            <w:top w:val="none" w:sz="0" w:space="0" w:color="auto"/>
            <w:left w:val="none" w:sz="0" w:space="0" w:color="auto"/>
            <w:bottom w:val="none" w:sz="0" w:space="0" w:color="auto"/>
            <w:right w:val="none" w:sz="0" w:space="0" w:color="auto"/>
          </w:divBdr>
        </w:div>
        <w:div w:id="296692608">
          <w:marLeft w:val="115"/>
          <w:marRight w:val="0"/>
          <w:marTop w:val="0"/>
          <w:marBottom w:val="0"/>
          <w:divBdr>
            <w:top w:val="none" w:sz="0" w:space="0" w:color="auto"/>
            <w:left w:val="none" w:sz="0" w:space="0" w:color="auto"/>
            <w:bottom w:val="none" w:sz="0" w:space="0" w:color="auto"/>
            <w:right w:val="none" w:sz="0" w:space="0" w:color="auto"/>
          </w:divBdr>
        </w:div>
        <w:div w:id="510686035">
          <w:marLeft w:val="115"/>
          <w:marRight w:val="0"/>
          <w:marTop w:val="0"/>
          <w:marBottom w:val="0"/>
          <w:divBdr>
            <w:top w:val="none" w:sz="0" w:space="0" w:color="auto"/>
            <w:left w:val="none" w:sz="0" w:space="0" w:color="auto"/>
            <w:bottom w:val="none" w:sz="0" w:space="0" w:color="auto"/>
            <w:right w:val="none" w:sz="0" w:space="0" w:color="auto"/>
          </w:divBdr>
        </w:div>
        <w:div w:id="657346861">
          <w:marLeft w:val="115"/>
          <w:marRight w:val="0"/>
          <w:marTop w:val="0"/>
          <w:marBottom w:val="0"/>
          <w:divBdr>
            <w:top w:val="none" w:sz="0" w:space="0" w:color="auto"/>
            <w:left w:val="none" w:sz="0" w:space="0" w:color="auto"/>
            <w:bottom w:val="none" w:sz="0" w:space="0" w:color="auto"/>
            <w:right w:val="none" w:sz="0" w:space="0" w:color="auto"/>
          </w:divBdr>
        </w:div>
        <w:div w:id="929460978">
          <w:marLeft w:val="115"/>
          <w:marRight w:val="0"/>
          <w:marTop w:val="0"/>
          <w:marBottom w:val="0"/>
          <w:divBdr>
            <w:top w:val="none" w:sz="0" w:space="0" w:color="auto"/>
            <w:left w:val="none" w:sz="0" w:space="0" w:color="auto"/>
            <w:bottom w:val="none" w:sz="0" w:space="0" w:color="auto"/>
            <w:right w:val="none" w:sz="0" w:space="0" w:color="auto"/>
          </w:divBdr>
        </w:div>
      </w:divsChild>
    </w:div>
    <w:div w:id="1659840827">
      <w:bodyDiv w:val="1"/>
      <w:marLeft w:val="0"/>
      <w:marRight w:val="0"/>
      <w:marTop w:val="0"/>
      <w:marBottom w:val="0"/>
      <w:divBdr>
        <w:top w:val="none" w:sz="0" w:space="0" w:color="auto"/>
        <w:left w:val="none" w:sz="0" w:space="0" w:color="auto"/>
        <w:bottom w:val="none" w:sz="0" w:space="0" w:color="auto"/>
        <w:right w:val="none" w:sz="0" w:space="0" w:color="auto"/>
      </w:divBdr>
    </w:div>
    <w:div w:id="1768572433">
      <w:bodyDiv w:val="1"/>
      <w:marLeft w:val="0"/>
      <w:marRight w:val="0"/>
      <w:marTop w:val="0"/>
      <w:marBottom w:val="0"/>
      <w:divBdr>
        <w:top w:val="none" w:sz="0" w:space="0" w:color="auto"/>
        <w:left w:val="none" w:sz="0" w:space="0" w:color="auto"/>
        <w:bottom w:val="none" w:sz="0" w:space="0" w:color="auto"/>
        <w:right w:val="none" w:sz="0" w:space="0" w:color="auto"/>
      </w:divBdr>
    </w:div>
    <w:div w:id="1847599444">
      <w:bodyDiv w:val="1"/>
      <w:marLeft w:val="0"/>
      <w:marRight w:val="0"/>
      <w:marTop w:val="0"/>
      <w:marBottom w:val="0"/>
      <w:divBdr>
        <w:top w:val="none" w:sz="0" w:space="0" w:color="auto"/>
        <w:left w:val="none" w:sz="0" w:space="0" w:color="auto"/>
        <w:bottom w:val="none" w:sz="0" w:space="0" w:color="auto"/>
        <w:right w:val="none" w:sz="0" w:space="0" w:color="auto"/>
      </w:divBdr>
    </w:div>
    <w:div w:id="1857691603">
      <w:bodyDiv w:val="1"/>
      <w:marLeft w:val="0"/>
      <w:marRight w:val="0"/>
      <w:marTop w:val="0"/>
      <w:marBottom w:val="0"/>
      <w:divBdr>
        <w:top w:val="none" w:sz="0" w:space="0" w:color="auto"/>
        <w:left w:val="none" w:sz="0" w:space="0" w:color="auto"/>
        <w:bottom w:val="none" w:sz="0" w:space="0" w:color="auto"/>
        <w:right w:val="none" w:sz="0" w:space="0" w:color="auto"/>
      </w:divBdr>
    </w:div>
    <w:div w:id="1985575337">
      <w:bodyDiv w:val="1"/>
      <w:marLeft w:val="0"/>
      <w:marRight w:val="0"/>
      <w:marTop w:val="0"/>
      <w:marBottom w:val="0"/>
      <w:divBdr>
        <w:top w:val="none" w:sz="0" w:space="0" w:color="auto"/>
        <w:left w:val="none" w:sz="0" w:space="0" w:color="auto"/>
        <w:bottom w:val="none" w:sz="0" w:space="0" w:color="auto"/>
        <w:right w:val="none" w:sz="0" w:space="0" w:color="auto"/>
      </w:divBdr>
    </w:div>
    <w:div w:id="1987974170">
      <w:bodyDiv w:val="1"/>
      <w:marLeft w:val="0"/>
      <w:marRight w:val="0"/>
      <w:marTop w:val="0"/>
      <w:marBottom w:val="0"/>
      <w:divBdr>
        <w:top w:val="none" w:sz="0" w:space="0" w:color="auto"/>
        <w:left w:val="none" w:sz="0" w:space="0" w:color="auto"/>
        <w:bottom w:val="none" w:sz="0" w:space="0" w:color="auto"/>
        <w:right w:val="none" w:sz="0" w:space="0" w:color="auto"/>
      </w:divBdr>
    </w:div>
    <w:div w:id="2030988085">
      <w:bodyDiv w:val="1"/>
      <w:marLeft w:val="0"/>
      <w:marRight w:val="0"/>
      <w:marTop w:val="0"/>
      <w:marBottom w:val="0"/>
      <w:divBdr>
        <w:top w:val="none" w:sz="0" w:space="0" w:color="auto"/>
        <w:left w:val="none" w:sz="0" w:space="0" w:color="auto"/>
        <w:bottom w:val="none" w:sz="0" w:space="0" w:color="auto"/>
        <w:right w:val="none" w:sz="0" w:space="0" w:color="auto"/>
      </w:divBdr>
    </w:div>
    <w:div w:id="2130662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5AC32-79B7-47F4-8FA9-1DBC7EC81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3476</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2024-07-29T14:18:00Z</dcterms:created>
  <dcterms:modified xsi:type="dcterms:W3CDTF">2024-07-29T14:18:00Z</dcterms:modified>
</cp:coreProperties>
</file>