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B2DC" w14:textId="77777777" w:rsidR="00CD5559" w:rsidRPr="00EB1E2F" w:rsidRDefault="00CD5559" w:rsidP="00F92F45">
      <w:pPr>
        <w:pStyle w:val="BodyText"/>
        <w:spacing w:before="4"/>
        <w:rPr>
          <w:b/>
          <w:sz w:val="22"/>
          <w:szCs w:val="22"/>
          <w:lang w:val="en-IE"/>
        </w:rPr>
      </w:pPr>
    </w:p>
    <w:p w14:paraId="31EDFF09" w14:textId="77777777" w:rsidR="00CD5559" w:rsidRPr="00EB1E2F" w:rsidRDefault="00CD5559" w:rsidP="00F92F45">
      <w:pPr>
        <w:pStyle w:val="BodyText"/>
        <w:spacing w:before="4"/>
        <w:rPr>
          <w:b/>
          <w:sz w:val="22"/>
          <w:szCs w:val="22"/>
          <w:lang w:val="en-IE"/>
        </w:rPr>
      </w:pPr>
    </w:p>
    <w:p w14:paraId="550A793C" w14:textId="77777777" w:rsidR="00CD5559" w:rsidRPr="00EB1E2F" w:rsidRDefault="00CD5559" w:rsidP="00F92F45">
      <w:pPr>
        <w:pStyle w:val="BodyText"/>
        <w:spacing w:before="4"/>
        <w:rPr>
          <w:b/>
          <w:sz w:val="22"/>
          <w:szCs w:val="22"/>
          <w:lang w:val="en-IE"/>
        </w:rPr>
      </w:pPr>
    </w:p>
    <w:p w14:paraId="5BD7994F" w14:textId="5ADFC7F2" w:rsidR="00DE6DAA" w:rsidRPr="00EB1E2F" w:rsidRDefault="00133B6A" w:rsidP="004768EA">
      <w:pPr>
        <w:pStyle w:val="BodyText"/>
        <w:spacing w:before="4"/>
        <w:jc w:val="center"/>
        <w:rPr>
          <w:b/>
          <w:sz w:val="22"/>
          <w:szCs w:val="22"/>
          <w:lang w:val="en-IE"/>
        </w:rPr>
      </w:pPr>
      <w:r w:rsidRPr="00EB1E2F">
        <w:rPr>
          <w:b/>
          <w:sz w:val="22"/>
          <w:szCs w:val="22"/>
          <w:lang w:val="en-IE"/>
        </w:rPr>
        <w:t>Minutes of the meeting of the Courts Service Boar</w:t>
      </w:r>
      <w:r w:rsidR="00DE6DAA" w:rsidRPr="00EB1E2F">
        <w:rPr>
          <w:b/>
          <w:sz w:val="22"/>
          <w:szCs w:val="22"/>
          <w:lang w:val="en-IE"/>
        </w:rPr>
        <w:t>d</w:t>
      </w:r>
    </w:p>
    <w:p w14:paraId="147DCD90" w14:textId="211E2E5D" w:rsidR="00133B6A" w:rsidRPr="00EB1E2F" w:rsidRDefault="00707BB0" w:rsidP="004768EA">
      <w:pPr>
        <w:pStyle w:val="BodyText"/>
        <w:spacing w:before="4"/>
        <w:jc w:val="center"/>
        <w:rPr>
          <w:b/>
          <w:sz w:val="22"/>
          <w:szCs w:val="22"/>
          <w:lang w:val="en-IE"/>
        </w:rPr>
      </w:pPr>
      <w:r w:rsidRPr="00EB1E2F">
        <w:rPr>
          <w:b/>
          <w:sz w:val="22"/>
          <w:szCs w:val="22"/>
          <w:lang w:val="en-IE"/>
        </w:rPr>
        <w:t>3</w:t>
      </w:r>
      <w:r w:rsidRPr="00EB1E2F">
        <w:rPr>
          <w:b/>
          <w:sz w:val="22"/>
          <w:szCs w:val="22"/>
          <w:vertAlign w:val="superscript"/>
          <w:lang w:val="en-IE"/>
        </w:rPr>
        <w:t>rd</w:t>
      </w:r>
      <w:r w:rsidRPr="00EB1E2F">
        <w:rPr>
          <w:b/>
          <w:sz w:val="22"/>
          <w:szCs w:val="22"/>
          <w:lang w:val="en-IE"/>
        </w:rPr>
        <w:t xml:space="preserve"> November</w:t>
      </w:r>
      <w:r w:rsidR="00A653EF" w:rsidRPr="00EB1E2F">
        <w:rPr>
          <w:b/>
          <w:sz w:val="22"/>
          <w:szCs w:val="22"/>
          <w:lang w:val="en-IE"/>
        </w:rPr>
        <w:t xml:space="preserve"> 2025</w:t>
      </w:r>
    </w:p>
    <w:p w14:paraId="34B262E8" w14:textId="77777777" w:rsidR="00B21DDC" w:rsidRPr="00EB1E2F" w:rsidRDefault="00B21DDC" w:rsidP="00F92F45">
      <w:pPr>
        <w:pStyle w:val="BodyText"/>
        <w:spacing w:before="4"/>
        <w:rPr>
          <w:b/>
          <w:sz w:val="22"/>
          <w:szCs w:val="22"/>
          <w:lang w:val="en-IE"/>
        </w:rPr>
      </w:pPr>
    </w:p>
    <w:p w14:paraId="744C23FC" w14:textId="77777777" w:rsidR="00E92665" w:rsidRPr="00EB1E2F" w:rsidRDefault="00E92665" w:rsidP="00F92F45">
      <w:pPr>
        <w:pStyle w:val="BodyText"/>
        <w:spacing w:before="4"/>
        <w:ind w:firstLine="360"/>
        <w:rPr>
          <w:b/>
          <w:sz w:val="22"/>
          <w:szCs w:val="22"/>
          <w:lang w:val="en-IE"/>
        </w:rPr>
      </w:pPr>
      <w:r w:rsidRPr="00EB1E2F">
        <w:rPr>
          <w:b/>
          <w:sz w:val="22"/>
          <w:szCs w:val="22"/>
          <w:lang w:val="en-IE"/>
        </w:rPr>
        <w:t xml:space="preserve">Present: </w:t>
      </w:r>
    </w:p>
    <w:p w14:paraId="2A7831C3" w14:textId="4B16122E" w:rsidR="00CD5559" w:rsidRPr="00EB1E2F" w:rsidRDefault="00CD5559" w:rsidP="0080565A">
      <w:pPr>
        <w:pStyle w:val="BodyText"/>
        <w:numPr>
          <w:ilvl w:val="0"/>
          <w:numId w:val="29"/>
        </w:numPr>
        <w:tabs>
          <w:tab w:val="left" w:pos="3690"/>
        </w:tabs>
        <w:spacing w:before="4"/>
        <w:rPr>
          <w:bCs/>
          <w:sz w:val="22"/>
          <w:szCs w:val="22"/>
          <w:lang w:val="en-IE"/>
        </w:rPr>
      </w:pPr>
      <w:r w:rsidRPr="00EB1E2F">
        <w:rPr>
          <w:bCs/>
          <w:sz w:val="22"/>
          <w:szCs w:val="22"/>
          <w:lang w:val="en-IE"/>
        </w:rPr>
        <w:t xml:space="preserve">The Hon. Ms. Justice </w:t>
      </w:r>
      <w:r w:rsidR="00707BB0" w:rsidRPr="00EB1E2F">
        <w:rPr>
          <w:bCs/>
          <w:sz w:val="22"/>
          <w:szCs w:val="22"/>
          <w:lang w:val="en-IE"/>
        </w:rPr>
        <w:t>Aileen Donnelly</w:t>
      </w:r>
      <w:r w:rsidRPr="00EB1E2F">
        <w:rPr>
          <w:bCs/>
          <w:sz w:val="22"/>
          <w:szCs w:val="22"/>
          <w:lang w:val="en-IE"/>
        </w:rPr>
        <w:t>, Chairperson of Courts Service Boar</w:t>
      </w:r>
      <w:r w:rsidR="001D29C5" w:rsidRPr="00EB1E2F">
        <w:rPr>
          <w:bCs/>
          <w:sz w:val="22"/>
          <w:szCs w:val="22"/>
          <w:lang w:val="en-IE"/>
        </w:rPr>
        <w:t>d</w:t>
      </w:r>
      <w:r w:rsidR="002F6124" w:rsidRPr="00EB1E2F">
        <w:rPr>
          <w:bCs/>
          <w:sz w:val="22"/>
          <w:szCs w:val="22"/>
          <w:lang w:val="en-IE"/>
        </w:rPr>
        <w:t xml:space="preserve"> </w:t>
      </w:r>
    </w:p>
    <w:p w14:paraId="0F84F5F5" w14:textId="77777777" w:rsidR="00707BB0" w:rsidRPr="00EB1E2F" w:rsidRDefault="00707BB0" w:rsidP="0080565A">
      <w:pPr>
        <w:pStyle w:val="BodyText"/>
        <w:numPr>
          <w:ilvl w:val="0"/>
          <w:numId w:val="29"/>
        </w:numPr>
        <w:tabs>
          <w:tab w:val="left" w:pos="3690"/>
        </w:tabs>
        <w:spacing w:before="4"/>
        <w:rPr>
          <w:bCs/>
          <w:sz w:val="22"/>
          <w:szCs w:val="22"/>
          <w:lang w:val="en-IE"/>
        </w:rPr>
      </w:pPr>
      <w:r w:rsidRPr="00EB1E2F">
        <w:rPr>
          <w:bCs/>
          <w:sz w:val="22"/>
          <w:szCs w:val="22"/>
          <w:lang w:val="en-IE"/>
        </w:rPr>
        <w:t xml:space="preserve">The Hon. Ms. Justice Caroline Costello, Board Member </w:t>
      </w:r>
    </w:p>
    <w:p w14:paraId="7FA79475" w14:textId="2F7CB939" w:rsidR="00527AFD" w:rsidRPr="00EB1E2F" w:rsidRDefault="00527AFD" w:rsidP="0080565A">
      <w:pPr>
        <w:pStyle w:val="BodyText"/>
        <w:numPr>
          <w:ilvl w:val="0"/>
          <w:numId w:val="29"/>
        </w:numPr>
        <w:tabs>
          <w:tab w:val="left" w:pos="3690"/>
        </w:tabs>
        <w:spacing w:before="4"/>
        <w:rPr>
          <w:bCs/>
          <w:sz w:val="22"/>
          <w:szCs w:val="22"/>
          <w:lang w:val="en-IE"/>
        </w:rPr>
      </w:pPr>
      <w:r w:rsidRPr="00EB1E2F">
        <w:rPr>
          <w:bCs/>
          <w:sz w:val="22"/>
          <w:szCs w:val="22"/>
          <w:lang w:val="en-IE"/>
        </w:rPr>
        <w:t xml:space="preserve">The Hon. Mr. Justice Seamus Woulfe, Board Member. </w:t>
      </w:r>
    </w:p>
    <w:p w14:paraId="463905FE" w14:textId="08D9AF96" w:rsidR="00527AFD" w:rsidRPr="00EB1E2F" w:rsidRDefault="00527AFD" w:rsidP="0080565A">
      <w:pPr>
        <w:pStyle w:val="BodyText"/>
        <w:numPr>
          <w:ilvl w:val="0"/>
          <w:numId w:val="29"/>
        </w:numPr>
        <w:tabs>
          <w:tab w:val="left" w:pos="3690"/>
        </w:tabs>
        <w:spacing w:before="4"/>
        <w:rPr>
          <w:bCs/>
          <w:sz w:val="22"/>
          <w:szCs w:val="22"/>
          <w:lang w:val="en-IE"/>
        </w:rPr>
      </w:pPr>
      <w:r w:rsidRPr="00EB1E2F">
        <w:rPr>
          <w:bCs/>
          <w:sz w:val="22"/>
          <w:szCs w:val="22"/>
          <w:lang w:val="en-IE"/>
        </w:rPr>
        <w:t>The Hon. Ms. Justice Tara Burns, Board Member</w:t>
      </w:r>
    </w:p>
    <w:p w14:paraId="2D1C22AF" w14:textId="77777777" w:rsidR="00DB4180" w:rsidRPr="00EB1E2F" w:rsidRDefault="00DB4180" w:rsidP="0080565A">
      <w:pPr>
        <w:pStyle w:val="BodyText"/>
        <w:numPr>
          <w:ilvl w:val="0"/>
          <w:numId w:val="29"/>
        </w:numPr>
        <w:tabs>
          <w:tab w:val="left" w:pos="3690"/>
        </w:tabs>
        <w:spacing w:before="4"/>
        <w:rPr>
          <w:bCs/>
          <w:sz w:val="22"/>
          <w:szCs w:val="22"/>
          <w:lang w:val="en-IE"/>
        </w:rPr>
      </w:pPr>
      <w:r w:rsidRPr="00EB1E2F">
        <w:rPr>
          <w:bCs/>
          <w:sz w:val="22"/>
          <w:szCs w:val="22"/>
          <w:lang w:val="en-IE"/>
        </w:rPr>
        <w:t>The Hon. Mr. Justice Tony O’Connor, Board Member</w:t>
      </w:r>
    </w:p>
    <w:p w14:paraId="5D145908" w14:textId="118ED6D1" w:rsidR="006664DC" w:rsidRPr="00EB1E2F" w:rsidRDefault="006664DC" w:rsidP="0080565A">
      <w:pPr>
        <w:pStyle w:val="BodyText"/>
        <w:numPr>
          <w:ilvl w:val="0"/>
          <w:numId w:val="29"/>
        </w:numPr>
        <w:tabs>
          <w:tab w:val="left" w:pos="3690"/>
        </w:tabs>
        <w:spacing w:before="4"/>
        <w:rPr>
          <w:bCs/>
          <w:sz w:val="22"/>
          <w:szCs w:val="22"/>
          <w:lang w:val="en-IE"/>
        </w:rPr>
      </w:pPr>
      <w:r w:rsidRPr="00EB1E2F">
        <w:rPr>
          <w:bCs/>
          <w:sz w:val="22"/>
          <w:szCs w:val="22"/>
          <w:lang w:val="en-IE"/>
        </w:rPr>
        <w:t>The Hon. Ms. Justice Patricia Ryan, Board Member</w:t>
      </w:r>
    </w:p>
    <w:p w14:paraId="18253E89" w14:textId="4DFA49C1" w:rsidR="00E92665" w:rsidRPr="00EB1E2F" w:rsidRDefault="00E92665" w:rsidP="0080565A">
      <w:pPr>
        <w:pStyle w:val="BodyText"/>
        <w:numPr>
          <w:ilvl w:val="0"/>
          <w:numId w:val="29"/>
        </w:numPr>
        <w:tabs>
          <w:tab w:val="left" w:pos="3690"/>
        </w:tabs>
        <w:spacing w:before="4"/>
        <w:rPr>
          <w:bCs/>
          <w:sz w:val="22"/>
          <w:szCs w:val="22"/>
          <w:lang w:val="en-IE"/>
        </w:rPr>
      </w:pPr>
      <w:r w:rsidRPr="00EB1E2F">
        <w:rPr>
          <w:bCs/>
          <w:sz w:val="22"/>
          <w:szCs w:val="22"/>
          <w:lang w:val="en-IE"/>
        </w:rPr>
        <w:t>His Honour Judge Paul Kelly, Board Member</w:t>
      </w:r>
      <w:r w:rsidR="002F6124" w:rsidRPr="00EB1E2F">
        <w:rPr>
          <w:bCs/>
          <w:sz w:val="22"/>
          <w:szCs w:val="22"/>
          <w:lang w:val="en-IE"/>
        </w:rPr>
        <w:t xml:space="preserve"> </w:t>
      </w:r>
    </w:p>
    <w:p w14:paraId="3CBC8808" w14:textId="18DE024F" w:rsidR="00006C18" w:rsidRPr="00EB1E2F" w:rsidRDefault="00006C18" w:rsidP="0080565A">
      <w:pPr>
        <w:pStyle w:val="BodyText"/>
        <w:numPr>
          <w:ilvl w:val="0"/>
          <w:numId w:val="29"/>
        </w:numPr>
        <w:tabs>
          <w:tab w:val="left" w:pos="3690"/>
        </w:tabs>
        <w:spacing w:before="4"/>
        <w:rPr>
          <w:bCs/>
          <w:sz w:val="22"/>
          <w:szCs w:val="22"/>
          <w:lang w:val="en-IE"/>
        </w:rPr>
      </w:pPr>
      <w:r w:rsidRPr="00EB1E2F">
        <w:rPr>
          <w:bCs/>
          <w:sz w:val="22"/>
          <w:szCs w:val="22"/>
          <w:lang w:val="en-IE"/>
        </w:rPr>
        <w:t xml:space="preserve">Judge Alan Mitchell, Board Member </w:t>
      </w:r>
    </w:p>
    <w:p w14:paraId="1E1BF1F7" w14:textId="77777777" w:rsidR="00E92665" w:rsidRPr="00EB1E2F" w:rsidRDefault="00E92665" w:rsidP="0080565A">
      <w:pPr>
        <w:pStyle w:val="BodyText"/>
        <w:numPr>
          <w:ilvl w:val="0"/>
          <w:numId w:val="29"/>
        </w:numPr>
        <w:tabs>
          <w:tab w:val="left" w:pos="3690"/>
        </w:tabs>
        <w:spacing w:before="4"/>
        <w:rPr>
          <w:bCs/>
          <w:sz w:val="22"/>
          <w:szCs w:val="22"/>
          <w:lang w:val="en-IE"/>
        </w:rPr>
      </w:pPr>
      <w:r w:rsidRPr="00EB1E2F">
        <w:rPr>
          <w:bCs/>
          <w:sz w:val="22"/>
          <w:szCs w:val="22"/>
          <w:lang w:val="en-IE"/>
        </w:rPr>
        <w:t>Ms. Angela Denning, Board Member</w:t>
      </w:r>
    </w:p>
    <w:p w14:paraId="1B1AF390" w14:textId="77777777" w:rsidR="00B33BE8" w:rsidRPr="00EB1E2F" w:rsidRDefault="00B33BE8" w:rsidP="0080565A">
      <w:pPr>
        <w:pStyle w:val="BodyText"/>
        <w:numPr>
          <w:ilvl w:val="0"/>
          <w:numId w:val="29"/>
        </w:numPr>
        <w:tabs>
          <w:tab w:val="left" w:pos="3690"/>
        </w:tabs>
        <w:spacing w:before="4"/>
        <w:rPr>
          <w:bCs/>
          <w:sz w:val="22"/>
          <w:szCs w:val="22"/>
          <w:lang w:val="en-IE"/>
        </w:rPr>
      </w:pPr>
      <w:r w:rsidRPr="00EB1E2F">
        <w:rPr>
          <w:bCs/>
          <w:sz w:val="22"/>
          <w:szCs w:val="22"/>
          <w:lang w:val="en-IE"/>
        </w:rPr>
        <w:t>Ms. Rachel Woods, Board Member</w:t>
      </w:r>
    </w:p>
    <w:p w14:paraId="311E51B2" w14:textId="77777777" w:rsidR="00E92665" w:rsidRPr="00EB1E2F" w:rsidRDefault="00E92665" w:rsidP="0080565A">
      <w:pPr>
        <w:pStyle w:val="BodyText"/>
        <w:numPr>
          <w:ilvl w:val="0"/>
          <w:numId w:val="29"/>
        </w:numPr>
        <w:tabs>
          <w:tab w:val="left" w:pos="3690"/>
        </w:tabs>
        <w:spacing w:before="4"/>
        <w:rPr>
          <w:bCs/>
          <w:sz w:val="22"/>
          <w:szCs w:val="22"/>
          <w:lang w:val="en-IE"/>
        </w:rPr>
      </w:pPr>
      <w:r w:rsidRPr="00EB1E2F">
        <w:rPr>
          <w:bCs/>
          <w:sz w:val="22"/>
          <w:szCs w:val="22"/>
          <w:lang w:val="en-IE"/>
        </w:rPr>
        <w:t>Mr. Stuart Gilhooly, Board Member</w:t>
      </w:r>
    </w:p>
    <w:p w14:paraId="7330DFA5" w14:textId="77777777" w:rsidR="00E92665" w:rsidRPr="00EB1E2F" w:rsidRDefault="00E92665" w:rsidP="0080565A">
      <w:pPr>
        <w:pStyle w:val="BodyText"/>
        <w:numPr>
          <w:ilvl w:val="0"/>
          <w:numId w:val="29"/>
        </w:numPr>
        <w:tabs>
          <w:tab w:val="left" w:pos="3690"/>
        </w:tabs>
        <w:spacing w:before="4"/>
        <w:rPr>
          <w:bCs/>
          <w:sz w:val="22"/>
          <w:szCs w:val="22"/>
          <w:lang w:val="en-IE"/>
        </w:rPr>
      </w:pPr>
      <w:r w:rsidRPr="00EB1E2F">
        <w:rPr>
          <w:bCs/>
          <w:sz w:val="22"/>
          <w:szCs w:val="22"/>
          <w:lang w:val="en-IE"/>
        </w:rPr>
        <w:t>Mr. Noel Beecher, Board Member</w:t>
      </w:r>
    </w:p>
    <w:p w14:paraId="2963F6CA" w14:textId="77777777" w:rsidR="00707BB0" w:rsidRPr="00EB1E2F" w:rsidRDefault="00707BB0" w:rsidP="0080565A">
      <w:pPr>
        <w:pStyle w:val="BodyText"/>
        <w:numPr>
          <w:ilvl w:val="0"/>
          <w:numId w:val="29"/>
        </w:numPr>
        <w:tabs>
          <w:tab w:val="left" w:pos="3690"/>
        </w:tabs>
        <w:spacing w:before="4"/>
        <w:rPr>
          <w:bCs/>
          <w:sz w:val="22"/>
          <w:szCs w:val="22"/>
          <w:lang w:val="en-IE"/>
        </w:rPr>
      </w:pPr>
      <w:r w:rsidRPr="00EB1E2F">
        <w:rPr>
          <w:bCs/>
          <w:sz w:val="22"/>
          <w:szCs w:val="22"/>
          <w:lang w:val="en-IE"/>
        </w:rPr>
        <w:t>Mr. Owen Reidy, Board Member</w:t>
      </w:r>
    </w:p>
    <w:p w14:paraId="269C2555" w14:textId="0C064A2A" w:rsidR="00B12E93" w:rsidRPr="00EB1E2F" w:rsidRDefault="00B12E93" w:rsidP="0080565A">
      <w:pPr>
        <w:pStyle w:val="BodyText"/>
        <w:numPr>
          <w:ilvl w:val="0"/>
          <w:numId w:val="29"/>
        </w:numPr>
        <w:tabs>
          <w:tab w:val="left" w:pos="3690"/>
        </w:tabs>
        <w:spacing w:before="4"/>
        <w:rPr>
          <w:bCs/>
          <w:sz w:val="22"/>
          <w:szCs w:val="22"/>
          <w:lang w:val="en-IE"/>
        </w:rPr>
      </w:pPr>
      <w:r w:rsidRPr="00EB1E2F">
        <w:rPr>
          <w:bCs/>
          <w:sz w:val="22"/>
          <w:szCs w:val="22"/>
          <w:lang w:val="en-IE"/>
        </w:rPr>
        <w:t>Mr. Derek Bunyan</w:t>
      </w:r>
      <w:r w:rsidR="001F43D8" w:rsidRPr="00EB1E2F">
        <w:rPr>
          <w:bCs/>
          <w:sz w:val="22"/>
          <w:szCs w:val="22"/>
          <w:lang w:val="en-IE"/>
        </w:rPr>
        <w:t xml:space="preserve">, Board Member </w:t>
      </w:r>
    </w:p>
    <w:p w14:paraId="490DB6B2" w14:textId="77777777" w:rsidR="00C2708D" w:rsidRPr="00EB1E2F" w:rsidRDefault="00C2708D" w:rsidP="00F92F45">
      <w:pPr>
        <w:pStyle w:val="BodyText"/>
        <w:tabs>
          <w:tab w:val="left" w:pos="3690"/>
        </w:tabs>
        <w:spacing w:before="4"/>
        <w:rPr>
          <w:bCs/>
          <w:sz w:val="22"/>
          <w:szCs w:val="22"/>
          <w:highlight w:val="green"/>
          <w:lang w:val="en-IE"/>
        </w:rPr>
      </w:pPr>
    </w:p>
    <w:p w14:paraId="2EA20065" w14:textId="609569DF" w:rsidR="008E032A" w:rsidRPr="00EB1E2F" w:rsidRDefault="008D6549" w:rsidP="00F92F45">
      <w:pPr>
        <w:pStyle w:val="BodyText"/>
        <w:tabs>
          <w:tab w:val="left" w:pos="3690"/>
        </w:tabs>
        <w:spacing w:before="4"/>
        <w:rPr>
          <w:b/>
          <w:sz w:val="22"/>
          <w:szCs w:val="22"/>
          <w:lang w:val="en-IE"/>
        </w:rPr>
      </w:pPr>
      <w:r>
        <w:rPr>
          <w:b/>
          <w:sz w:val="22"/>
          <w:szCs w:val="22"/>
          <w:lang w:val="en-IE"/>
        </w:rPr>
        <w:t xml:space="preserve">   </w:t>
      </w:r>
      <w:r w:rsidR="00E92665" w:rsidRPr="00EB1E2F">
        <w:rPr>
          <w:b/>
          <w:sz w:val="22"/>
          <w:szCs w:val="22"/>
          <w:lang w:val="en-IE"/>
        </w:rPr>
        <w:t>Apologies</w:t>
      </w:r>
      <w:r w:rsidR="00673F3D" w:rsidRPr="00EB1E2F">
        <w:rPr>
          <w:b/>
          <w:sz w:val="22"/>
          <w:szCs w:val="22"/>
          <w:lang w:val="en-IE"/>
        </w:rPr>
        <w:t xml:space="preserve"> </w:t>
      </w:r>
    </w:p>
    <w:p w14:paraId="5FA74C8E" w14:textId="77777777" w:rsidR="00A03848" w:rsidRPr="00EB1E2F" w:rsidRDefault="00A03848" w:rsidP="00F92F45">
      <w:pPr>
        <w:pStyle w:val="BodyText"/>
        <w:tabs>
          <w:tab w:val="left" w:pos="3690"/>
        </w:tabs>
        <w:spacing w:before="4"/>
        <w:rPr>
          <w:b/>
          <w:sz w:val="22"/>
          <w:szCs w:val="22"/>
          <w:lang w:val="en-IE"/>
        </w:rPr>
      </w:pPr>
    </w:p>
    <w:p w14:paraId="424A8E12" w14:textId="77777777" w:rsidR="00F920D0" w:rsidRPr="00EB1E2F" w:rsidRDefault="00F920D0" w:rsidP="0080565A">
      <w:pPr>
        <w:pStyle w:val="BodyText"/>
        <w:numPr>
          <w:ilvl w:val="0"/>
          <w:numId w:val="30"/>
        </w:numPr>
        <w:tabs>
          <w:tab w:val="left" w:pos="3690"/>
        </w:tabs>
        <w:spacing w:before="4"/>
        <w:rPr>
          <w:bCs/>
          <w:sz w:val="22"/>
          <w:szCs w:val="22"/>
          <w:lang w:val="en-IE"/>
        </w:rPr>
      </w:pPr>
      <w:r w:rsidRPr="00EB1E2F">
        <w:rPr>
          <w:bCs/>
          <w:sz w:val="22"/>
          <w:szCs w:val="22"/>
          <w:lang w:val="en-IE"/>
        </w:rPr>
        <w:t>The Hon. Mr. Justice David Barniville, Board Member</w:t>
      </w:r>
    </w:p>
    <w:p w14:paraId="74F15641" w14:textId="77777777" w:rsidR="00A903B5" w:rsidRPr="00EB1E2F" w:rsidRDefault="00A903B5" w:rsidP="0080565A">
      <w:pPr>
        <w:pStyle w:val="BodyText"/>
        <w:numPr>
          <w:ilvl w:val="0"/>
          <w:numId w:val="30"/>
        </w:numPr>
        <w:tabs>
          <w:tab w:val="left" w:pos="3690"/>
        </w:tabs>
        <w:spacing w:before="4"/>
        <w:rPr>
          <w:bCs/>
          <w:sz w:val="22"/>
          <w:szCs w:val="22"/>
          <w:lang w:val="en-IE"/>
        </w:rPr>
      </w:pPr>
      <w:r w:rsidRPr="00EB1E2F">
        <w:rPr>
          <w:bCs/>
          <w:sz w:val="22"/>
          <w:szCs w:val="22"/>
          <w:lang w:val="en-IE"/>
        </w:rPr>
        <w:t xml:space="preserve">His Honour Judge Keenan Johnson, Board Member </w:t>
      </w:r>
    </w:p>
    <w:p w14:paraId="417D09E4" w14:textId="3F08852E" w:rsidR="00A903B5" w:rsidRPr="00EB1E2F" w:rsidRDefault="00A903B5" w:rsidP="0080565A">
      <w:pPr>
        <w:pStyle w:val="BodyText"/>
        <w:numPr>
          <w:ilvl w:val="0"/>
          <w:numId w:val="30"/>
        </w:numPr>
        <w:tabs>
          <w:tab w:val="left" w:pos="3690"/>
        </w:tabs>
        <w:spacing w:before="4"/>
        <w:rPr>
          <w:bCs/>
          <w:sz w:val="22"/>
          <w:szCs w:val="22"/>
          <w:lang w:val="en-IE"/>
        </w:rPr>
      </w:pPr>
      <w:r w:rsidRPr="00EB1E2F">
        <w:rPr>
          <w:bCs/>
          <w:sz w:val="22"/>
          <w:szCs w:val="22"/>
          <w:lang w:val="en-IE"/>
        </w:rPr>
        <w:t xml:space="preserve">Mr. Sean Guerin, Board Member </w:t>
      </w:r>
    </w:p>
    <w:p w14:paraId="2B45106C" w14:textId="77777777" w:rsidR="00E933D1" w:rsidRPr="00EB1E2F" w:rsidRDefault="00E933D1" w:rsidP="0080565A">
      <w:pPr>
        <w:pStyle w:val="BodyText"/>
        <w:numPr>
          <w:ilvl w:val="0"/>
          <w:numId w:val="30"/>
        </w:numPr>
        <w:tabs>
          <w:tab w:val="left" w:pos="3690"/>
        </w:tabs>
        <w:spacing w:before="4"/>
        <w:rPr>
          <w:bCs/>
          <w:sz w:val="22"/>
          <w:szCs w:val="22"/>
          <w:lang w:val="en-IE"/>
        </w:rPr>
      </w:pPr>
      <w:r w:rsidRPr="00EB1E2F">
        <w:rPr>
          <w:bCs/>
          <w:sz w:val="22"/>
          <w:szCs w:val="22"/>
          <w:lang w:val="en-IE"/>
        </w:rPr>
        <w:t>Ms. Sarah Benson, Board Member</w:t>
      </w:r>
    </w:p>
    <w:p w14:paraId="3FFEC129" w14:textId="77777777" w:rsidR="00E933D1" w:rsidRPr="00EB1E2F" w:rsidRDefault="00E933D1" w:rsidP="00E933D1">
      <w:pPr>
        <w:pStyle w:val="BodyText"/>
        <w:tabs>
          <w:tab w:val="left" w:pos="3690"/>
        </w:tabs>
        <w:spacing w:before="4"/>
        <w:ind w:left="720"/>
        <w:rPr>
          <w:bCs/>
          <w:sz w:val="22"/>
          <w:szCs w:val="22"/>
          <w:lang w:val="en-IE"/>
        </w:rPr>
      </w:pPr>
    </w:p>
    <w:p w14:paraId="1F42BA1E" w14:textId="41954C13" w:rsidR="0026269D" w:rsidRPr="00EB1E2F" w:rsidRDefault="0026269D" w:rsidP="00A4100B">
      <w:pPr>
        <w:pStyle w:val="BodyText"/>
        <w:tabs>
          <w:tab w:val="left" w:pos="3690"/>
        </w:tabs>
        <w:spacing w:before="4"/>
        <w:ind w:left="1134"/>
        <w:rPr>
          <w:b/>
          <w:sz w:val="22"/>
          <w:szCs w:val="22"/>
          <w:lang w:val="en-IE"/>
        </w:rPr>
      </w:pPr>
    </w:p>
    <w:p w14:paraId="04B4C62B" w14:textId="77777777" w:rsidR="00707BB0" w:rsidRPr="00EB1E2F" w:rsidRDefault="00707BB0" w:rsidP="00F92F45">
      <w:pPr>
        <w:pStyle w:val="BodyText"/>
        <w:tabs>
          <w:tab w:val="left" w:pos="3690"/>
        </w:tabs>
        <w:spacing w:before="4"/>
        <w:rPr>
          <w:b/>
          <w:sz w:val="22"/>
          <w:szCs w:val="22"/>
          <w:lang w:val="en-IE"/>
        </w:rPr>
      </w:pPr>
    </w:p>
    <w:p w14:paraId="01AEC71B" w14:textId="77777777" w:rsidR="00E92665" w:rsidRPr="00EB1E2F" w:rsidRDefault="00E92665" w:rsidP="00F92F45">
      <w:pPr>
        <w:pStyle w:val="BodyText"/>
        <w:spacing w:before="4"/>
        <w:rPr>
          <w:bCs/>
          <w:sz w:val="22"/>
          <w:szCs w:val="22"/>
          <w:lang w:val="en-IE"/>
        </w:rPr>
      </w:pPr>
    </w:p>
    <w:p w14:paraId="2919087D" w14:textId="2DD7B7A8" w:rsidR="00E92665" w:rsidRPr="00EB1E2F" w:rsidRDefault="00673F3D" w:rsidP="00F92F45">
      <w:pPr>
        <w:pStyle w:val="BodyText"/>
        <w:tabs>
          <w:tab w:val="left" w:pos="3690"/>
        </w:tabs>
        <w:spacing w:before="4"/>
        <w:rPr>
          <w:b/>
          <w:sz w:val="22"/>
          <w:szCs w:val="22"/>
          <w:lang w:val="en-IE"/>
        </w:rPr>
      </w:pPr>
      <w:r w:rsidRPr="00EB1E2F">
        <w:rPr>
          <w:b/>
          <w:sz w:val="22"/>
          <w:szCs w:val="22"/>
          <w:lang w:val="en-IE"/>
        </w:rPr>
        <w:t xml:space="preserve"> </w:t>
      </w:r>
      <w:r w:rsidR="00E92665" w:rsidRPr="00EB1E2F">
        <w:rPr>
          <w:b/>
          <w:sz w:val="22"/>
          <w:szCs w:val="22"/>
          <w:lang w:val="en-IE"/>
        </w:rPr>
        <w:t>Also in attendance</w:t>
      </w:r>
    </w:p>
    <w:p w14:paraId="0326612E" w14:textId="7E121E75" w:rsidR="00A653EF" w:rsidRPr="00EB1E2F" w:rsidRDefault="00673F3D" w:rsidP="00F92F45">
      <w:pPr>
        <w:pStyle w:val="BodyText"/>
        <w:tabs>
          <w:tab w:val="left" w:pos="3690"/>
        </w:tabs>
        <w:spacing w:before="4"/>
        <w:rPr>
          <w:bCs/>
          <w:sz w:val="22"/>
          <w:szCs w:val="22"/>
          <w:lang w:val="en-IE"/>
        </w:rPr>
      </w:pPr>
      <w:r w:rsidRPr="00EB1E2F">
        <w:rPr>
          <w:b/>
          <w:sz w:val="22"/>
          <w:szCs w:val="22"/>
          <w:lang w:val="en-IE"/>
        </w:rPr>
        <w:t xml:space="preserve"> </w:t>
      </w:r>
    </w:p>
    <w:p w14:paraId="2B21D1F0" w14:textId="29422A25" w:rsidR="00707BB0" w:rsidRPr="00EB1E2F" w:rsidRDefault="00707BB0" w:rsidP="0080565A">
      <w:pPr>
        <w:pStyle w:val="BodyText"/>
        <w:numPr>
          <w:ilvl w:val="0"/>
          <w:numId w:val="31"/>
        </w:numPr>
        <w:spacing w:before="4"/>
        <w:rPr>
          <w:bCs/>
          <w:sz w:val="22"/>
          <w:szCs w:val="22"/>
          <w:lang w:val="en-IE"/>
        </w:rPr>
      </w:pPr>
      <w:r w:rsidRPr="00EB1E2F">
        <w:rPr>
          <w:bCs/>
          <w:sz w:val="22"/>
          <w:szCs w:val="22"/>
          <w:lang w:val="en-IE"/>
        </w:rPr>
        <w:t>Mr. John Cleere, Head of Corporate Services</w:t>
      </w:r>
    </w:p>
    <w:p w14:paraId="79CD3C36" w14:textId="720396DF" w:rsidR="00707BB0" w:rsidRPr="00EB1E2F" w:rsidRDefault="00707BB0" w:rsidP="0080565A">
      <w:pPr>
        <w:pStyle w:val="BodyText"/>
        <w:numPr>
          <w:ilvl w:val="0"/>
          <w:numId w:val="31"/>
        </w:numPr>
        <w:spacing w:before="4"/>
        <w:rPr>
          <w:bCs/>
          <w:sz w:val="22"/>
          <w:szCs w:val="22"/>
          <w:lang w:val="en-IE"/>
        </w:rPr>
      </w:pPr>
      <w:r w:rsidRPr="00EB1E2F">
        <w:rPr>
          <w:bCs/>
          <w:sz w:val="22"/>
          <w:szCs w:val="22"/>
          <w:lang w:val="en-IE"/>
        </w:rPr>
        <w:t>Ms. Aisling McKeon, Head of Internal Audit</w:t>
      </w:r>
    </w:p>
    <w:p w14:paraId="3A771957" w14:textId="4B7F9D95" w:rsidR="00AA15EB" w:rsidRPr="00EB1E2F" w:rsidRDefault="00AA15EB" w:rsidP="0080565A">
      <w:pPr>
        <w:pStyle w:val="BodyText"/>
        <w:numPr>
          <w:ilvl w:val="0"/>
          <w:numId w:val="31"/>
        </w:numPr>
        <w:spacing w:before="4"/>
        <w:rPr>
          <w:bCs/>
          <w:sz w:val="22"/>
          <w:szCs w:val="22"/>
          <w:lang w:val="en-IE"/>
        </w:rPr>
      </w:pPr>
      <w:r w:rsidRPr="00EB1E2F">
        <w:rPr>
          <w:bCs/>
          <w:sz w:val="22"/>
          <w:szCs w:val="22"/>
          <w:lang w:val="en-IE"/>
        </w:rPr>
        <w:t>Ms. Lisa Scott, Secretary to the Board</w:t>
      </w:r>
    </w:p>
    <w:p w14:paraId="08BDDD31" w14:textId="7A978C2C" w:rsidR="00A5462B" w:rsidRPr="00EB1E2F" w:rsidRDefault="00AA15EB" w:rsidP="0080565A">
      <w:pPr>
        <w:pStyle w:val="BodyText"/>
        <w:numPr>
          <w:ilvl w:val="0"/>
          <w:numId w:val="31"/>
        </w:numPr>
        <w:spacing w:before="4"/>
        <w:rPr>
          <w:bCs/>
          <w:sz w:val="22"/>
          <w:szCs w:val="22"/>
          <w:lang w:val="en-IE"/>
        </w:rPr>
      </w:pPr>
      <w:r w:rsidRPr="00EB1E2F">
        <w:rPr>
          <w:bCs/>
          <w:sz w:val="22"/>
          <w:szCs w:val="22"/>
          <w:lang w:val="en-IE"/>
        </w:rPr>
        <w:t xml:space="preserve">Ms. Rachel Murphy, </w:t>
      </w:r>
      <w:r w:rsidR="00B87EC1" w:rsidRPr="00EB1E2F">
        <w:rPr>
          <w:bCs/>
          <w:sz w:val="22"/>
          <w:szCs w:val="22"/>
          <w:lang w:val="en-IE"/>
        </w:rPr>
        <w:t>Secretariat</w:t>
      </w:r>
    </w:p>
    <w:p w14:paraId="5667B20A" w14:textId="32D93E3A" w:rsidR="00C81FA0" w:rsidRPr="00EB1E2F" w:rsidRDefault="00C81FA0" w:rsidP="0080565A">
      <w:pPr>
        <w:pStyle w:val="BodyText"/>
        <w:numPr>
          <w:ilvl w:val="0"/>
          <w:numId w:val="31"/>
        </w:numPr>
        <w:tabs>
          <w:tab w:val="left" w:pos="3690"/>
        </w:tabs>
        <w:spacing w:before="4"/>
        <w:rPr>
          <w:bCs/>
          <w:sz w:val="22"/>
          <w:szCs w:val="22"/>
          <w:lang w:val="en-IE"/>
        </w:rPr>
      </w:pPr>
      <w:r w:rsidRPr="00EB1E2F">
        <w:rPr>
          <w:bCs/>
          <w:sz w:val="22"/>
          <w:szCs w:val="22"/>
          <w:lang w:val="en-IE"/>
        </w:rPr>
        <w:t>Mr</w:t>
      </w:r>
      <w:r w:rsidR="00D453F6" w:rsidRPr="00EB1E2F">
        <w:rPr>
          <w:bCs/>
          <w:sz w:val="22"/>
          <w:szCs w:val="22"/>
          <w:lang w:val="en-IE"/>
        </w:rPr>
        <w:t>.</w:t>
      </w:r>
      <w:r w:rsidRPr="00EB1E2F">
        <w:rPr>
          <w:bCs/>
          <w:sz w:val="22"/>
          <w:szCs w:val="22"/>
          <w:lang w:val="en-IE"/>
        </w:rPr>
        <w:t xml:space="preserve"> </w:t>
      </w:r>
      <w:r w:rsidR="00D453F6" w:rsidRPr="00EB1E2F">
        <w:rPr>
          <w:bCs/>
          <w:sz w:val="22"/>
          <w:szCs w:val="22"/>
          <w:lang w:val="en-IE"/>
        </w:rPr>
        <w:t>Patrick Ryan, Secretariat</w:t>
      </w:r>
    </w:p>
    <w:p w14:paraId="71ECFDAA" w14:textId="77777777" w:rsidR="00447894" w:rsidRPr="00EB1E2F" w:rsidRDefault="00447894" w:rsidP="0080565A">
      <w:pPr>
        <w:pStyle w:val="BodyText"/>
        <w:spacing w:before="4"/>
        <w:ind w:left="720"/>
        <w:rPr>
          <w:bCs/>
          <w:sz w:val="22"/>
          <w:szCs w:val="22"/>
          <w:lang w:val="en-IE"/>
        </w:rPr>
      </w:pPr>
    </w:p>
    <w:p w14:paraId="0DE46BAC" w14:textId="77777777" w:rsidR="00176366" w:rsidRPr="00EB1E2F" w:rsidRDefault="00176366" w:rsidP="00F92F45">
      <w:pPr>
        <w:pStyle w:val="BodyText"/>
        <w:spacing w:before="4"/>
        <w:ind w:left="420"/>
        <w:rPr>
          <w:bCs/>
          <w:sz w:val="22"/>
          <w:szCs w:val="22"/>
          <w:lang w:val="en-IE"/>
        </w:rPr>
      </w:pPr>
    </w:p>
    <w:p w14:paraId="001F8026" w14:textId="77777777" w:rsidR="00176366" w:rsidRPr="00EB1E2F" w:rsidRDefault="00176366" w:rsidP="00F92F45">
      <w:pPr>
        <w:pStyle w:val="BodyText"/>
        <w:spacing w:before="4"/>
        <w:ind w:left="420"/>
        <w:rPr>
          <w:bCs/>
          <w:sz w:val="22"/>
          <w:szCs w:val="22"/>
          <w:lang w:val="en-IE"/>
        </w:rPr>
      </w:pPr>
    </w:p>
    <w:p w14:paraId="747D9BF2" w14:textId="761F6F1D" w:rsidR="00E92665" w:rsidRPr="00EB1E2F" w:rsidRDefault="00E92665" w:rsidP="00F92F45">
      <w:pPr>
        <w:pStyle w:val="BodyText"/>
        <w:spacing w:before="4"/>
        <w:rPr>
          <w:sz w:val="22"/>
          <w:szCs w:val="22"/>
          <w:lang w:val="en-IE"/>
        </w:rPr>
      </w:pPr>
      <w:r w:rsidRPr="00EB1E2F">
        <w:rPr>
          <w:sz w:val="22"/>
          <w:szCs w:val="22"/>
          <w:lang w:val="en-IE"/>
        </w:rPr>
        <w:t>A Quorum was reached.</w:t>
      </w:r>
    </w:p>
    <w:p w14:paraId="27F28F9E" w14:textId="77777777" w:rsidR="000A4965" w:rsidRPr="00EB1E2F" w:rsidRDefault="000A4965" w:rsidP="00F92F45">
      <w:pPr>
        <w:pStyle w:val="BodyText"/>
        <w:spacing w:before="4"/>
        <w:rPr>
          <w:sz w:val="22"/>
          <w:szCs w:val="22"/>
          <w:lang w:val="en-IE"/>
        </w:rPr>
      </w:pPr>
    </w:p>
    <w:p w14:paraId="7EA8DA04" w14:textId="77777777" w:rsidR="00A03848" w:rsidRPr="00EB1E2F" w:rsidRDefault="00A03848" w:rsidP="00F92F45">
      <w:pPr>
        <w:spacing w:after="120" w:line="360" w:lineRule="auto"/>
        <w:rPr>
          <w:rFonts w:ascii="Arial" w:hAnsi="Arial" w:cs="Arial"/>
          <w:color w:val="1F4E79" w:themeColor="accent5" w:themeShade="80"/>
        </w:rPr>
      </w:pPr>
    </w:p>
    <w:p w14:paraId="3ED8A9CE" w14:textId="56FFF5C9" w:rsidR="004F11EC" w:rsidRPr="00EB1E2F" w:rsidRDefault="004F11EC" w:rsidP="00F92F45">
      <w:pPr>
        <w:pStyle w:val="ListParagraph"/>
        <w:numPr>
          <w:ilvl w:val="0"/>
          <w:numId w:val="3"/>
        </w:numPr>
        <w:spacing w:after="120" w:line="360" w:lineRule="auto"/>
        <w:ind w:left="284"/>
        <w:rPr>
          <w:rFonts w:ascii="Arial" w:hAnsi="Arial" w:cs="Arial"/>
          <w:color w:val="1F4E79" w:themeColor="accent5" w:themeShade="80"/>
        </w:rPr>
      </w:pPr>
      <w:r w:rsidRPr="00EB1E2F">
        <w:rPr>
          <w:rFonts w:ascii="Arial" w:hAnsi="Arial" w:cs="Arial"/>
          <w:b/>
          <w:bCs/>
          <w:color w:val="1F4E79" w:themeColor="accent5" w:themeShade="80"/>
        </w:rPr>
        <w:t xml:space="preserve">Minutes of the meeting </w:t>
      </w:r>
      <w:r w:rsidR="005C2C4D" w:rsidRPr="00EB1E2F">
        <w:rPr>
          <w:rFonts w:ascii="Arial" w:hAnsi="Arial" w:cs="Arial"/>
          <w:b/>
          <w:bCs/>
          <w:color w:val="1F4E79" w:themeColor="accent5" w:themeShade="80"/>
        </w:rPr>
        <w:t>25</w:t>
      </w:r>
      <w:r w:rsidR="005C2C4D" w:rsidRPr="00EB1E2F">
        <w:rPr>
          <w:rFonts w:ascii="Arial" w:hAnsi="Arial" w:cs="Arial"/>
          <w:b/>
          <w:bCs/>
          <w:color w:val="1F4E79" w:themeColor="accent5" w:themeShade="80"/>
          <w:vertAlign w:val="superscript"/>
        </w:rPr>
        <w:t>th</w:t>
      </w:r>
      <w:r w:rsidR="005C2C4D" w:rsidRPr="00EB1E2F">
        <w:rPr>
          <w:rFonts w:ascii="Arial" w:hAnsi="Arial" w:cs="Arial"/>
          <w:b/>
          <w:bCs/>
          <w:color w:val="1F4E79" w:themeColor="accent5" w:themeShade="80"/>
        </w:rPr>
        <w:t xml:space="preserve"> September</w:t>
      </w:r>
      <w:r w:rsidR="00C86EF9" w:rsidRPr="00EB1E2F">
        <w:rPr>
          <w:rFonts w:ascii="Arial" w:hAnsi="Arial" w:cs="Arial"/>
          <w:b/>
          <w:bCs/>
          <w:color w:val="1F4E79" w:themeColor="accent5" w:themeShade="80"/>
        </w:rPr>
        <w:t xml:space="preserve"> 2025</w:t>
      </w:r>
    </w:p>
    <w:p w14:paraId="6FBE751F" w14:textId="6659BDB9" w:rsidR="00ED3DBC" w:rsidRPr="00EB1E2F" w:rsidRDefault="007E0C08" w:rsidP="00F92F45">
      <w:pPr>
        <w:spacing w:after="120" w:line="360" w:lineRule="auto"/>
        <w:rPr>
          <w:rFonts w:ascii="Arial" w:hAnsi="Arial" w:cs="Arial"/>
          <w:color w:val="000000" w:themeColor="text1"/>
        </w:rPr>
      </w:pPr>
      <w:r w:rsidRPr="00EB1E2F">
        <w:rPr>
          <w:rFonts w:ascii="Arial" w:hAnsi="Arial" w:cs="Arial"/>
          <w:color w:val="000000" w:themeColor="text1"/>
        </w:rPr>
        <w:t xml:space="preserve">The minutes of </w:t>
      </w:r>
      <w:r w:rsidR="005C2C4D" w:rsidRPr="00EB1E2F">
        <w:rPr>
          <w:rFonts w:ascii="Arial" w:hAnsi="Arial" w:cs="Arial"/>
          <w:color w:val="000000" w:themeColor="text1"/>
        </w:rPr>
        <w:t>25</w:t>
      </w:r>
      <w:r w:rsidR="005C2C4D" w:rsidRPr="00EB1E2F">
        <w:rPr>
          <w:rFonts w:ascii="Arial" w:hAnsi="Arial" w:cs="Arial"/>
          <w:color w:val="000000" w:themeColor="text1"/>
          <w:vertAlign w:val="superscript"/>
        </w:rPr>
        <w:t>th</w:t>
      </w:r>
      <w:r w:rsidR="005C2C4D" w:rsidRPr="00EB1E2F">
        <w:rPr>
          <w:rFonts w:ascii="Arial" w:hAnsi="Arial" w:cs="Arial"/>
          <w:color w:val="000000" w:themeColor="text1"/>
        </w:rPr>
        <w:t xml:space="preserve"> September</w:t>
      </w:r>
      <w:r w:rsidRPr="00EB1E2F">
        <w:rPr>
          <w:rFonts w:ascii="Arial" w:hAnsi="Arial" w:cs="Arial"/>
          <w:color w:val="000000" w:themeColor="text1"/>
        </w:rPr>
        <w:t xml:space="preserve"> 2025 were approved.</w:t>
      </w:r>
    </w:p>
    <w:p w14:paraId="5FC4D743" w14:textId="77777777" w:rsidR="00B40944" w:rsidRPr="00EB1E2F" w:rsidRDefault="00B40944" w:rsidP="00F92F45">
      <w:pPr>
        <w:pStyle w:val="BodyText"/>
        <w:rPr>
          <w:b/>
          <w:bCs/>
          <w:sz w:val="22"/>
          <w:szCs w:val="22"/>
          <w:lang w:val="en-IE"/>
        </w:rPr>
      </w:pPr>
      <w:bookmarkStart w:id="0" w:name="_Hlk206155025"/>
    </w:p>
    <w:p w14:paraId="22FA97BA" w14:textId="77777777" w:rsidR="005C2C4D" w:rsidRPr="00EB1E2F" w:rsidRDefault="005C2C4D" w:rsidP="00F92F45">
      <w:pPr>
        <w:pStyle w:val="BodyText"/>
        <w:rPr>
          <w:b/>
          <w:bCs/>
          <w:sz w:val="22"/>
          <w:szCs w:val="22"/>
          <w:lang w:val="en-IE"/>
        </w:rPr>
      </w:pPr>
    </w:p>
    <w:p w14:paraId="2101A6B6" w14:textId="77777777" w:rsidR="005C2C4D" w:rsidRPr="00EB1E2F" w:rsidRDefault="005C2C4D" w:rsidP="00F92F45">
      <w:pPr>
        <w:pStyle w:val="BodyText"/>
        <w:rPr>
          <w:b/>
          <w:bCs/>
          <w:sz w:val="22"/>
          <w:szCs w:val="22"/>
          <w:lang w:val="en-IE"/>
        </w:rPr>
      </w:pPr>
    </w:p>
    <w:bookmarkEnd w:id="0"/>
    <w:p w14:paraId="7B8B47A6" w14:textId="77777777" w:rsidR="00FD17A2" w:rsidRPr="00EB1E2F" w:rsidRDefault="00FD17A2" w:rsidP="00F92F45">
      <w:pPr>
        <w:pStyle w:val="BodyText"/>
        <w:rPr>
          <w:b/>
          <w:bCs/>
          <w:sz w:val="22"/>
          <w:szCs w:val="22"/>
          <w:lang w:val="en-IE"/>
        </w:rPr>
      </w:pPr>
    </w:p>
    <w:p w14:paraId="5E8E31A2" w14:textId="77777777" w:rsidR="00635D45" w:rsidRPr="00EB1E2F" w:rsidRDefault="00635D45" w:rsidP="00F92F45">
      <w:pPr>
        <w:pStyle w:val="BodyText"/>
        <w:ind w:left="567"/>
        <w:rPr>
          <w:b/>
          <w:bCs/>
          <w:sz w:val="22"/>
          <w:szCs w:val="22"/>
          <w:lang w:val="en-IE"/>
        </w:rPr>
      </w:pPr>
    </w:p>
    <w:p w14:paraId="2948A331" w14:textId="6DB295FB" w:rsidR="00FD17A2" w:rsidRPr="00EB1E2F" w:rsidRDefault="00FD17A2" w:rsidP="00F92F45">
      <w:pPr>
        <w:pStyle w:val="BodyText"/>
        <w:ind w:left="567"/>
        <w:rPr>
          <w:b/>
          <w:bCs/>
          <w:sz w:val="22"/>
          <w:szCs w:val="22"/>
          <w:lang w:val="en-IE"/>
        </w:rPr>
      </w:pPr>
      <w:r w:rsidRPr="00EB1E2F">
        <w:rPr>
          <w:b/>
          <w:bCs/>
          <w:sz w:val="22"/>
          <w:szCs w:val="22"/>
          <w:lang w:val="en-IE"/>
        </w:rPr>
        <w:t>Meeting actions and Decisions</w:t>
      </w:r>
      <w:bookmarkStart w:id="1" w:name="_Hlk188024633"/>
      <w:r w:rsidR="00635D45" w:rsidRPr="00EB1E2F">
        <w:rPr>
          <w:b/>
          <w:bCs/>
          <w:sz w:val="22"/>
          <w:szCs w:val="22"/>
          <w:lang w:val="en-IE"/>
        </w:rPr>
        <w:t xml:space="preserve"> – </w:t>
      </w:r>
    </w:p>
    <w:tbl>
      <w:tblPr>
        <w:tblStyle w:val="TableGrid"/>
        <w:tblW w:w="9498" w:type="dxa"/>
        <w:tblInd w:w="-5" w:type="dxa"/>
        <w:tblLook w:val="04A0" w:firstRow="1" w:lastRow="0" w:firstColumn="1" w:lastColumn="0" w:noHBand="0" w:noVBand="1"/>
      </w:tblPr>
      <w:tblGrid>
        <w:gridCol w:w="1173"/>
        <w:gridCol w:w="1464"/>
        <w:gridCol w:w="1968"/>
        <w:gridCol w:w="1023"/>
        <w:gridCol w:w="2397"/>
        <w:gridCol w:w="1473"/>
      </w:tblGrid>
      <w:tr w:rsidR="004937DA" w:rsidRPr="00EB1E2F" w14:paraId="3107629B" w14:textId="77777777" w:rsidTr="00666C0C">
        <w:tc>
          <w:tcPr>
            <w:tcW w:w="1173" w:type="dxa"/>
          </w:tcPr>
          <w:bookmarkEnd w:id="1"/>
          <w:p w14:paraId="62A95A40" w14:textId="77777777" w:rsidR="00FD17A2" w:rsidRPr="00EB1E2F" w:rsidRDefault="00FD17A2" w:rsidP="00F92F45">
            <w:pPr>
              <w:rPr>
                <w:rFonts w:ascii="Arial" w:hAnsi="Arial" w:cs="Arial"/>
                <w:b/>
                <w:bCs/>
              </w:rPr>
            </w:pPr>
            <w:r w:rsidRPr="00EB1E2F">
              <w:rPr>
                <w:rFonts w:ascii="Arial" w:hAnsi="Arial" w:cs="Arial"/>
                <w:b/>
                <w:bCs/>
              </w:rPr>
              <w:t>Action No.</w:t>
            </w:r>
          </w:p>
        </w:tc>
        <w:tc>
          <w:tcPr>
            <w:tcW w:w="1464" w:type="dxa"/>
          </w:tcPr>
          <w:p w14:paraId="15F84615" w14:textId="77777777" w:rsidR="00FD17A2" w:rsidRPr="00EB1E2F" w:rsidRDefault="00FD17A2" w:rsidP="00F92F45">
            <w:pPr>
              <w:rPr>
                <w:rFonts w:ascii="Arial" w:hAnsi="Arial" w:cs="Arial"/>
                <w:b/>
                <w:bCs/>
              </w:rPr>
            </w:pPr>
            <w:r w:rsidRPr="00EB1E2F">
              <w:rPr>
                <w:rFonts w:ascii="Arial" w:hAnsi="Arial" w:cs="Arial"/>
                <w:b/>
                <w:bCs/>
              </w:rPr>
              <w:t>Report</w:t>
            </w:r>
          </w:p>
        </w:tc>
        <w:tc>
          <w:tcPr>
            <w:tcW w:w="1968" w:type="dxa"/>
          </w:tcPr>
          <w:p w14:paraId="70A55EA1" w14:textId="77777777" w:rsidR="00FD17A2" w:rsidRPr="00EB1E2F" w:rsidRDefault="00FD17A2" w:rsidP="00F92F45">
            <w:pPr>
              <w:rPr>
                <w:rFonts w:ascii="Arial" w:hAnsi="Arial" w:cs="Arial"/>
                <w:b/>
                <w:bCs/>
              </w:rPr>
            </w:pPr>
            <w:r w:rsidRPr="00EB1E2F">
              <w:rPr>
                <w:rFonts w:ascii="Arial" w:hAnsi="Arial" w:cs="Arial"/>
                <w:b/>
                <w:bCs/>
              </w:rPr>
              <w:t xml:space="preserve">Action </w:t>
            </w:r>
          </w:p>
        </w:tc>
        <w:tc>
          <w:tcPr>
            <w:tcW w:w="1023" w:type="dxa"/>
          </w:tcPr>
          <w:p w14:paraId="132C3FE0" w14:textId="77777777" w:rsidR="00FD17A2" w:rsidRPr="00EB1E2F" w:rsidRDefault="00FD17A2" w:rsidP="00F92F45">
            <w:pPr>
              <w:rPr>
                <w:rFonts w:ascii="Arial" w:hAnsi="Arial" w:cs="Arial"/>
                <w:b/>
                <w:bCs/>
              </w:rPr>
            </w:pPr>
            <w:r w:rsidRPr="00EB1E2F">
              <w:rPr>
                <w:rFonts w:ascii="Arial" w:hAnsi="Arial" w:cs="Arial"/>
                <w:b/>
                <w:bCs/>
              </w:rPr>
              <w:t>Update/ Status</w:t>
            </w:r>
          </w:p>
        </w:tc>
        <w:tc>
          <w:tcPr>
            <w:tcW w:w="2397" w:type="dxa"/>
          </w:tcPr>
          <w:p w14:paraId="239B31BE" w14:textId="77777777" w:rsidR="00FD17A2" w:rsidRPr="00EB1E2F" w:rsidRDefault="00FD17A2" w:rsidP="00F92F45">
            <w:pPr>
              <w:rPr>
                <w:rFonts w:ascii="Arial" w:hAnsi="Arial" w:cs="Arial"/>
                <w:b/>
                <w:bCs/>
              </w:rPr>
            </w:pPr>
            <w:r w:rsidRPr="00EB1E2F">
              <w:rPr>
                <w:rFonts w:ascii="Arial" w:hAnsi="Arial" w:cs="Arial"/>
                <w:b/>
                <w:bCs/>
              </w:rPr>
              <w:t>Responsibility</w:t>
            </w:r>
          </w:p>
        </w:tc>
        <w:tc>
          <w:tcPr>
            <w:tcW w:w="1473" w:type="dxa"/>
          </w:tcPr>
          <w:p w14:paraId="13D016CD" w14:textId="77777777" w:rsidR="00FD17A2" w:rsidRPr="00EB1E2F" w:rsidRDefault="00FD17A2" w:rsidP="00F92F45">
            <w:pPr>
              <w:ind w:right="797"/>
              <w:rPr>
                <w:rFonts w:ascii="Arial" w:hAnsi="Arial" w:cs="Arial"/>
                <w:b/>
                <w:bCs/>
              </w:rPr>
            </w:pPr>
            <w:r w:rsidRPr="00EB1E2F">
              <w:rPr>
                <w:rFonts w:ascii="Arial" w:hAnsi="Arial" w:cs="Arial"/>
                <w:b/>
                <w:bCs/>
              </w:rPr>
              <w:t>Due date</w:t>
            </w:r>
          </w:p>
        </w:tc>
      </w:tr>
      <w:tr w:rsidR="004937DA" w:rsidRPr="00EB1E2F" w14:paraId="311317DA" w14:textId="77777777" w:rsidTr="00666C0C">
        <w:tc>
          <w:tcPr>
            <w:tcW w:w="1173" w:type="dxa"/>
          </w:tcPr>
          <w:p w14:paraId="3F61500B" w14:textId="3680282A" w:rsidR="00FD17A2" w:rsidRPr="00EB1E2F" w:rsidRDefault="00C62558" w:rsidP="00F92F45">
            <w:pPr>
              <w:ind w:left="-213" w:firstLine="142"/>
              <w:rPr>
                <w:rFonts w:ascii="Arial" w:hAnsi="Arial" w:cs="Arial"/>
              </w:rPr>
            </w:pPr>
            <w:r>
              <w:rPr>
                <w:rFonts w:ascii="Arial" w:hAnsi="Arial" w:cs="Arial"/>
              </w:rPr>
              <w:t>46/2025</w:t>
            </w:r>
          </w:p>
        </w:tc>
        <w:tc>
          <w:tcPr>
            <w:tcW w:w="1464" w:type="dxa"/>
          </w:tcPr>
          <w:p w14:paraId="1348880C" w14:textId="24BCC171" w:rsidR="00FD17A2" w:rsidRPr="0080565A" w:rsidRDefault="00666C0C" w:rsidP="0080565A">
            <w:pPr>
              <w:rPr>
                <w:rFonts w:ascii="Arial" w:hAnsi="Arial" w:cs="Arial"/>
              </w:rPr>
            </w:pPr>
            <w:r w:rsidRPr="00666C0C">
              <w:rPr>
                <w:rFonts w:ascii="Arial" w:hAnsi="Arial" w:cs="Arial"/>
              </w:rPr>
              <w:t>Report CSB 45/2025</w:t>
            </w:r>
          </w:p>
        </w:tc>
        <w:tc>
          <w:tcPr>
            <w:tcW w:w="1968" w:type="dxa"/>
          </w:tcPr>
          <w:p w14:paraId="6097E3DD" w14:textId="218CFE7D" w:rsidR="00FD17A2" w:rsidRPr="00EB1E2F" w:rsidRDefault="00666C0C" w:rsidP="00F92F45">
            <w:pPr>
              <w:rPr>
                <w:rFonts w:ascii="Arial" w:hAnsi="Arial" w:cs="Arial"/>
              </w:rPr>
            </w:pPr>
            <w:r w:rsidRPr="00EB1E2F">
              <w:rPr>
                <w:rFonts w:ascii="Arial" w:hAnsi="Arial" w:cs="Arial"/>
              </w:rPr>
              <w:t>Board members requested that the internal Audit report on Limerick be circulated</w:t>
            </w:r>
          </w:p>
        </w:tc>
        <w:tc>
          <w:tcPr>
            <w:tcW w:w="1023" w:type="dxa"/>
          </w:tcPr>
          <w:p w14:paraId="3E0D7545" w14:textId="106E8614" w:rsidR="00FD17A2" w:rsidRPr="00EB1E2F" w:rsidRDefault="0080565A" w:rsidP="00F92F45">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2558A5B2" w14:textId="2A3D82A9" w:rsidR="00FD17A2" w:rsidRPr="00EB1E2F" w:rsidRDefault="0080565A" w:rsidP="00F92F45">
            <w:pPr>
              <w:rPr>
                <w:rFonts w:ascii="Arial" w:hAnsi="Arial" w:cs="Arial"/>
                <w:color w:val="000000" w:themeColor="text1"/>
              </w:rPr>
            </w:pPr>
            <w:r>
              <w:rPr>
                <w:rFonts w:ascii="Arial" w:hAnsi="Arial" w:cs="Arial"/>
                <w:color w:val="000000" w:themeColor="text1"/>
              </w:rPr>
              <w:t xml:space="preserve">Secretary </w:t>
            </w:r>
          </w:p>
        </w:tc>
        <w:tc>
          <w:tcPr>
            <w:tcW w:w="1473" w:type="dxa"/>
          </w:tcPr>
          <w:p w14:paraId="54D95808" w14:textId="4F9DACCF" w:rsidR="00FD17A2" w:rsidRPr="00EB1E2F" w:rsidRDefault="0080565A" w:rsidP="00F92F45">
            <w:pPr>
              <w:rPr>
                <w:rFonts w:ascii="Arial" w:hAnsi="Arial" w:cs="Arial"/>
                <w:color w:val="000000" w:themeColor="text1"/>
              </w:rPr>
            </w:pPr>
            <w:r>
              <w:rPr>
                <w:rFonts w:ascii="Arial" w:hAnsi="Arial" w:cs="Arial"/>
                <w:color w:val="000000" w:themeColor="text1"/>
              </w:rPr>
              <w:t>15/12/25</w:t>
            </w:r>
          </w:p>
        </w:tc>
      </w:tr>
      <w:tr w:rsidR="00666C0C" w:rsidRPr="00EB1E2F" w14:paraId="7EA350EA" w14:textId="77777777" w:rsidTr="00666C0C">
        <w:tc>
          <w:tcPr>
            <w:tcW w:w="1173" w:type="dxa"/>
          </w:tcPr>
          <w:p w14:paraId="1A8A957A" w14:textId="294EF6C9" w:rsidR="00666C0C" w:rsidRPr="00EB1E2F" w:rsidRDefault="00666C0C" w:rsidP="00666C0C">
            <w:pPr>
              <w:ind w:left="-213" w:firstLine="142"/>
              <w:rPr>
                <w:rFonts w:ascii="Arial" w:hAnsi="Arial" w:cs="Arial"/>
              </w:rPr>
            </w:pPr>
            <w:r>
              <w:rPr>
                <w:rFonts w:ascii="Arial" w:hAnsi="Arial" w:cs="Arial"/>
              </w:rPr>
              <w:t>47/2025</w:t>
            </w:r>
          </w:p>
        </w:tc>
        <w:tc>
          <w:tcPr>
            <w:tcW w:w="1464" w:type="dxa"/>
          </w:tcPr>
          <w:p w14:paraId="519518C0" w14:textId="255130C6" w:rsidR="00666C0C" w:rsidRPr="00EB1E2F" w:rsidRDefault="00666C0C" w:rsidP="00666C0C">
            <w:pPr>
              <w:rPr>
                <w:rFonts w:ascii="Arial" w:hAnsi="Arial" w:cs="Arial"/>
              </w:rPr>
            </w:pPr>
            <w:r w:rsidRPr="00666C0C">
              <w:rPr>
                <w:rFonts w:ascii="Arial" w:hAnsi="Arial" w:cs="Arial"/>
              </w:rPr>
              <w:t>Report CSB 45/2025</w:t>
            </w:r>
          </w:p>
        </w:tc>
        <w:tc>
          <w:tcPr>
            <w:tcW w:w="1968" w:type="dxa"/>
          </w:tcPr>
          <w:p w14:paraId="5FE356C3" w14:textId="7509ED81" w:rsidR="00666C0C" w:rsidRPr="00EB1E2F" w:rsidRDefault="00666C0C" w:rsidP="00666C0C">
            <w:pPr>
              <w:rPr>
                <w:rFonts w:ascii="Arial" w:hAnsi="Arial" w:cs="Arial"/>
              </w:rPr>
            </w:pPr>
            <w:r>
              <w:rPr>
                <w:rFonts w:ascii="Arial" w:hAnsi="Arial" w:cs="Arial"/>
              </w:rPr>
              <w:t>DC A</w:t>
            </w:r>
            <w:r w:rsidRPr="00666C0C">
              <w:rPr>
                <w:rFonts w:ascii="Arial" w:hAnsi="Arial" w:cs="Arial"/>
              </w:rPr>
              <w:t>ppeals process be reviewed in order to determine measures to mitigate risks.</w:t>
            </w:r>
          </w:p>
        </w:tc>
        <w:tc>
          <w:tcPr>
            <w:tcW w:w="1023" w:type="dxa"/>
          </w:tcPr>
          <w:p w14:paraId="2F846EF4" w14:textId="3AB276D4" w:rsidR="00666C0C" w:rsidRPr="00EB1E2F" w:rsidRDefault="00666C0C" w:rsidP="00666C0C">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06A140A4" w14:textId="04791C15" w:rsidR="00666C0C" w:rsidRPr="00EB1E2F" w:rsidRDefault="00C72EFC" w:rsidP="00666C0C">
            <w:pPr>
              <w:rPr>
                <w:rFonts w:ascii="Arial" w:hAnsi="Arial" w:cs="Arial"/>
                <w:color w:val="000000" w:themeColor="text1"/>
              </w:rPr>
            </w:pPr>
            <w:r>
              <w:rPr>
                <w:rFonts w:ascii="Arial" w:hAnsi="Arial" w:cs="Arial"/>
                <w:color w:val="000000" w:themeColor="text1"/>
              </w:rPr>
              <w:t>Ms Denning, CEO</w:t>
            </w:r>
          </w:p>
        </w:tc>
        <w:tc>
          <w:tcPr>
            <w:tcW w:w="1473" w:type="dxa"/>
          </w:tcPr>
          <w:p w14:paraId="73397751" w14:textId="7ACEB255" w:rsidR="00666C0C" w:rsidRPr="00EB1E2F" w:rsidRDefault="00666C0C" w:rsidP="00666C0C">
            <w:pPr>
              <w:rPr>
                <w:rFonts w:ascii="Arial" w:hAnsi="Arial" w:cs="Arial"/>
                <w:color w:val="000000" w:themeColor="text1"/>
              </w:rPr>
            </w:pPr>
            <w:r>
              <w:rPr>
                <w:rFonts w:ascii="Arial" w:hAnsi="Arial" w:cs="Arial"/>
                <w:color w:val="000000" w:themeColor="text1"/>
              </w:rPr>
              <w:t>15/12/25</w:t>
            </w:r>
          </w:p>
        </w:tc>
      </w:tr>
      <w:tr w:rsidR="00666C0C" w:rsidRPr="00EB1E2F" w14:paraId="587622AE" w14:textId="77777777" w:rsidTr="00666C0C">
        <w:tc>
          <w:tcPr>
            <w:tcW w:w="1173" w:type="dxa"/>
          </w:tcPr>
          <w:p w14:paraId="39B8338C" w14:textId="4C1D6CDC" w:rsidR="00666C0C" w:rsidRPr="00EB1E2F" w:rsidRDefault="00666C0C" w:rsidP="00666C0C">
            <w:pPr>
              <w:ind w:left="-213" w:firstLine="142"/>
              <w:rPr>
                <w:rFonts w:ascii="Arial" w:hAnsi="Arial" w:cs="Arial"/>
              </w:rPr>
            </w:pPr>
            <w:r>
              <w:rPr>
                <w:rFonts w:ascii="Arial" w:hAnsi="Arial" w:cs="Arial"/>
              </w:rPr>
              <w:t>48/2025</w:t>
            </w:r>
          </w:p>
        </w:tc>
        <w:tc>
          <w:tcPr>
            <w:tcW w:w="1464" w:type="dxa"/>
          </w:tcPr>
          <w:p w14:paraId="6A9E4F09" w14:textId="208D1837" w:rsidR="00666C0C" w:rsidRPr="00EB1E2F" w:rsidRDefault="00666C0C" w:rsidP="00666C0C">
            <w:pPr>
              <w:rPr>
                <w:rFonts w:ascii="Arial" w:hAnsi="Arial" w:cs="Arial"/>
              </w:rPr>
            </w:pPr>
            <w:r w:rsidRPr="00666C0C">
              <w:rPr>
                <w:rFonts w:ascii="Arial" w:hAnsi="Arial" w:cs="Arial"/>
              </w:rPr>
              <w:t xml:space="preserve">Report CSB </w:t>
            </w:r>
            <w:r>
              <w:rPr>
                <w:rFonts w:ascii="Arial" w:hAnsi="Arial" w:cs="Arial"/>
              </w:rPr>
              <w:t>46</w:t>
            </w:r>
            <w:r w:rsidRPr="00666C0C">
              <w:rPr>
                <w:rFonts w:ascii="Arial" w:hAnsi="Arial" w:cs="Arial"/>
              </w:rPr>
              <w:t>/2025</w:t>
            </w:r>
          </w:p>
        </w:tc>
        <w:tc>
          <w:tcPr>
            <w:tcW w:w="1968" w:type="dxa"/>
          </w:tcPr>
          <w:p w14:paraId="564AE98E" w14:textId="139B0F75" w:rsidR="00666C0C" w:rsidRPr="00EB1E2F" w:rsidRDefault="00666C0C" w:rsidP="00666C0C">
            <w:pPr>
              <w:rPr>
                <w:rFonts w:ascii="Arial" w:hAnsi="Arial" w:cs="Arial"/>
              </w:rPr>
            </w:pPr>
            <w:r w:rsidRPr="00666C0C">
              <w:rPr>
                <w:rFonts w:ascii="Arial" w:hAnsi="Arial" w:cs="Arial"/>
              </w:rPr>
              <w:t>A query was raised in relation to the statistics for incoming High Court Personal injuries. Ms Denning undertook to review these figures and to recirculate these if necessary</w:t>
            </w:r>
          </w:p>
        </w:tc>
        <w:tc>
          <w:tcPr>
            <w:tcW w:w="1023" w:type="dxa"/>
          </w:tcPr>
          <w:p w14:paraId="12EECBE6" w14:textId="6BE30744" w:rsidR="00666C0C" w:rsidRPr="00EB1E2F" w:rsidRDefault="00666C0C" w:rsidP="00666C0C">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6E10EBD4" w14:textId="069E2FB3" w:rsidR="00666C0C" w:rsidRPr="00EB1E2F" w:rsidRDefault="00666C0C" w:rsidP="00666C0C">
            <w:pPr>
              <w:rPr>
                <w:rFonts w:ascii="Arial" w:hAnsi="Arial" w:cs="Arial"/>
                <w:color w:val="000000" w:themeColor="text1"/>
              </w:rPr>
            </w:pPr>
            <w:r>
              <w:rPr>
                <w:rFonts w:ascii="Arial" w:hAnsi="Arial" w:cs="Arial"/>
                <w:color w:val="000000" w:themeColor="text1"/>
              </w:rPr>
              <w:t>Ms Denning, CEO</w:t>
            </w:r>
          </w:p>
        </w:tc>
        <w:tc>
          <w:tcPr>
            <w:tcW w:w="1473" w:type="dxa"/>
          </w:tcPr>
          <w:p w14:paraId="1A34037A" w14:textId="6CFC927A" w:rsidR="00666C0C" w:rsidRPr="00EB1E2F" w:rsidRDefault="00666C0C" w:rsidP="00666C0C">
            <w:pPr>
              <w:rPr>
                <w:rFonts w:ascii="Arial" w:hAnsi="Arial" w:cs="Arial"/>
                <w:color w:val="000000" w:themeColor="text1"/>
              </w:rPr>
            </w:pPr>
            <w:r>
              <w:rPr>
                <w:rFonts w:ascii="Arial" w:hAnsi="Arial" w:cs="Arial"/>
                <w:color w:val="000000" w:themeColor="text1"/>
              </w:rPr>
              <w:t>15/12/25</w:t>
            </w:r>
          </w:p>
        </w:tc>
      </w:tr>
      <w:tr w:rsidR="00666C0C" w:rsidRPr="00EB1E2F" w14:paraId="7E4A1284" w14:textId="77777777" w:rsidTr="00666C0C">
        <w:tc>
          <w:tcPr>
            <w:tcW w:w="1173" w:type="dxa"/>
          </w:tcPr>
          <w:p w14:paraId="304EBA9A" w14:textId="5B1A5BF0" w:rsidR="00666C0C" w:rsidRPr="00EB1E2F" w:rsidRDefault="00666C0C" w:rsidP="00666C0C">
            <w:pPr>
              <w:ind w:left="-213" w:firstLine="142"/>
              <w:rPr>
                <w:rFonts w:ascii="Arial" w:hAnsi="Arial" w:cs="Arial"/>
              </w:rPr>
            </w:pPr>
            <w:r>
              <w:rPr>
                <w:rFonts w:ascii="Arial" w:hAnsi="Arial" w:cs="Arial"/>
              </w:rPr>
              <w:t>49/2025</w:t>
            </w:r>
          </w:p>
        </w:tc>
        <w:tc>
          <w:tcPr>
            <w:tcW w:w="1464" w:type="dxa"/>
          </w:tcPr>
          <w:p w14:paraId="57597DD6" w14:textId="6968969B" w:rsidR="00666C0C" w:rsidRPr="00EB1E2F" w:rsidRDefault="00666C0C" w:rsidP="00666C0C">
            <w:pPr>
              <w:rPr>
                <w:rFonts w:ascii="Arial" w:hAnsi="Arial" w:cs="Arial"/>
              </w:rPr>
            </w:pPr>
            <w:r w:rsidRPr="00666C0C">
              <w:rPr>
                <w:rFonts w:ascii="Arial" w:hAnsi="Arial" w:cs="Arial"/>
              </w:rPr>
              <w:t>Report CSB</w:t>
            </w:r>
            <w:r>
              <w:rPr>
                <w:rFonts w:ascii="Arial" w:hAnsi="Arial" w:cs="Arial"/>
              </w:rPr>
              <w:t>52</w:t>
            </w:r>
            <w:r w:rsidRPr="00666C0C">
              <w:rPr>
                <w:rFonts w:ascii="Arial" w:hAnsi="Arial" w:cs="Arial"/>
              </w:rPr>
              <w:t>/2025</w:t>
            </w:r>
          </w:p>
        </w:tc>
        <w:tc>
          <w:tcPr>
            <w:tcW w:w="1968" w:type="dxa"/>
          </w:tcPr>
          <w:p w14:paraId="1F3D570E" w14:textId="70510874" w:rsidR="00666C0C" w:rsidRPr="00EB1E2F" w:rsidRDefault="00666C0C" w:rsidP="00666C0C">
            <w:pPr>
              <w:rPr>
                <w:rFonts w:ascii="Arial" w:hAnsi="Arial" w:cs="Arial"/>
              </w:rPr>
            </w:pPr>
            <w:r>
              <w:rPr>
                <w:rFonts w:ascii="Arial" w:hAnsi="Arial" w:cs="Arial"/>
              </w:rPr>
              <w:t xml:space="preserve">Ms </w:t>
            </w:r>
            <w:r w:rsidRPr="00666C0C">
              <w:rPr>
                <w:rFonts w:ascii="Arial" w:hAnsi="Arial" w:cs="Arial"/>
              </w:rPr>
              <w:t xml:space="preserve">Denning </w:t>
            </w:r>
            <w:r>
              <w:rPr>
                <w:rFonts w:ascii="Arial" w:hAnsi="Arial" w:cs="Arial"/>
              </w:rPr>
              <w:t xml:space="preserve">to update </w:t>
            </w:r>
            <w:r w:rsidRPr="00666C0C">
              <w:rPr>
                <w:rFonts w:ascii="Arial" w:hAnsi="Arial" w:cs="Arial"/>
              </w:rPr>
              <w:t>the Board</w:t>
            </w:r>
            <w:r>
              <w:rPr>
                <w:rFonts w:ascii="Arial" w:hAnsi="Arial" w:cs="Arial"/>
              </w:rPr>
              <w:t xml:space="preserve"> on NDP</w:t>
            </w:r>
            <w:r w:rsidRPr="00666C0C">
              <w:rPr>
                <w:rFonts w:ascii="Arial" w:hAnsi="Arial" w:cs="Arial"/>
              </w:rPr>
              <w:t xml:space="preserve"> at the next meeting</w:t>
            </w:r>
          </w:p>
        </w:tc>
        <w:tc>
          <w:tcPr>
            <w:tcW w:w="1023" w:type="dxa"/>
          </w:tcPr>
          <w:p w14:paraId="0F418589" w14:textId="795BD553" w:rsidR="00666C0C" w:rsidRPr="00EB1E2F" w:rsidRDefault="00666C0C" w:rsidP="00666C0C">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5FAC9D41" w14:textId="08BD61AF" w:rsidR="00666C0C" w:rsidRPr="00EB1E2F" w:rsidRDefault="00666C0C" w:rsidP="00666C0C">
            <w:pPr>
              <w:rPr>
                <w:rFonts w:ascii="Arial" w:hAnsi="Arial" w:cs="Arial"/>
                <w:color w:val="000000" w:themeColor="text1"/>
              </w:rPr>
            </w:pPr>
            <w:r>
              <w:rPr>
                <w:rFonts w:ascii="Arial" w:hAnsi="Arial" w:cs="Arial"/>
                <w:color w:val="000000" w:themeColor="text1"/>
              </w:rPr>
              <w:t>Ms Denning, CEO</w:t>
            </w:r>
          </w:p>
        </w:tc>
        <w:tc>
          <w:tcPr>
            <w:tcW w:w="1473" w:type="dxa"/>
          </w:tcPr>
          <w:p w14:paraId="7C19A133" w14:textId="3A815FBD" w:rsidR="00666C0C" w:rsidRPr="00EB1E2F" w:rsidRDefault="00666C0C" w:rsidP="00666C0C">
            <w:pPr>
              <w:rPr>
                <w:rFonts w:ascii="Arial" w:hAnsi="Arial" w:cs="Arial"/>
                <w:color w:val="000000" w:themeColor="text1"/>
              </w:rPr>
            </w:pPr>
            <w:r>
              <w:rPr>
                <w:rFonts w:ascii="Arial" w:hAnsi="Arial" w:cs="Arial"/>
                <w:color w:val="000000" w:themeColor="text1"/>
              </w:rPr>
              <w:t>15/12/25</w:t>
            </w:r>
          </w:p>
        </w:tc>
      </w:tr>
      <w:tr w:rsidR="00666C0C" w:rsidRPr="00EB1E2F" w14:paraId="1D7B595D" w14:textId="77777777" w:rsidTr="00666C0C">
        <w:tc>
          <w:tcPr>
            <w:tcW w:w="1173" w:type="dxa"/>
          </w:tcPr>
          <w:p w14:paraId="62BF3396" w14:textId="3F37DFE7" w:rsidR="00666C0C" w:rsidRPr="00EB1E2F" w:rsidRDefault="00666C0C" w:rsidP="00666C0C">
            <w:pPr>
              <w:ind w:left="-213" w:firstLine="142"/>
              <w:rPr>
                <w:rFonts w:ascii="Arial" w:hAnsi="Arial" w:cs="Arial"/>
              </w:rPr>
            </w:pPr>
            <w:r>
              <w:rPr>
                <w:rFonts w:ascii="Arial" w:hAnsi="Arial" w:cs="Arial"/>
              </w:rPr>
              <w:t>50/2025</w:t>
            </w:r>
          </w:p>
        </w:tc>
        <w:tc>
          <w:tcPr>
            <w:tcW w:w="1464" w:type="dxa"/>
          </w:tcPr>
          <w:p w14:paraId="5C2AF6D4" w14:textId="0F3F83EB" w:rsidR="00666C0C" w:rsidRPr="00EB1E2F" w:rsidRDefault="00666C0C" w:rsidP="00666C0C">
            <w:pPr>
              <w:rPr>
                <w:rFonts w:ascii="Arial" w:hAnsi="Arial" w:cs="Arial"/>
              </w:rPr>
            </w:pPr>
            <w:r w:rsidRPr="00666C0C">
              <w:rPr>
                <w:rFonts w:ascii="Arial" w:hAnsi="Arial" w:cs="Arial"/>
              </w:rPr>
              <w:t xml:space="preserve">Report CSB </w:t>
            </w:r>
            <w:r>
              <w:rPr>
                <w:rFonts w:ascii="Arial" w:hAnsi="Arial" w:cs="Arial"/>
              </w:rPr>
              <w:t>52</w:t>
            </w:r>
            <w:r w:rsidRPr="00666C0C">
              <w:rPr>
                <w:rFonts w:ascii="Arial" w:hAnsi="Arial" w:cs="Arial"/>
              </w:rPr>
              <w:t>/2025</w:t>
            </w:r>
          </w:p>
        </w:tc>
        <w:tc>
          <w:tcPr>
            <w:tcW w:w="1968" w:type="dxa"/>
          </w:tcPr>
          <w:p w14:paraId="774C0E16" w14:textId="2B32F0FD" w:rsidR="00666C0C" w:rsidRPr="00EB1E2F" w:rsidRDefault="00666C0C" w:rsidP="00666C0C">
            <w:pPr>
              <w:rPr>
                <w:rFonts w:ascii="Arial" w:hAnsi="Arial" w:cs="Arial"/>
              </w:rPr>
            </w:pPr>
            <w:r>
              <w:rPr>
                <w:rFonts w:ascii="Arial" w:hAnsi="Arial" w:cs="Arial"/>
              </w:rPr>
              <w:t xml:space="preserve">Ms </w:t>
            </w:r>
            <w:r w:rsidRPr="00666C0C">
              <w:rPr>
                <w:rFonts w:ascii="Arial" w:hAnsi="Arial" w:cs="Arial"/>
              </w:rPr>
              <w:t xml:space="preserve">Denning </w:t>
            </w:r>
            <w:r>
              <w:rPr>
                <w:rFonts w:ascii="Arial" w:hAnsi="Arial" w:cs="Arial"/>
              </w:rPr>
              <w:t xml:space="preserve">to update </w:t>
            </w:r>
            <w:r w:rsidRPr="00666C0C">
              <w:rPr>
                <w:rFonts w:ascii="Arial" w:hAnsi="Arial" w:cs="Arial"/>
              </w:rPr>
              <w:t>the Board</w:t>
            </w:r>
            <w:r>
              <w:rPr>
                <w:rFonts w:ascii="Arial" w:hAnsi="Arial" w:cs="Arial"/>
              </w:rPr>
              <w:t xml:space="preserve"> on project prioritisation at the next meeting</w:t>
            </w:r>
          </w:p>
        </w:tc>
        <w:tc>
          <w:tcPr>
            <w:tcW w:w="1023" w:type="dxa"/>
          </w:tcPr>
          <w:p w14:paraId="3BC5517C" w14:textId="34BAFDCC" w:rsidR="00666C0C" w:rsidRPr="00EB1E2F" w:rsidRDefault="00666C0C" w:rsidP="00666C0C">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1BD3E6AE" w14:textId="04A74059" w:rsidR="00666C0C" w:rsidRPr="00EB1E2F" w:rsidRDefault="00666C0C" w:rsidP="00666C0C">
            <w:pPr>
              <w:rPr>
                <w:rFonts w:ascii="Arial" w:hAnsi="Arial" w:cs="Arial"/>
                <w:color w:val="000000" w:themeColor="text1"/>
              </w:rPr>
            </w:pPr>
            <w:r>
              <w:rPr>
                <w:rFonts w:ascii="Arial" w:hAnsi="Arial" w:cs="Arial"/>
                <w:color w:val="000000" w:themeColor="text1"/>
              </w:rPr>
              <w:t xml:space="preserve">Secretary </w:t>
            </w:r>
          </w:p>
        </w:tc>
        <w:tc>
          <w:tcPr>
            <w:tcW w:w="1473" w:type="dxa"/>
          </w:tcPr>
          <w:p w14:paraId="2B455284" w14:textId="1F5C4384" w:rsidR="00666C0C" w:rsidRPr="00EB1E2F" w:rsidRDefault="00666C0C" w:rsidP="00666C0C">
            <w:pPr>
              <w:rPr>
                <w:rFonts w:ascii="Arial" w:hAnsi="Arial" w:cs="Arial"/>
                <w:color w:val="000000" w:themeColor="text1"/>
              </w:rPr>
            </w:pPr>
            <w:r>
              <w:rPr>
                <w:rFonts w:ascii="Arial" w:hAnsi="Arial" w:cs="Arial"/>
                <w:color w:val="000000" w:themeColor="text1"/>
              </w:rPr>
              <w:t>15/12/25</w:t>
            </w:r>
          </w:p>
        </w:tc>
      </w:tr>
      <w:tr w:rsidR="00666C0C" w:rsidRPr="00EB1E2F" w14:paraId="0FF9094B" w14:textId="77777777" w:rsidTr="00666C0C">
        <w:tc>
          <w:tcPr>
            <w:tcW w:w="1173" w:type="dxa"/>
          </w:tcPr>
          <w:p w14:paraId="2A7326D7" w14:textId="0AFA3E5F" w:rsidR="00666C0C" w:rsidRPr="00EB1E2F" w:rsidRDefault="00666C0C" w:rsidP="00666C0C">
            <w:pPr>
              <w:ind w:left="-213" w:firstLine="142"/>
              <w:rPr>
                <w:rFonts w:ascii="Arial" w:hAnsi="Arial" w:cs="Arial"/>
              </w:rPr>
            </w:pPr>
            <w:r>
              <w:rPr>
                <w:rFonts w:ascii="Arial" w:hAnsi="Arial" w:cs="Arial"/>
              </w:rPr>
              <w:t>51/2025</w:t>
            </w:r>
          </w:p>
        </w:tc>
        <w:tc>
          <w:tcPr>
            <w:tcW w:w="1464" w:type="dxa"/>
          </w:tcPr>
          <w:p w14:paraId="1EA5D156" w14:textId="5E0743DC" w:rsidR="00666C0C" w:rsidRPr="00EB1E2F" w:rsidRDefault="00666C0C" w:rsidP="00666C0C">
            <w:pPr>
              <w:rPr>
                <w:rFonts w:ascii="Arial" w:hAnsi="Arial" w:cs="Arial"/>
              </w:rPr>
            </w:pPr>
            <w:r w:rsidRPr="00666C0C">
              <w:rPr>
                <w:rFonts w:ascii="Arial" w:hAnsi="Arial" w:cs="Arial"/>
              </w:rPr>
              <w:t xml:space="preserve">Report CSB </w:t>
            </w:r>
            <w:r>
              <w:rPr>
                <w:rFonts w:ascii="Arial" w:hAnsi="Arial" w:cs="Arial"/>
              </w:rPr>
              <w:t>56</w:t>
            </w:r>
            <w:r w:rsidRPr="00666C0C">
              <w:rPr>
                <w:rFonts w:ascii="Arial" w:hAnsi="Arial" w:cs="Arial"/>
              </w:rPr>
              <w:t>/2025</w:t>
            </w:r>
          </w:p>
        </w:tc>
        <w:tc>
          <w:tcPr>
            <w:tcW w:w="1968" w:type="dxa"/>
          </w:tcPr>
          <w:p w14:paraId="5A5C91CE" w14:textId="17CF8574" w:rsidR="00666C0C" w:rsidRPr="00EB1E2F" w:rsidRDefault="00666C0C" w:rsidP="00666C0C">
            <w:pPr>
              <w:rPr>
                <w:rFonts w:ascii="Arial" w:hAnsi="Arial" w:cs="Arial"/>
              </w:rPr>
            </w:pPr>
            <w:r w:rsidRPr="00666C0C">
              <w:rPr>
                <w:rFonts w:ascii="Arial" w:hAnsi="Arial" w:cs="Arial"/>
              </w:rPr>
              <w:t xml:space="preserve">Ms Scott undertook to rectify </w:t>
            </w:r>
            <w:r>
              <w:rPr>
                <w:rFonts w:ascii="Arial" w:hAnsi="Arial" w:cs="Arial"/>
              </w:rPr>
              <w:t xml:space="preserve">date of Special Board meeting </w:t>
            </w:r>
            <w:r w:rsidRPr="00666C0C">
              <w:rPr>
                <w:rFonts w:ascii="Arial" w:hAnsi="Arial" w:cs="Arial"/>
              </w:rPr>
              <w:t>and send invitations to the meetings</w:t>
            </w:r>
          </w:p>
        </w:tc>
        <w:tc>
          <w:tcPr>
            <w:tcW w:w="1023" w:type="dxa"/>
          </w:tcPr>
          <w:p w14:paraId="2C526334" w14:textId="218A6BF4" w:rsidR="00666C0C" w:rsidRPr="00EB1E2F" w:rsidRDefault="00666C0C" w:rsidP="00666C0C">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6FB493C9" w14:textId="565C2B0F" w:rsidR="00666C0C" w:rsidRPr="00EB1E2F" w:rsidRDefault="00666C0C" w:rsidP="00666C0C">
            <w:pPr>
              <w:rPr>
                <w:rFonts w:ascii="Arial" w:hAnsi="Arial" w:cs="Arial"/>
                <w:color w:val="000000" w:themeColor="text1"/>
              </w:rPr>
            </w:pPr>
            <w:r>
              <w:rPr>
                <w:rFonts w:ascii="Arial" w:hAnsi="Arial" w:cs="Arial"/>
                <w:color w:val="000000" w:themeColor="text1"/>
              </w:rPr>
              <w:t xml:space="preserve">Secretary </w:t>
            </w:r>
          </w:p>
        </w:tc>
        <w:tc>
          <w:tcPr>
            <w:tcW w:w="1473" w:type="dxa"/>
          </w:tcPr>
          <w:p w14:paraId="7D96744F" w14:textId="28ECB9DD" w:rsidR="00666C0C" w:rsidRPr="00EB1E2F" w:rsidRDefault="00666C0C" w:rsidP="00666C0C">
            <w:pPr>
              <w:rPr>
                <w:rFonts w:ascii="Arial" w:hAnsi="Arial" w:cs="Arial"/>
                <w:color w:val="000000" w:themeColor="text1"/>
              </w:rPr>
            </w:pPr>
            <w:r>
              <w:rPr>
                <w:rFonts w:ascii="Arial" w:hAnsi="Arial" w:cs="Arial"/>
                <w:color w:val="000000" w:themeColor="text1"/>
              </w:rPr>
              <w:t>15/12/25</w:t>
            </w:r>
          </w:p>
        </w:tc>
      </w:tr>
      <w:tr w:rsidR="00666C0C" w:rsidRPr="00EB1E2F" w14:paraId="05E8C3F6" w14:textId="77777777" w:rsidTr="004937DA">
        <w:tc>
          <w:tcPr>
            <w:tcW w:w="9498" w:type="dxa"/>
            <w:gridSpan w:val="6"/>
          </w:tcPr>
          <w:p w14:paraId="4486E415" w14:textId="77777777" w:rsidR="00666C0C" w:rsidRPr="00EB1E2F" w:rsidRDefault="00666C0C" w:rsidP="00666C0C">
            <w:pPr>
              <w:rPr>
                <w:rFonts w:ascii="Arial" w:hAnsi="Arial" w:cs="Arial"/>
                <w:b/>
                <w:bCs/>
              </w:rPr>
            </w:pPr>
            <w:r w:rsidRPr="00EB1E2F">
              <w:rPr>
                <w:rFonts w:ascii="Arial" w:hAnsi="Arial" w:cs="Arial"/>
                <w:b/>
                <w:bCs/>
              </w:rPr>
              <w:t>Meeting Decisions</w:t>
            </w:r>
          </w:p>
        </w:tc>
      </w:tr>
      <w:tr w:rsidR="00666C0C" w:rsidRPr="00EB1E2F" w14:paraId="1A2242F9" w14:textId="77777777" w:rsidTr="005319D7">
        <w:trPr>
          <w:trHeight w:val="771"/>
        </w:trPr>
        <w:tc>
          <w:tcPr>
            <w:tcW w:w="1173" w:type="dxa"/>
          </w:tcPr>
          <w:p w14:paraId="4DB26F09" w14:textId="4273C7CA" w:rsidR="00666C0C" w:rsidRPr="00EB1E2F" w:rsidRDefault="00666C0C" w:rsidP="00666C0C">
            <w:pPr>
              <w:rPr>
                <w:rFonts w:ascii="Arial" w:hAnsi="Arial" w:cs="Arial"/>
              </w:rPr>
            </w:pPr>
            <w:r w:rsidRPr="00EB1E2F">
              <w:rPr>
                <w:rFonts w:ascii="Arial" w:hAnsi="Arial" w:cs="Arial"/>
              </w:rPr>
              <w:t>D1</w:t>
            </w:r>
            <w:r>
              <w:rPr>
                <w:rFonts w:ascii="Arial" w:hAnsi="Arial" w:cs="Arial"/>
              </w:rPr>
              <w:t>2</w:t>
            </w:r>
            <w:r w:rsidRPr="00EB1E2F">
              <w:rPr>
                <w:rFonts w:ascii="Arial" w:hAnsi="Arial" w:cs="Arial"/>
              </w:rPr>
              <w:t>/2025</w:t>
            </w:r>
          </w:p>
        </w:tc>
        <w:tc>
          <w:tcPr>
            <w:tcW w:w="8325" w:type="dxa"/>
            <w:gridSpan w:val="5"/>
          </w:tcPr>
          <w:p w14:paraId="515A8EB9" w14:textId="4C7BE143" w:rsidR="00666C0C" w:rsidRPr="00EB1E2F" w:rsidRDefault="00666C0C" w:rsidP="00666C0C">
            <w:pPr>
              <w:rPr>
                <w:rFonts w:ascii="Arial" w:hAnsi="Arial" w:cs="Arial"/>
              </w:rPr>
            </w:pPr>
            <w:r>
              <w:rPr>
                <w:rFonts w:ascii="Arial" w:hAnsi="Arial" w:cs="Arial"/>
              </w:rPr>
              <w:t xml:space="preserve">The Internal Audit Charter was approved. </w:t>
            </w:r>
          </w:p>
        </w:tc>
      </w:tr>
    </w:tbl>
    <w:p w14:paraId="6F004418" w14:textId="77777777" w:rsidR="00FD17A2" w:rsidRPr="00EB1E2F" w:rsidRDefault="00FD17A2" w:rsidP="00F92F45">
      <w:pPr>
        <w:pStyle w:val="BodyText"/>
        <w:spacing w:after="120" w:line="360" w:lineRule="auto"/>
        <w:rPr>
          <w:b/>
          <w:bCs/>
          <w:color w:val="1F4E79" w:themeColor="accent5" w:themeShade="80"/>
          <w:sz w:val="22"/>
          <w:szCs w:val="22"/>
          <w:lang w:val="en-IE"/>
        </w:rPr>
      </w:pPr>
    </w:p>
    <w:p w14:paraId="6CD1CD8E" w14:textId="77777777" w:rsidR="00FD17A2" w:rsidRPr="00EB1E2F" w:rsidRDefault="00FD17A2" w:rsidP="00F92F45">
      <w:pPr>
        <w:pStyle w:val="BodyText"/>
        <w:spacing w:after="120" w:line="360" w:lineRule="auto"/>
        <w:rPr>
          <w:b/>
          <w:bCs/>
          <w:color w:val="1F4E79" w:themeColor="accent5" w:themeShade="80"/>
          <w:sz w:val="22"/>
          <w:szCs w:val="22"/>
          <w:lang w:val="en-IE"/>
        </w:rPr>
      </w:pPr>
    </w:p>
    <w:p w14:paraId="278FBF40" w14:textId="72D13D49" w:rsidR="00395D4E" w:rsidRPr="00EB1E2F" w:rsidRDefault="004F11EC" w:rsidP="00395D4E">
      <w:pPr>
        <w:pStyle w:val="ListParagraph"/>
        <w:numPr>
          <w:ilvl w:val="0"/>
          <w:numId w:val="3"/>
        </w:numPr>
        <w:spacing w:line="360" w:lineRule="auto"/>
        <w:rPr>
          <w:rFonts w:ascii="Arial" w:hAnsi="Arial" w:cs="Arial"/>
          <w:b/>
          <w:bCs/>
          <w:color w:val="1F4E79" w:themeColor="accent5" w:themeShade="80"/>
        </w:rPr>
      </w:pPr>
      <w:r w:rsidRPr="00EB1E2F">
        <w:rPr>
          <w:rFonts w:ascii="Arial" w:hAnsi="Arial" w:cs="Arial"/>
          <w:b/>
          <w:bCs/>
          <w:color w:val="1F4E79" w:themeColor="accent5" w:themeShade="80"/>
        </w:rPr>
        <w:t xml:space="preserve">Matters arising </w:t>
      </w:r>
      <w:bookmarkStart w:id="2" w:name="_Hlk203727119"/>
    </w:p>
    <w:p w14:paraId="22837F0B" w14:textId="6E05843C" w:rsidR="00635D45" w:rsidRPr="00EB1E2F" w:rsidRDefault="00635D45" w:rsidP="00562E8C">
      <w:pPr>
        <w:pStyle w:val="ListParagraph"/>
        <w:spacing w:line="360" w:lineRule="auto"/>
        <w:ind w:left="0"/>
        <w:rPr>
          <w:rFonts w:ascii="Arial" w:hAnsi="Arial" w:cs="Arial"/>
          <w:color w:val="000000" w:themeColor="text1"/>
        </w:rPr>
      </w:pPr>
    </w:p>
    <w:p w14:paraId="227ECA1A" w14:textId="7FFA285B" w:rsidR="00A903B5" w:rsidRPr="00EB1E2F" w:rsidRDefault="00A903B5" w:rsidP="00BE652E">
      <w:pPr>
        <w:pStyle w:val="ListParagraph"/>
        <w:spacing w:line="360" w:lineRule="auto"/>
        <w:ind w:left="0"/>
        <w:jc w:val="both"/>
        <w:rPr>
          <w:rFonts w:ascii="Arial" w:hAnsi="Arial" w:cs="Arial"/>
        </w:rPr>
      </w:pPr>
      <w:r w:rsidRPr="00EB1E2F">
        <w:rPr>
          <w:rFonts w:ascii="Arial" w:hAnsi="Arial" w:cs="Arial"/>
          <w:color w:val="000000" w:themeColor="text1"/>
        </w:rPr>
        <w:t xml:space="preserve">The Chairperson welcomed the Board. It was agreed that Ms Scott would circulate the phone number of the </w:t>
      </w:r>
      <w:r w:rsidR="00390C87">
        <w:rPr>
          <w:rFonts w:ascii="Arial" w:hAnsi="Arial" w:cs="Arial"/>
          <w:color w:val="000000" w:themeColor="text1"/>
        </w:rPr>
        <w:t>Chairperson</w:t>
      </w:r>
      <w:r w:rsidRPr="00EB1E2F">
        <w:rPr>
          <w:rFonts w:ascii="Arial" w:hAnsi="Arial" w:cs="Arial"/>
          <w:color w:val="000000" w:themeColor="text1"/>
        </w:rPr>
        <w:t xml:space="preserve"> to Board members</w:t>
      </w:r>
    </w:p>
    <w:p w14:paraId="34D815C2" w14:textId="77777777" w:rsidR="00A903B5" w:rsidRPr="00EB1E2F" w:rsidRDefault="00A903B5" w:rsidP="00BE652E">
      <w:pPr>
        <w:pStyle w:val="ListParagraph"/>
        <w:spacing w:line="360" w:lineRule="auto"/>
        <w:ind w:left="0"/>
        <w:jc w:val="both"/>
        <w:rPr>
          <w:rFonts w:ascii="Arial" w:hAnsi="Arial" w:cs="Arial"/>
        </w:rPr>
      </w:pPr>
    </w:p>
    <w:p w14:paraId="62DB6A37" w14:textId="2E47F573" w:rsidR="00A903B5" w:rsidRPr="00EB1E2F" w:rsidRDefault="00A903B5" w:rsidP="00BE652E">
      <w:pPr>
        <w:pStyle w:val="ListParagraph"/>
        <w:spacing w:line="360" w:lineRule="auto"/>
        <w:ind w:left="0"/>
        <w:jc w:val="both"/>
        <w:rPr>
          <w:rFonts w:ascii="Arial" w:hAnsi="Arial" w:cs="Arial"/>
        </w:rPr>
      </w:pPr>
      <w:r w:rsidRPr="00EB1E2F">
        <w:rPr>
          <w:rFonts w:ascii="Arial" w:hAnsi="Arial" w:cs="Arial"/>
        </w:rPr>
        <w:t>The following Actions</w:t>
      </w:r>
      <w:r w:rsidR="00B63757" w:rsidRPr="00EB1E2F">
        <w:rPr>
          <w:rFonts w:ascii="Arial" w:hAnsi="Arial" w:cs="Arial"/>
        </w:rPr>
        <w:t xml:space="preserve"> were</w:t>
      </w:r>
      <w:r w:rsidR="007617D2" w:rsidRPr="00EB1E2F">
        <w:rPr>
          <w:rFonts w:ascii="Arial" w:hAnsi="Arial" w:cs="Arial"/>
        </w:rPr>
        <w:t xml:space="preserve"> noted </w:t>
      </w:r>
      <w:r w:rsidR="00B8606B">
        <w:rPr>
          <w:rFonts w:ascii="Arial" w:hAnsi="Arial" w:cs="Arial"/>
        </w:rPr>
        <w:t>as completed</w:t>
      </w:r>
      <w:r w:rsidRPr="00EB1E2F">
        <w:rPr>
          <w:rFonts w:ascii="Arial" w:hAnsi="Arial" w:cs="Arial"/>
        </w:rPr>
        <w:t>: Action</w:t>
      </w:r>
      <w:r w:rsidR="00390C87">
        <w:rPr>
          <w:rFonts w:ascii="Arial" w:hAnsi="Arial" w:cs="Arial"/>
        </w:rPr>
        <w:t>s CSB</w:t>
      </w:r>
      <w:r w:rsidRPr="00EB1E2F">
        <w:rPr>
          <w:rFonts w:ascii="Arial" w:hAnsi="Arial" w:cs="Arial"/>
        </w:rPr>
        <w:t xml:space="preserve"> 40/2025</w:t>
      </w:r>
      <w:r w:rsidR="00B63757" w:rsidRPr="00EB1E2F">
        <w:rPr>
          <w:rFonts w:ascii="Arial" w:hAnsi="Arial" w:cs="Arial"/>
        </w:rPr>
        <w:t>, 43/2025, 44/2025, 45/2025.</w:t>
      </w:r>
    </w:p>
    <w:p w14:paraId="3CFB29E9" w14:textId="77777777" w:rsidR="00B63757" w:rsidRPr="00EB1E2F" w:rsidRDefault="00B63757" w:rsidP="00BE652E">
      <w:pPr>
        <w:pStyle w:val="ListParagraph"/>
        <w:spacing w:line="360" w:lineRule="auto"/>
        <w:ind w:left="0"/>
        <w:jc w:val="both"/>
        <w:rPr>
          <w:rFonts w:ascii="Arial" w:hAnsi="Arial" w:cs="Arial"/>
        </w:rPr>
      </w:pPr>
    </w:p>
    <w:p w14:paraId="78F860FB" w14:textId="3AEB3946" w:rsidR="00B63757" w:rsidRPr="00EB1E2F" w:rsidRDefault="00B63757" w:rsidP="00BE652E">
      <w:pPr>
        <w:pStyle w:val="ListParagraph"/>
        <w:spacing w:line="360" w:lineRule="auto"/>
        <w:ind w:left="0"/>
        <w:jc w:val="both"/>
        <w:rPr>
          <w:rFonts w:ascii="Arial" w:hAnsi="Arial" w:cs="Arial"/>
          <w:b/>
          <w:bCs/>
          <w:color w:val="ED0000"/>
        </w:rPr>
      </w:pPr>
      <w:r w:rsidRPr="00EB1E2F">
        <w:rPr>
          <w:rFonts w:ascii="Arial" w:hAnsi="Arial" w:cs="Arial"/>
        </w:rPr>
        <w:t xml:space="preserve">Action </w:t>
      </w:r>
      <w:r w:rsidR="00390C87">
        <w:rPr>
          <w:rFonts w:ascii="Arial" w:hAnsi="Arial" w:cs="Arial"/>
        </w:rPr>
        <w:t xml:space="preserve">CSB </w:t>
      </w:r>
      <w:r w:rsidRPr="00EB1E2F">
        <w:rPr>
          <w:rFonts w:ascii="Arial" w:hAnsi="Arial" w:cs="Arial"/>
        </w:rPr>
        <w:t xml:space="preserve">39/2025 (regarding feedback from the judiciary regarding interpretation in court) has been left open. In relation </w:t>
      </w:r>
      <w:r w:rsidR="00390C87">
        <w:rPr>
          <w:rFonts w:ascii="Arial" w:hAnsi="Arial" w:cs="Arial"/>
        </w:rPr>
        <w:t xml:space="preserve">to </w:t>
      </w:r>
      <w:r w:rsidRPr="00EB1E2F">
        <w:rPr>
          <w:rFonts w:ascii="Arial" w:hAnsi="Arial" w:cs="Arial"/>
        </w:rPr>
        <w:t>Action</w:t>
      </w:r>
      <w:r w:rsidR="00390C87">
        <w:rPr>
          <w:rFonts w:ascii="Arial" w:hAnsi="Arial" w:cs="Arial"/>
        </w:rPr>
        <w:t xml:space="preserve"> CSB</w:t>
      </w:r>
      <w:r w:rsidRPr="00EB1E2F">
        <w:rPr>
          <w:rFonts w:ascii="Arial" w:hAnsi="Arial" w:cs="Arial"/>
        </w:rPr>
        <w:t xml:space="preserve"> 41/2025 (the Healthy Place to Work survey results), </w:t>
      </w:r>
      <w:r w:rsidR="0016635C" w:rsidRPr="00EB1E2F">
        <w:rPr>
          <w:rFonts w:ascii="Arial" w:hAnsi="Arial" w:cs="Arial"/>
        </w:rPr>
        <w:t>the results</w:t>
      </w:r>
      <w:r w:rsidRPr="00EB1E2F">
        <w:rPr>
          <w:rFonts w:ascii="Arial" w:hAnsi="Arial" w:cs="Arial"/>
        </w:rPr>
        <w:t xml:space="preserve"> will be presented to the </w:t>
      </w:r>
      <w:r w:rsidR="00EA6ED3">
        <w:rPr>
          <w:rFonts w:ascii="Arial" w:hAnsi="Arial" w:cs="Arial"/>
        </w:rPr>
        <w:t>Board</w:t>
      </w:r>
      <w:r w:rsidRPr="00EB1E2F">
        <w:rPr>
          <w:rFonts w:ascii="Arial" w:hAnsi="Arial" w:cs="Arial"/>
        </w:rPr>
        <w:t xml:space="preserve"> in the new year. In relation to Action 43/2025, the Chairperson indicated that she would progress the establishment of an implementation group to review the recommendation and feedback of the Board.</w:t>
      </w:r>
    </w:p>
    <w:p w14:paraId="2FFC9A34" w14:textId="77777777" w:rsidR="00261626" w:rsidRPr="00EB1E2F" w:rsidRDefault="00261626" w:rsidP="00562E8C">
      <w:pPr>
        <w:pStyle w:val="ListParagraph"/>
        <w:spacing w:line="360" w:lineRule="auto"/>
        <w:ind w:left="0"/>
        <w:rPr>
          <w:rFonts w:ascii="Arial" w:hAnsi="Arial" w:cs="Arial"/>
          <w:b/>
          <w:bCs/>
          <w:color w:val="ED0000"/>
        </w:rPr>
      </w:pPr>
    </w:p>
    <w:p w14:paraId="2FFD0CC5" w14:textId="77777777" w:rsidR="00635D45" w:rsidRPr="00EB1E2F" w:rsidRDefault="00635D45" w:rsidP="00AA2796">
      <w:pPr>
        <w:spacing w:line="360" w:lineRule="auto"/>
        <w:rPr>
          <w:rFonts w:ascii="Arial" w:hAnsi="Arial" w:cs="Arial"/>
          <w:b/>
          <w:bCs/>
          <w:color w:val="2F5496" w:themeColor="accent1" w:themeShade="BF"/>
        </w:rPr>
      </w:pPr>
    </w:p>
    <w:p w14:paraId="01E84705" w14:textId="37762CFE" w:rsidR="00AA2796" w:rsidRPr="00EB1E2F" w:rsidRDefault="00635D45" w:rsidP="00261626">
      <w:pPr>
        <w:pStyle w:val="ListParagraph"/>
        <w:numPr>
          <w:ilvl w:val="0"/>
          <w:numId w:val="3"/>
        </w:numPr>
        <w:spacing w:after="120"/>
        <w:rPr>
          <w:rFonts w:ascii="Arial" w:hAnsi="Arial" w:cs="Arial"/>
          <w:b/>
          <w:bCs/>
          <w:color w:val="1F4E79" w:themeColor="accent5" w:themeShade="80"/>
        </w:rPr>
      </w:pPr>
      <w:r w:rsidRPr="00EB1E2F">
        <w:rPr>
          <w:rFonts w:ascii="Arial" w:hAnsi="Arial" w:cs="Arial"/>
          <w:b/>
          <w:bCs/>
          <w:color w:val="1F4E79" w:themeColor="accent5" w:themeShade="80"/>
        </w:rPr>
        <w:t xml:space="preserve">Q3 CEO report (Report CSB 45/2025) </w:t>
      </w:r>
    </w:p>
    <w:p w14:paraId="2760316D" w14:textId="77777777" w:rsidR="008E1142" w:rsidRPr="00EB1E2F" w:rsidRDefault="008E1142" w:rsidP="00E1732C">
      <w:pPr>
        <w:pStyle w:val="ListParagraph"/>
        <w:spacing w:after="120"/>
        <w:rPr>
          <w:rFonts w:ascii="Arial" w:hAnsi="Arial" w:cs="Arial"/>
          <w:b/>
          <w:bCs/>
          <w:color w:val="1F4E79" w:themeColor="accent5" w:themeShade="80"/>
        </w:rPr>
      </w:pPr>
    </w:p>
    <w:p w14:paraId="512AEA50" w14:textId="67FD1DFA" w:rsidR="00AA2796" w:rsidRDefault="00AA2796" w:rsidP="00261626">
      <w:pPr>
        <w:spacing w:after="120"/>
        <w:rPr>
          <w:rFonts w:ascii="Arial" w:hAnsi="Arial" w:cs="Arial"/>
        </w:rPr>
      </w:pPr>
      <w:r w:rsidRPr="00EB1E2F">
        <w:rPr>
          <w:rFonts w:ascii="Arial" w:hAnsi="Arial" w:cs="Arial"/>
        </w:rPr>
        <w:t xml:space="preserve">Ms Denning presented the report. </w:t>
      </w:r>
    </w:p>
    <w:p w14:paraId="7F7C9660" w14:textId="77777777" w:rsidR="00390C87" w:rsidRPr="00EB1E2F" w:rsidRDefault="00390C87" w:rsidP="00261626">
      <w:pPr>
        <w:spacing w:after="120"/>
        <w:rPr>
          <w:rFonts w:ascii="Arial" w:hAnsi="Arial" w:cs="Arial"/>
        </w:rPr>
      </w:pPr>
    </w:p>
    <w:p w14:paraId="0DF31D83" w14:textId="49E8BCC9" w:rsidR="00261626" w:rsidRPr="00EB1E2F" w:rsidRDefault="00EB1E2F" w:rsidP="00BE652E">
      <w:pPr>
        <w:spacing w:line="360" w:lineRule="auto"/>
        <w:jc w:val="both"/>
        <w:rPr>
          <w:rFonts w:ascii="Arial" w:hAnsi="Arial" w:cs="Arial"/>
        </w:rPr>
      </w:pPr>
      <w:r w:rsidRPr="00EB1E2F">
        <w:rPr>
          <w:rFonts w:ascii="Arial" w:hAnsi="Arial" w:cs="Arial"/>
          <w:color w:val="000000" w:themeColor="text1"/>
        </w:rPr>
        <w:t>Ms Denning highlighted recent progress on the Unified Case Management System (UCM</w:t>
      </w:r>
      <w:r w:rsidR="00390C87">
        <w:rPr>
          <w:rFonts w:ascii="Arial" w:hAnsi="Arial" w:cs="Arial"/>
          <w:color w:val="000000" w:themeColor="text1"/>
        </w:rPr>
        <w:t>S</w:t>
      </w:r>
      <w:r w:rsidRPr="00EB1E2F">
        <w:rPr>
          <w:rFonts w:ascii="Arial" w:hAnsi="Arial" w:cs="Arial"/>
          <w:color w:val="000000" w:themeColor="text1"/>
        </w:rPr>
        <w:t xml:space="preserve">). In Circuit Court Family Law, 88 filings have been received from practitioners via the portal. </w:t>
      </w:r>
      <w:r w:rsidR="009E01F0" w:rsidRPr="00EB1E2F">
        <w:rPr>
          <w:rFonts w:ascii="Arial" w:hAnsi="Arial" w:cs="Arial"/>
        </w:rPr>
        <w:t xml:space="preserve">Staff and Judiciary are actively interacting with the digital filings. </w:t>
      </w:r>
      <w:r w:rsidRPr="00EB1E2F">
        <w:rPr>
          <w:rFonts w:ascii="Arial" w:hAnsi="Arial" w:cs="Arial"/>
        </w:rPr>
        <w:t xml:space="preserve">In relation to </w:t>
      </w:r>
      <w:r w:rsidR="00390C87">
        <w:rPr>
          <w:rFonts w:ascii="Arial" w:hAnsi="Arial" w:cs="Arial"/>
        </w:rPr>
        <w:t>UCMS</w:t>
      </w:r>
      <w:r w:rsidRPr="00EB1E2F">
        <w:rPr>
          <w:rFonts w:ascii="Arial" w:hAnsi="Arial" w:cs="Arial"/>
        </w:rPr>
        <w:t xml:space="preserve"> Judiciary, Ms Denning outlined that</w:t>
      </w:r>
      <w:r w:rsidR="00B8606B">
        <w:rPr>
          <w:rFonts w:ascii="Arial" w:hAnsi="Arial" w:cs="Arial"/>
        </w:rPr>
        <w:t xml:space="preserve"> </w:t>
      </w:r>
      <w:r w:rsidRPr="00EB1E2F">
        <w:rPr>
          <w:rFonts w:ascii="Arial" w:hAnsi="Arial" w:cs="Arial"/>
        </w:rPr>
        <w:t>new features have been added</w:t>
      </w:r>
      <w:r w:rsidR="00B8606B">
        <w:rPr>
          <w:rFonts w:ascii="Arial" w:hAnsi="Arial" w:cs="Arial"/>
        </w:rPr>
        <w:t xml:space="preserve"> </w:t>
      </w:r>
      <w:r w:rsidR="00B8606B" w:rsidRPr="00EB1E2F">
        <w:rPr>
          <w:rFonts w:ascii="Arial" w:hAnsi="Arial" w:cs="Arial"/>
        </w:rPr>
        <w:t>based on feedback received during the pilot phase</w:t>
      </w:r>
      <w:r w:rsidRPr="00EB1E2F">
        <w:rPr>
          <w:rFonts w:ascii="Arial" w:hAnsi="Arial" w:cs="Arial"/>
        </w:rPr>
        <w:t>. The system rollout is scheduled to commence in Q4.</w:t>
      </w:r>
      <w:r w:rsidR="009E01F0" w:rsidRPr="00EB1E2F">
        <w:rPr>
          <w:rFonts w:ascii="Arial" w:hAnsi="Arial" w:cs="Arial"/>
        </w:rPr>
        <w:t xml:space="preserve"> Engagement is ongoing with </w:t>
      </w:r>
      <w:r w:rsidR="001C51DA">
        <w:rPr>
          <w:rFonts w:ascii="Arial" w:hAnsi="Arial" w:cs="Arial"/>
        </w:rPr>
        <w:t xml:space="preserve">a </w:t>
      </w:r>
      <w:r w:rsidR="009E01F0" w:rsidRPr="00EB1E2F">
        <w:rPr>
          <w:rFonts w:ascii="Arial" w:hAnsi="Arial" w:cs="Arial"/>
        </w:rPr>
        <w:t xml:space="preserve">Circuit Court judge regarding </w:t>
      </w:r>
      <w:r w:rsidR="00B8606B">
        <w:rPr>
          <w:rFonts w:ascii="Arial" w:hAnsi="Arial" w:cs="Arial"/>
        </w:rPr>
        <w:t>the</w:t>
      </w:r>
      <w:r w:rsidR="009E01F0" w:rsidRPr="00EB1E2F">
        <w:rPr>
          <w:rFonts w:ascii="Arial" w:hAnsi="Arial" w:cs="Arial"/>
        </w:rPr>
        <w:t xml:space="preserve"> ADMC pilot of </w:t>
      </w:r>
      <w:r w:rsidR="00390C87">
        <w:rPr>
          <w:rFonts w:ascii="Arial" w:hAnsi="Arial" w:cs="Arial"/>
        </w:rPr>
        <w:t>UCMS</w:t>
      </w:r>
      <w:r w:rsidR="009E01F0" w:rsidRPr="00EB1E2F">
        <w:rPr>
          <w:rFonts w:ascii="Arial" w:hAnsi="Arial" w:cs="Arial"/>
        </w:rPr>
        <w:t xml:space="preserve"> Judiciary in the Midlands Circuit.</w:t>
      </w:r>
    </w:p>
    <w:p w14:paraId="745BEE8A" w14:textId="77777777" w:rsidR="009E01F0" w:rsidRPr="00EB1E2F" w:rsidRDefault="009E01F0" w:rsidP="00BE652E">
      <w:pPr>
        <w:spacing w:line="360" w:lineRule="auto"/>
        <w:jc w:val="both"/>
        <w:rPr>
          <w:rFonts w:ascii="Arial" w:hAnsi="Arial" w:cs="Arial"/>
        </w:rPr>
      </w:pPr>
    </w:p>
    <w:p w14:paraId="4C71FE5B" w14:textId="71D6BEBD" w:rsidR="00754405" w:rsidRPr="00EB1E2F" w:rsidRDefault="009E01F0" w:rsidP="00BE652E">
      <w:pPr>
        <w:spacing w:line="360" w:lineRule="auto"/>
        <w:jc w:val="both"/>
        <w:rPr>
          <w:rFonts w:ascii="Arial" w:hAnsi="Arial" w:cs="Arial"/>
        </w:rPr>
      </w:pPr>
      <w:r w:rsidRPr="00EB1E2F">
        <w:rPr>
          <w:rFonts w:ascii="Arial" w:hAnsi="Arial" w:cs="Arial"/>
        </w:rPr>
        <w:t xml:space="preserve">There was an extensive discussion regarding </w:t>
      </w:r>
      <w:r w:rsidR="00754405" w:rsidRPr="00EB1E2F">
        <w:rPr>
          <w:rFonts w:ascii="Arial" w:hAnsi="Arial" w:cs="Arial"/>
        </w:rPr>
        <w:t xml:space="preserve">the </w:t>
      </w:r>
      <w:r w:rsidR="00EA6ED3">
        <w:rPr>
          <w:rFonts w:ascii="Arial" w:hAnsi="Arial" w:cs="Arial"/>
        </w:rPr>
        <w:t>Internal Audit</w:t>
      </w:r>
      <w:r w:rsidR="00754405" w:rsidRPr="00EB1E2F">
        <w:rPr>
          <w:rFonts w:ascii="Arial" w:hAnsi="Arial" w:cs="Arial"/>
        </w:rPr>
        <w:t xml:space="preserve"> report on the processing of appeals in Limerick Court office and the intersection between the issues that arose and the recommendations of the Haughton Report, which was previously considered by the Audit and Risk Committee and the Board.</w:t>
      </w:r>
    </w:p>
    <w:p w14:paraId="2F33D252" w14:textId="58BB979E" w:rsidR="00754405" w:rsidRDefault="00754405" w:rsidP="00BE652E">
      <w:pPr>
        <w:spacing w:line="360" w:lineRule="auto"/>
        <w:jc w:val="both"/>
        <w:rPr>
          <w:rFonts w:ascii="Arial" w:hAnsi="Arial" w:cs="Arial"/>
        </w:rPr>
      </w:pPr>
      <w:r w:rsidRPr="00EB1E2F">
        <w:rPr>
          <w:rFonts w:ascii="Arial" w:hAnsi="Arial" w:cs="Arial"/>
        </w:rPr>
        <w:t xml:space="preserve">Ms Denning clarified that the issues in this report pre-date the Haughton Report. </w:t>
      </w:r>
      <w:r w:rsidR="00EB1E2F" w:rsidRPr="00EB1E2F">
        <w:rPr>
          <w:rFonts w:ascii="Arial" w:hAnsi="Arial" w:cs="Arial"/>
        </w:rPr>
        <w:t xml:space="preserve">The </w:t>
      </w:r>
      <w:r w:rsidR="00B8606B">
        <w:rPr>
          <w:rFonts w:ascii="Arial" w:hAnsi="Arial" w:cs="Arial"/>
        </w:rPr>
        <w:t xml:space="preserve">Limerick </w:t>
      </w:r>
      <w:r w:rsidR="00EB1E2F" w:rsidRPr="00EB1E2F">
        <w:rPr>
          <w:rFonts w:ascii="Arial" w:hAnsi="Arial" w:cs="Arial"/>
        </w:rPr>
        <w:t xml:space="preserve">review identified 24 </w:t>
      </w:r>
      <w:r w:rsidR="00B8606B">
        <w:rPr>
          <w:rFonts w:ascii="Arial" w:hAnsi="Arial" w:cs="Arial"/>
        </w:rPr>
        <w:t xml:space="preserve">unprocessed </w:t>
      </w:r>
      <w:r w:rsidR="00EB1E2F" w:rsidRPr="00EB1E2F">
        <w:rPr>
          <w:rFonts w:ascii="Arial" w:hAnsi="Arial" w:cs="Arial"/>
        </w:rPr>
        <w:t>Notices of Appeal lodged between April 2022 and November 2022.</w:t>
      </w:r>
      <w:r w:rsidR="00B8606B">
        <w:rPr>
          <w:rFonts w:ascii="Arial" w:hAnsi="Arial" w:cs="Arial"/>
        </w:rPr>
        <w:t xml:space="preserve"> </w:t>
      </w:r>
      <w:r w:rsidR="00865210" w:rsidRPr="00EB1E2F">
        <w:rPr>
          <w:rFonts w:ascii="Arial" w:hAnsi="Arial" w:cs="Arial"/>
        </w:rPr>
        <w:t xml:space="preserve">Ms Denning </w:t>
      </w:r>
      <w:r w:rsidRPr="00EB1E2F">
        <w:rPr>
          <w:rFonts w:ascii="Arial" w:hAnsi="Arial" w:cs="Arial"/>
        </w:rPr>
        <w:t xml:space="preserve">outlined the present status of the appeals and noted that the office has implemented new procedures to try to mitigate the risk that appeal papers are not processed, including double checking of appeal papers lodged in court. </w:t>
      </w:r>
      <w:r w:rsidR="00B8606B">
        <w:rPr>
          <w:rFonts w:ascii="Arial" w:hAnsi="Arial" w:cs="Arial"/>
        </w:rPr>
        <w:t xml:space="preserve"> </w:t>
      </w:r>
      <w:r w:rsidRPr="00EB1E2F">
        <w:rPr>
          <w:rFonts w:ascii="Arial" w:hAnsi="Arial" w:cs="Arial"/>
        </w:rPr>
        <w:t>There was a discussion regarding the challenges posed by paper-based processes; appeals being accepted in Court; and appeal dates in the Circuit Court not being available</w:t>
      </w:r>
      <w:r w:rsidR="00865210" w:rsidRPr="00EB1E2F">
        <w:rPr>
          <w:rFonts w:ascii="Arial" w:hAnsi="Arial" w:cs="Arial"/>
        </w:rPr>
        <w:t xml:space="preserve"> when appeals are lodged</w:t>
      </w:r>
      <w:r w:rsidRPr="00EB1E2F">
        <w:rPr>
          <w:rFonts w:ascii="Arial" w:hAnsi="Arial" w:cs="Arial"/>
        </w:rPr>
        <w:t xml:space="preserve">. </w:t>
      </w:r>
      <w:r w:rsidRPr="00EB1E2F">
        <w:rPr>
          <w:rFonts w:ascii="Arial" w:hAnsi="Arial" w:cs="Arial"/>
        </w:rPr>
        <w:lastRenderedPageBreak/>
        <w:t>Developments in case management systems and changes to processes to ensure that the appeal date was provided in court may assist in mitigating the risk. Ms Denning highlighted that the forthcoming report of Mr Lorcan Staines SC in relation to Bail may also contain some recommendations. A Board member suggested that all appeals be listed. There was a discussion regarding the</w:t>
      </w:r>
      <w:r w:rsidR="00865210" w:rsidRPr="00EB1E2F">
        <w:rPr>
          <w:rFonts w:ascii="Arial" w:hAnsi="Arial" w:cs="Arial"/>
        </w:rPr>
        <w:t xml:space="preserve"> consequences of the</w:t>
      </w:r>
      <w:r w:rsidRPr="00EB1E2F">
        <w:rPr>
          <w:rFonts w:ascii="Arial" w:hAnsi="Arial" w:cs="Arial"/>
        </w:rPr>
        <w:t xml:space="preserve"> shortfall of funding</w:t>
      </w:r>
      <w:r w:rsidR="00865210" w:rsidRPr="00EB1E2F">
        <w:rPr>
          <w:rFonts w:ascii="Arial" w:hAnsi="Arial" w:cs="Arial"/>
        </w:rPr>
        <w:t xml:space="preserve"> for the Courts Service and the pressure on staff as highlighted in the Healthy Place to Work survey. </w:t>
      </w:r>
    </w:p>
    <w:p w14:paraId="76C9DFF2" w14:textId="77777777" w:rsidR="00B8606B" w:rsidRPr="00EB1E2F" w:rsidRDefault="00B8606B" w:rsidP="00BE652E">
      <w:pPr>
        <w:spacing w:line="360" w:lineRule="auto"/>
        <w:jc w:val="both"/>
        <w:rPr>
          <w:rFonts w:ascii="Arial" w:hAnsi="Arial" w:cs="Arial"/>
        </w:rPr>
      </w:pPr>
    </w:p>
    <w:p w14:paraId="729CBAFE" w14:textId="4326E0E4" w:rsidR="009437A2" w:rsidRDefault="00754405" w:rsidP="00BE652E">
      <w:pPr>
        <w:spacing w:line="360" w:lineRule="auto"/>
        <w:jc w:val="both"/>
        <w:rPr>
          <w:rFonts w:ascii="Arial" w:hAnsi="Arial" w:cs="Arial"/>
        </w:rPr>
      </w:pPr>
      <w:r w:rsidRPr="00EB1E2F">
        <w:rPr>
          <w:rFonts w:ascii="Arial" w:hAnsi="Arial" w:cs="Arial"/>
        </w:rPr>
        <w:t xml:space="preserve">Board members requested that the internal Audit report on Limerick be circulated </w:t>
      </w:r>
      <w:bookmarkStart w:id="3" w:name="_Hlk213423119"/>
      <w:r w:rsidRPr="00EB1E2F">
        <w:rPr>
          <w:rFonts w:ascii="Arial" w:hAnsi="Arial" w:cs="Arial"/>
        </w:rPr>
        <w:t>(Action 46/2025)</w:t>
      </w:r>
      <w:r w:rsidR="00865210" w:rsidRPr="00EB1E2F">
        <w:rPr>
          <w:rFonts w:ascii="Arial" w:hAnsi="Arial" w:cs="Arial"/>
        </w:rPr>
        <w:t xml:space="preserve">. </w:t>
      </w:r>
      <w:bookmarkEnd w:id="3"/>
      <w:r w:rsidR="00865210" w:rsidRPr="00EB1E2F">
        <w:rPr>
          <w:rFonts w:ascii="Arial" w:hAnsi="Arial" w:cs="Arial"/>
        </w:rPr>
        <w:t>It was further requested that the appeals process be reviewed in order to determine measures to mitigate risks. (Action 47/2025).</w:t>
      </w:r>
    </w:p>
    <w:p w14:paraId="7C7F8CA4" w14:textId="77777777" w:rsidR="00B8606B" w:rsidRPr="00EB1E2F" w:rsidRDefault="00B8606B" w:rsidP="00BE652E">
      <w:pPr>
        <w:spacing w:line="360" w:lineRule="auto"/>
        <w:jc w:val="both"/>
        <w:rPr>
          <w:rFonts w:ascii="Arial" w:hAnsi="Arial" w:cs="Arial"/>
        </w:rPr>
      </w:pPr>
    </w:p>
    <w:p w14:paraId="0E2EF3BB" w14:textId="561184E5" w:rsidR="00865210" w:rsidRPr="00EB1E2F" w:rsidRDefault="00865210" w:rsidP="00BE652E">
      <w:pPr>
        <w:spacing w:line="360" w:lineRule="auto"/>
        <w:jc w:val="both"/>
        <w:rPr>
          <w:rFonts w:ascii="Arial" w:hAnsi="Arial" w:cs="Arial"/>
        </w:rPr>
      </w:pPr>
      <w:r w:rsidRPr="00EB1E2F">
        <w:rPr>
          <w:rFonts w:ascii="Arial" w:hAnsi="Arial" w:cs="Arial"/>
        </w:rPr>
        <w:t>In relation to</w:t>
      </w:r>
      <w:r w:rsidR="00B8606B">
        <w:rPr>
          <w:rFonts w:ascii="Arial" w:hAnsi="Arial" w:cs="Arial"/>
        </w:rPr>
        <w:t xml:space="preserve"> </w:t>
      </w:r>
      <w:r w:rsidRPr="00EB1E2F">
        <w:rPr>
          <w:rFonts w:ascii="Arial" w:hAnsi="Arial" w:cs="Arial"/>
        </w:rPr>
        <w:t xml:space="preserve">Wards of Court and the Assisted </w:t>
      </w:r>
      <w:r w:rsidRPr="001C51DA">
        <w:rPr>
          <w:rFonts w:ascii="Arial" w:hAnsi="Arial" w:cs="Arial"/>
        </w:rPr>
        <w:t>Decision Making (</w:t>
      </w:r>
      <w:r w:rsidR="0058486D" w:rsidRPr="001C51DA">
        <w:rPr>
          <w:rFonts w:ascii="Arial" w:hAnsi="Arial" w:cs="Arial"/>
        </w:rPr>
        <w:t>Capacity</w:t>
      </w:r>
      <w:r w:rsidRPr="001C51DA">
        <w:rPr>
          <w:rFonts w:ascii="Arial" w:hAnsi="Arial" w:cs="Arial"/>
        </w:rPr>
        <w:t xml:space="preserve">) Act, Ms Denning indicated that all wards have been listed </w:t>
      </w:r>
      <w:r w:rsidR="00BB57D0" w:rsidRPr="001C51DA">
        <w:rPr>
          <w:rFonts w:ascii="Arial" w:hAnsi="Arial" w:cs="Arial"/>
        </w:rPr>
        <w:t>by the</w:t>
      </w:r>
      <w:r w:rsidRPr="001C51DA">
        <w:rPr>
          <w:rFonts w:ascii="Arial" w:hAnsi="Arial" w:cs="Arial"/>
        </w:rPr>
        <w:t xml:space="preserve"> court</w:t>
      </w:r>
      <w:r w:rsidR="00BB57D0" w:rsidRPr="001C51DA">
        <w:rPr>
          <w:rFonts w:ascii="Arial" w:hAnsi="Arial" w:cs="Arial"/>
        </w:rPr>
        <w:t xml:space="preserve"> for directions</w:t>
      </w:r>
      <w:r w:rsidRPr="001C51DA">
        <w:rPr>
          <w:rFonts w:ascii="Arial" w:hAnsi="Arial" w:cs="Arial"/>
        </w:rPr>
        <w:t xml:space="preserve">. At the initial listing parties </w:t>
      </w:r>
      <w:r w:rsidR="00527FEC" w:rsidRPr="001C51DA">
        <w:rPr>
          <w:rFonts w:ascii="Arial" w:hAnsi="Arial" w:cs="Arial"/>
        </w:rPr>
        <w:t xml:space="preserve">are given </w:t>
      </w:r>
      <w:r w:rsidRPr="001C51DA">
        <w:rPr>
          <w:rFonts w:ascii="Arial" w:hAnsi="Arial" w:cs="Arial"/>
        </w:rPr>
        <w:t xml:space="preserve">three months to come back to court with </w:t>
      </w:r>
      <w:r w:rsidR="00753D95" w:rsidRPr="001C51DA">
        <w:rPr>
          <w:rFonts w:ascii="Arial" w:hAnsi="Arial" w:cs="Arial"/>
        </w:rPr>
        <w:t>steps completed which are</w:t>
      </w:r>
      <w:r w:rsidRPr="001C51DA">
        <w:rPr>
          <w:rFonts w:ascii="Arial" w:hAnsi="Arial" w:cs="Arial"/>
        </w:rPr>
        <w:t xml:space="preserve"> required for the discharge hearin</w:t>
      </w:r>
      <w:r w:rsidR="00527FEC" w:rsidRPr="001C51DA">
        <w:rPr>
          <w:rFonts w:ascii="Arial" w:hAnsi="Arial" w:cs="Arial"/>
        </w:rPr>
        <w:t>g.</w:t>
      </w:r>
      <w:r w:rsidR="00B8606B" w:rsidRPr="001C51DA">
        <w:rPr>
          <w:rFonts w:ascii="Arial" w:hAnsi="Arial" w:cs="Arial"/>
        </w:rPr>
        <w:t xml:space="preserve"> </w:t>
      </w:r>
      <w:r w:rsidR="00CF1BD6" w:rsidRPr="001C51DA">
        <w:rPr>
          <w:rFonts w:ascii="Arial" w:hAnsi="Arial" w:cs="Arial"/>
        </w:rPr>
        <w:t>T</w:t>
      </w:r>
      <w:r w:rsidRPr="001C51DA">
        <w:rPr>
          <w:rFonts w:ascii="Arial" w:hAnsi="Arial" w:cs="Arial"/>
        </w:rPr>
        <w:t xml:space="preserve">he Courts Service provided extensive information </w:t>
      </w:r>
      <w:r w:rsidR="00CF1BD6" w:rsidRPr="001C51DA">
        <w:rPr>
          <w:rFonts w:ascii="Arial" w:hAnsi="Arial" w:cs="Arial"/>
        </w:rPr>
        <w:t xml:space="preserve">to the Department of Children, Disability and Equality </w:t>
      </w:r>
      <w:r w:rsidRPr="001C51DA">
        <w:rPr>
          <w:rFonts w:ascii="Arial" w:hAnsi="Arial" w:cs="Arial"/>
        </w:rPr>
        <w:t xml:space="preserve">on the work </w:t>
      </w:r>
      <w:r w:rsidR="0058486D" w:rsidRPr="001C51DA">
        <w:rPr>
          <w:rFonts w:ascii="Arial" w:hAnsi="Arial" w:cs="Arial"/>
        </w:rPr>
        <w:t xml:space="preserve">undertaken by the </w:t>
      </w:r>
      <w:r w:rsidR="001F730A" w:rsidRPr="001C51DA">
        <w:rPr>
          <w:rFonts w:ascii="Arial" w:hAnsi="Arial" w:cs="Arial"/>
        </w:rPr>
        <w:t xml:space="preserve">Court, the Office of </w:t>
      </w:r>
      <w:r w:rsidR="00527FEC" w:rsidRPr="001C51DA">
        <w:rPr>
          <w:rFonts w:ascii="Arial" w:hAnsi="Arial" w:cs="Arial"/>
        </w:rPr>
        <w:t>Wards of Court and General Solicitor’s Office</w:t>
      </w:r>
      <w:r w:rsidRPr="001C51DA">
        <w:rPr>
          <w:rFonts w:ascii="Arial" w:hAnsi="Arial" w:cs="Arial"/>
        </w:rPr>
        <w:t xml:space="preserve">, the supports that are being provided and the reasons why the statutory deadline </w:t>
      </w:r>
      <w:r w:rsidR="001F730A" w:rsidRPr="001C51DA">
        <w:rPr>
          <w:rFonts w:ascii="Arial" w:hAnsi="Arial" w:cs="Arial"/>
        </w:rPr>
        <w:t xml:space="preserve">remains </w:t>
      </w:r>
      <w:r w:rsidRPr="001C51DA">
        <w:rPr>
          <w:rFonts w:ascii="Arial" w:hAnsi="Arial" w:cs="Arial"/>
        </w:rPr>
        <w:t>challenging to meet. In Mid-September, the Department said that it was considering amend</w:t>
      </w:r>
      <w:r w:rsidR="00B8606B" w:rsidRPr="001C51DA">
        <w:rPr>
          <w:rFonts w:ascii="Arial" w:hAnsi="Arial" w:cs="Arial"/>
        </w:rPr>
        <w:t>ing</w:t>
      </w:r>
      <w:r w:rsidRPr="001C51DA">
        <w:rPr>
          <w:rFonts w:ascii="Arial" w:hAnsi="Arial" w:cs="Arial"/>
        </w:rPr>
        <w:t xml:space="preserve"> the legislation to extend the deadline and asked </w:t>
      </w:r>
      <w:r w:rsidRPr="00EB1E2F">
        <w:rPr>
          <w:rFonts w:ascii="Arial" w:hAnsi="Arial" w:cs="Arial"/>
        </w:rPr>
        <w:t xml:space="preserve">for the </w:t>
      </w:r>
      <w:r w:rsidR="00EB1E2F" w:rsidRPr="00EB1E2F">
        <w:rPr>
          <w:rFonts w:ascii="Arial" w:hAnsi="Arial" w:cs="Arial"/>
        </w:rPr>
        <w:t>Courts</w:t>
      </w:r>
      <w:r w:rsidRPr="00EB1E2F">
        <w:rPr>
          <w:rFonts w:ascii="Arial" w:hAnsi="Arial" w:cs="Arial"/>
        </w:rPr>
        <w:t xml:space="preserve"> Service’s view on the proposed length of extension.</w:t>
      </w:r>
      <w:r w:rsidR="00527FEC" w:rsidRPr="00EB1E2F">
        <w:rPr>
          <w:rFonts w:ascii="Arial" w:hAnsi="Arial" w:cs="Arial"/>
        </w:rPr>
        <w:t xml:space="preserve"> </w:t>
      </w:r>
      <w:r w:rsidR="00B8606B">
        <w:rPr>
          <w:rFonts w:ascii="Arial" w:hAnsi="Arial" w:cs="Arial"/>
        </w:rPr>
        <w:t xml:space="preserve">The </w:t>
      </w:r>
      <w:r w:rsidR="00527FEC" w:rsidRPr="00EB1E2F">
        <w:rPr>
          <w:rFonts w:ascii="Arial" w:hAnsi="Arial" w:cs="Arial"/>
        </w:rPr>
        <w:t>Courts Service</w:t>
      </w:r>
      <w:r w:rsidR="00B8606B">
        <w:rPr>
          <w:rFonts w:ascii="Arial" w:hAnsi="Arial" w:cs="Arial"/>
        </w:rPr>
        <w:t xml:space="preserve"> has </w:t>
      </w:r>
      <w:r w:rsidR="00527FEC" w:rsidRPr="00EB1E2F">
        <w:rPr>
          <w:rFonts w:ascii="Arial" w:hAnsi="Arial" w:cs="Arial"/>
        </w:rPr>
        <w:t xml:space="preserve">highlighted the lacuna in the legislation as to what the High Court is to do if it does not have sufficient evidence before it to discharge a person from Wardship before the April deadline. A Board member raised an issue regarding the review </w:t>
      </w:r>
      <w:r w:rsidR="0058486D" w:rsidRPr="00EB1E2F">
        <w:rPr>
          <w:rFonts w:ascii="Arial" w:hAnsi="Arial" w:cs="Arial"/>
        </w:rPr>
        <w:t>period</w:t>
      </w:r>
      <w:r w:rsidR="00527FEC" w:rsidRPr="00EB1E2F">
        <w:rPr>
          <w:rFonts w:ascii="Arial" w:hAnsi="Arial" w:cs="Arial"/>
        </w:rPr>
        <w:t xml:space="preserve"> in the Circuit Court. Ms Denning indicated that she had received </w:t>
      </w:r>
      <w:r w:rsidR="0058486D" w:rsidRPr="00EB1E2F">
        <w:rPr>
          <w:rFonts w:ascii="Arial" w:hAnsi="Arial" w:cs="Arial"/>
        </w:rPr>
        <w:t>correspondence</w:t>
      </w:r>
      <w:r w:rsidR="00527FEC" w:rsidRPr="00EB1E2F">
        <w:rPr>
          <w:rFonts w:ascii="Arial" w:hAnsi="Arial" w:cs="Arial"/>
        </w:rPr>
        <w:t xml:space="preserve"> in this regard</w:t>
      </w:r>
      <w:r w:rsidR="0058486D" w:rsidRPr="00EB1E2F">
        <w:rPr>
          <w:rFonts w:ascii="Arial" w:hAnsi="Arial" w:cs="Arial"/>
        </w:rPr>
        <w:t xml:space="preserve"> and will respond to the issues raised. </w:t>
      </w:r>
    </w:p>
    <w:p w14:paraId="30FC7A3A" w14:textId="77777777" w:rsidR="0058486D" w:rsidRPr="00EB1E2F" w:rsidRDefault="0058486D" w:rsidP="00BE652E">
      <w:pPr>
        <w:spacing w:line="360" w:lineRule="auto"/>
        <w:jc w:val="both"/>
        <w:rPr>
          <w:rFonts w:ascii="Arial" w:hAnsi="Arial" w:cs="Arial"/>
        </w:rPr>
      </w:pPr>
    </w:p>
    <w:p w14:paraId="6DBC0513" w14:textId="03573676" w:rsidR="009437A2" w:rsidRPr="00EB1E2F" w:rsidRDefault="007B40E7" w:rsidP="00BE652E">
      <w:pPr>
        <w:spacing w:line="360" w:lineRule="auto"/>
        <w:jc w:val="both"/>
        <w:rPr>
          <w:rFonts w:ascii="Arial" w:hAnsi="Arial" w:cs="Arial"/>
        </w:rPr>
      </w:pPr>
      <w:r w:rsidRPr="00EB1E2F">
        <w:rPr>
          <w:rFonts w:ascii="Arial" w:hAnsi="Arial" w:cs="Arial"/>
        </w:rPr>
        <w:t>In relation to employee relations, a</w:t>
      </w:r>
      <w:r w:rsidR="0058486D" w:rsidRPr="00EB1E2F">
        <w:rPr>
          <w:rFonts w:ascii="Arial" w:hAnsi="Arial" w:cs="Arial"/>
        </w:rPr>
        <w:t xml:space="preserve"> </w:t>
      </w:r>
      <w:r w:rsidR="00EA6ED3">
        <w:rPr>
          <w:rFonts w:ascii="Arial" w:hAnsi="Arial" w:cs="Arial"/>
        </w:rPr>
        <w:t>Board</w:t>
      </w:r>
      <w:r w:rsidR="0058486D" w:rsidRPr="00EB1E2F">
        <w:rPr>
          <w:rFonts w:ascii="Arial" w:hAnsi="Arial" w:cs="Arial"/>
        </w:rPr>
        <w:t xml:space="preserve"> member noted </w:t>
      </w:r>
      <w:r w:rsidRPr="00EB1E2F">
        <w:rPr>
          <w:rFonts w:ascii="Arial" w:hAnsi="Arial" w:cs="Arial"/>
        </w:rPr>
        <w:t xml:space="preserve">there </w:t>
      </w:r>
      <w:r w:rsidR="00CD4430">
        <w:rPr>
          <w:rFonts w:ascii="Arial" w:hAnsi="Arial" w:cs="Arial"/>
        </w:rPr>
        <w:t>are only</w:t>
      </w:r>
      <w:r w:rsidRPr="00EB1E2F">
        <w:rPr>
          <w:rFonts w:ascii="Arial" w:hAnsi="Arial" w:cs="Arial"/>
        </w:rPr>
        <w:t xml:space="preserve"> 10 internal complaints in progress which is low compared to other organisations/Departments of this size and commended the proactive engagement between the unions and the executive in this regard.</w:t>
      </w:r>
    </w:p>
    <w:p w14:paraId="7D910EAF" w14:textId="77777777" w:rsidR="00EB1E2F" w:rsidRPr="00EB1E2F" w:rsidRDefault="00EB1E2F" w:rsidP="00BE652E">
      <w:pPr>
        <w:spacing w:line="360" w:lineRule="auto"/>
        <w:jc w:val="both"/>
        <w:rPr>
          <w:rFonts w:ascii="Arial" w:hAnsi="Arial" w:cs="Arial"/>
        </w:rPr>
      </w:pPr>
    </w:p>
    <w:p w14:paraId="74660443" w14:textId="34A33371" w:rsidR="00906B5A" w:rsidRPr="00EB1E2F" w:rsidRDefault="00EB1E2F" w:rsidP="00BE652E">
      <w:pPr>
        <w:spacing w:line="360" w:lineRule="auto"/>
        <w:jc w:val="both"/>
        <w:rPr>
          <w:rFonts w:ascii="Arial" w:hAnsi="Arial" w:cs="Arial"/>
        </w:rPr>
      </w:pPr>
      <w:r w:rsidRPr="00EB1E2F">
        <w:rPr>
          <w:rFonts w:ascii="Arial" w:hAnsi="Arial" w:cs="Arial"/>
        </w:rPr>
        <w:t>There was a discussion regarding the appointment of the next tranche of judges under the Judicial Planning Working Group implementation. It was noted that these appointments are likely to occur in the latter half of 2026, as legislative changes will be required before the process can begin.</w:t>
      </w:r>
    </w:p>
    <w:p w14:paraId="15146679" w14:textId="77777777" w:rsidR="00EB1E2F" w:rsidRPr="00EB1E2F" w:rsidRDefault="00EB1E2F" w:rsidP="00BE652E">
      <w:pPr>
        <w:spacing w:line="360" w:lineRule="auto"/>
        <w:jc w:val="both"/>
        <w:rPr>
          <w:rFonts w:ascii="Arial" w:hAnsi="Arial" w:cs="Arial"/>
        </w:rPr>
      </w:pPr>
    </w:p>
    <w:p w14:paraId="1751C85E" w14:textId="6B5CBE11" w:rsidR="007A6BE7" w:rsidRPr="00EB1E2F" w:rsidRDefault="007B40E7" w:rsidP="00BE652E">
      <w:pPr>
        <w:spacing w:line="360" w:lineRule="auto"/>
        <w:jc w:val="both"/>
        <w:rPr>
          <w:rFonts w:ascii="Arial" w:hAnsi="Arial" w:cs="Arial"/>
        </w:rPr>
      </w:pPr>
      <w:r w:rsidRPr="00EB1E2F">
        <w:rPr>
          <w:rFonts w:ascii="Arial" w:hAnsi="Arial" w:cs="Arial"/>
        </w:rPr>
        <w:t>A query was raised in relation to the statistics for incoming High Court Personal injuries. Ms Denning undertook to review these figures and to recirculate these if necessary.</w:t>
      </w:r>
      <w:r w:rsidR="00C06555" w:rsidRPr="00EB1E2F">
        <w:rPr>
          <w:rFonts w:ascii="Arial" w:hAnsi="Arial" w:cs="Arial"/>
        </w:rPr>
        <w:t xml:space="preserve"> </w:t>
      </w:r>
      <w:r w:rsidR="00B8606B">
        <w:rPr>
          <w:rFonts w:ascii="Arial" w:hAnsi="Arial" w:cs="Arial"/>
        </w:rPr>
        <w:t>(</w:t>
      </w:r>
      <w:r w:rsidR="00C06555" w:rsidRPr="00EB1E2F">
        <w:rPr>
          <w:rFonts w:ascii="Arial" w:hAnsi="Arial" w:cs="Arial"/>
        </w:rPr>
        <w:t>Action</w:t>
      </w:r>
      <w:r w:rsidR="00B8606B">
        <w:rPr>
          <w:rFonts w:ascii="Arial" w:hAnsi="Arial" w:cs="Arial"/>
        </w:rPr>
        <w:t xml:space="preserve"> CSB48/2025)</w:t>
      </w:r>
    </w:p>
    <w:p w14:paraId="633CF144" w14:textId="77777777" w:rsidR="00560E2D" w:rsidRPr="00EB1E2F" w:rsidRDefault="00560E2D" w:rsidP="00BE652E">
      <w:pPr>
        <w:spacing w:line="360" w:lineRule="auto"/>
        <w:jc w:val="both"/>
        <w:rPr>
          <w:rFonts w:ascii="Arial" w:hAnsi="Arial" w:cs="Arial"/>
        </w:rPr>
      </w:pPr>
    </w:p>
    <w:p w14:paraId="68AEA709" w14:textId="42E7A993" w:rsidR="00795304" w:rsidRPr="00EB1E2F" w:rsidRDefault="00C06555" w:rsidP="00BE652E">
      <w:pPr>
        <w:spacing w:line="360" w:lineRule="auto"/>
        <w:jc w:val="both"/>
        <w:rPr>
          <w:rFonts w:ascii="Arial" w:hAnsi="Arial" w:cs="Arial"/>
        </w:rPr>
      </w:pPr>
      <w:r w:rsidRPr="00EB1E2F">
        <w:rPr>
          <w:rFonts w:ascii="Arial" w:hAnsi="Arial" w:cs="Arial"/>
        </w:rPr>
        <w:lastRenderedPageBreak/>
        <w:t xml:space="preserve">There was a discussion regarding median waiting times and it was noted </w:t>
      </w:r>
      <w:r w:rsidR="00B8606B">
        <w:rPr>
          <w:rFonts w:ascii="Arial" w:hAnsi="Arial" w:cs="Arial"/>
        </w:rPr>
        <w:t>that the median can be misleading when there are a small number of cases.</w:t>
      </w:r>
    </w:p>
    <w:p w14:paraId="59007912" w14:textId="77777777" w:rsidR="00C06555" w:rsidRPr="00EB1E2F" w:rsidRDefault="00C06555" w:rsidP="00BE652E">
      <w:pPr>
        <w:spacing w:line="360" w:lineRule="auto"/>
        <w:jc w:val="both"/>
        <w:rPr>
          <w:rFonts w:ascii="Arial" w:hAnsi="Arial" w:cs="Arial"/>
        </w:rPr>
      </w:pPr>
    </w:p>
    <w:p w14:paraId="43BE2690" w14:textId="1A69D379" w:rsidR="00C06555" w:rsidRPr="00EB1E2F" w:rsidRDefault="00C06555" w:rsidP="00BE652E">
      <w:pPr>
        <w:spacing w:line="360" w:lineRule="auto"/>
        <w:jc w:val="both"/>
        <w:rPr>
          <w:rFonts w:ascii="Arial" w:hAnsi="Arial" w:cs="Arial"/>
        </w:rPr>
      </w:pPr>
      <w:r w:rsidRPr="00EB1E2F">
        <w:rPr>
          <w:rFonts w:ascii="Arial" w:hAnsi="Arial" w:cs="Arial"/>
        </w:rPr>
        <w:t>There was a discussion in relation to litigation involving the courts and it was noted that there are a large number of cases taken by unrepresented litigants.</w:t>
      </w:r>
      <w:r w:rsidR="008D6549">
        <w:rPr>
          <w:rFonts w:ascii="Arial" w:hAnsi="Arial" w:cs="Arial"/>
        </w:rPr>
        <w:t xml:space="preserve"> </w:t>
      </w:r>
      <w:r w:rsidRPr="00EB1E2F">
        <w:rPr>
          <w:rFonts w:ascii="Arial" w:hAnsi="Arial" w:cs="Arial"/>
        </w:rPr>
        <w:t xml:space="preserve">It was noted that a working group has been established to review recommendations of the Litigants in Person report. </w:t>
      </w:r>
    </w:p>
    <w:p w14:paraId="1B9BA6AF" w14:textId="77777777" w:rsidR="00635D45" w:rsidRPr="00EB1E2F" w:rsidRDefault="00635D45" w:rsidP="00BE652E">
      <w:pPr>
        <w:spacing w:line="360" w:lineRule="auto"/>
        <w:jc w:val="both"/>
        <w:rPr>
          <w:rFonts w:ascii="Arial" w:hAnsi="Arial" w:cs="Arial"/>
          <w:b/>
          <w:bCs/>
          <w:color w:val="1F4E79" w:themeColor="accent5" w:themeShade="80"/>
        </w:rPr>
      </w:pPr>
    </w:p>
    <w:p w14:paraId="434963FD" w14:textId="77777777" w:rsidR="00635D45" w:rsidRPr="00EB1E2F" w:rsidRDefault="00635D45" w:rsidP="00BE652E">
      <w:pPr>
        <w:spacing w:line="360" w:lineRule="auto"/>
        <w:jc w:val="both"/>
        <w:rPr>
          <w:rFonts w:ascii="Arial" w:hAnsi="Arial" w:cs="Arial"/>
          <w:b/>
          <w:bCs/>
          <w:color w:val="1F4E79" w:themeColor="accent5" w:themeShade="80"/>
        </w:rPr>
      </w:pPr>
    </w:p>
    <w:p w14:paraId="7193076D" w14:textId="7D33D173" w:rsidR="00A653EF" w:rsidRPr="00EB1E2F" w:rsidRDefault="00635D45" w:rsidP="00BE652E">
      <w:pPr>
        <w:spacing w:line="360" w:lineRule="auto"/>
        <w:ind w:left="720"/>
        <w:jc w:val="both"/>
        <w:rPr>
          <w:rFonts w:ascii="Arial" w:hAnsi="Arial" w:cs="Arial"/>
          <w:b/>
          <w:bCs/>
          <w:color w:val="1F4E79" w:themeColor="accent5" w:themeShade="80"/>
        </w:rPr>
      </w:pPr>
      <w:r w:rsidRPr="00EB1E2F">
        <w:rPr>
          <w:rFonts w:ascii="Arial" w:hAnsi="Arial" w:cs="Arial"/>
          <w:b/>
          <w:bCs/>
          <w:color w:val="1F4E79" w:themeColor="accent5" w:themeShade="80"/>
        </w:rPr>
        <w:t>Q3 Corporate Business Plan update (Report CSB 46/2025)</w:t>
      </w:r>
    </w:p>
    <w:bookmarkEnd w:id="2"/>
    <w:p w14:paraId="7F0D792E" w14:textId="77777777" w:rsidR="00C06555" w:rsidRPr="00EB1E2F" w:rsidRDefault="00C06555" w:rsidP="00BE652E">
      <w:pPr>
        <w:pStyle w:val="TableParagraph"/>
        <w:spacing w:before="0" w:line="360" w:lineRule="auto"/>
        <w:ind w:left="0"/>
        <w:jc w:val="both"/>
        <w:rPr>
          <w:lang w:val="en-IE"/>
        </w:rPr>
      </w:pPr>
    </w:p>
    <w:p w14:paraId="5218DACE" w14:textId="088A0672" w:rsidR="00B113CB" w:rsidRPr="00EB1E2F" w:rsidRDefault="00C06555" w:rsidP="00BE652E">
      <w:pPr>
        <w:pStyle w:val="TableParagraph"/>
        <w:spacing w:before="0" w:line="360" w:lineRule="auto"/>
        <w:ind w:left="0"/>
        <w:jc w:val="both"/>
        <w:rPr>
          <w:lang w:val="en-IE"/>
        </w:rPr>
      </w:pPr>
      <w:r w:rsidRPr="00EB1E2F">
        <w:rPr>
          <w:lang w:val="en-IE"/>
        </w:rPr>
        <w:t xml:space="preserve">Ms Denning provided an </w:t>
      </w:r>
      <w:r w:rsidR="00B113CB" w:rsidRPr="00EB1E2F">
        <w:rPr>
          <w:lang w:val="en-IE"/>
        </w:rPr>
        <w:t>update on the status of the Corporate Business Plan 2025 actions</w:t>
      </w:r>
      <w:r w:rsidRPr="00EB1E2F">
        <w:rPr>
          <w:lang w:val="en-IE"/>
        </w:rPr>
        <w:t xml:space="preserve">, focusing on </w:t>
      </w:r>
      <w:r w:rsidR="000C2652" w:rsidRPr="00EB1E2F">
        <w:rPr>
          <w:lang w:val="en-IE"/>
        </w:rPr>
        <w:t>items where the t</w:t>
      </w:r>
      <w:r w:rsidR="00B113CB" w:rsidRPr="00EB1E2F">
        <w:rPr>
          <w:lang w:val="en-IE"/>
        </w:rPr>
        <w:t>arget date for completion has passed</w:t>
      </w:r>
    </w:p>
    <w:p w14:paraId="4E6DFB21" w14:textId="77777777" w:rsidR="000C2652" w:rsidRPr="00EB1E2F" w:rsidRDefault="000C2652" w:rsidP="00BE652E">
      <w:pPr>
        <w:pStyle w:val="TableParagraph"/>
        <w:spacing w:before="0" w:line="360" w:lineRule="auto"/>
        <w:ind w:left="0"/>
        <w:jc w:val="both"/>
        <w:rPr>
          <w:lang w:val="en-IE"/>
        </w:rPr>
      </w:pPr>
    </w:p>
    <w:p w14:paraId="23D56181" w14:textId="2B2FDDE5" w:rsidR="000C2652" w:rsidRPr="00EB1E2F" w:rsidRDefault="000C2652" w:rsidP="00BE652E">
      <w:pPr>
        <w:pStyle w:val="TableParagraph"/>
        <w:spacing w:before="0" w:line="360" w:lineRule="auto"/>
        <w:ind w:left="0"/>
        <w:jc w:val="both"/>
        <w:rPr>
          <w:lang w:val="en-IE"/>
        </w:rPr>
      </w:pPr>
      <w:r w:rsidRPr="00EB1E2F">
        <w:rPr>
          <w:lang w:val="en-IE"/>
        </w:rPr>
        <w:t>Ms Denning noted that</w:t>
      </w:r>
      <w:r w:rsidR="001570AA">
        <w:rPr>
          <w:lang w:val="en-IE"/>
        </w:rPr>
        <w:t xml:space="preserve"> work on</w:t>
      </w:r>
      <w:r w:rsidRPr="00EB1E2F">
        <w:rPr>
          <w:lang w:val="en-IE"/>
        </w:rPr>
        <w:t xml:space="preserve"> the development of a blueprint for legislative chang</w:t>
      </w:r>
      <w:r w:rsidR="001570AA">
        <w:rPr>
          <w:lang w:val="en-IE"/>
        </w:rPr>
        <w:t>e</w:t>
      </w:r>
      <w:r w:rsidRPr="00EB1E2F">
        <w:rPr>
          <w:lang w:val="en-IE"/>
        </w:rPr>
        <w:t xml:space="preserve"> had commenced but it was not complete. Ms Denning has proactively written to Departments where the legislative programme for Government has provided for legislati</w:t>
      </w:r>
      <w:r w:rsidR="001570AA">
        <w:rPr>
          <w:lang w:val="en-IE"/>
        </w:rPr>
        <w:t>on</w:t>
      </w:r>
      <w:r w:rsidRPr="00EB1E2F">
        <w:rPr>
          <w:lang w:val="en-IE"/>
        </w:rPr>
        <w:t xml:space="preserve"> that may impact the Court</w:t>
      </w:r>
      <w:r w:rsidR="001570AA">
        <w:rPr>
          <w:lang w:val="en-IE"/>
        </w:rPr>
        <w:t xml:space="preserve">s. </w:t>
      </w:r>
      <w:r w:rsidR="00EB1E2F" w:rsidRPr="00EB1E2F">
        <w:rPr>
          <w:lang w:val="en-IE"/>
        </w:rPr>
        <w:t>Ms Denning outlined that the major challenge is that some Departments are not undertaking a regulatory impact assessment.</w:t>
      </w:r>
    </w:p>
    <w:p w14:paraId="3241BAB7" w14:textId="77777777" w:rsidR="000C2652" w:rsidRPr="00EB1E2F" w:rsidRDefault="000C2652" w:rsidP="00BE652E">
      <w:pPr>
        <w:pStyle w:val="TableParagraph"/>
        <w:spacing w:before="0" w:line="360" w:lineRule="auto"/>
        <w:ind w:left="0"/>
        <w:jc w:val="both"/>
        <w:rPr>
          <w:lang w:val="en-IE"/>
        </w:rPr>
      </w:pPr>
    </w:p>
    <w:p w14:paraId="708FF8FE" w14:textId="5666DD68" w:rsidR="000C2652" w:rsidRPr="00EB1E2F" w:rsidRDefault="000C2652" w:rsidP="00BE652E">
      <w:pPr>
        <w:pStyle w:val="TableParagraph"/>
        <w:spacing w:before="0" w:line="360" w:lineRule="auto"/>
        <w:ind w:left="0"/>
        <w:jc w:val="both"/>
        <w:rPr>
          <w:lang w:val="en-IE"/>
        </w:rPr>
      </w:pPr>
      <w:r w:rsidRPr="00EB1E2F">
        <w:rPr>
          <w:lang w:val="en-IE"/>
        </w:rPr>
        <w:t xml:space="preserve">In relation to including representatives of court accompaniment services at user group meetings, Ms Denning outlined that Ms Nina Brennan is actively progressing this. </w:t>
      </w:r>
    </w:p>
    <w:p w14:paraId="35B24BF6" w14:textId="77777777" w:rsidR="000C2652" w:rsidRPr="00EB1E2F" w:rsidRDefault="000C2652" w:rsidP="00BE652E">
      <w:pPr>
        <w:pStyle w:val="TableParagraph"/>
        <w:spacing w:before="0" w:line="360" w:lineRule="auto"/>
        <w:jc w:val="both"/>
        <w:rPr>
          <w:lang w:val="en-IE"/>
        </w:rPr>
      </w:pPr>
    </w:p>
    <w:p w14:paraId="5B7A33EB" w14:textId="2488BC08" w:rsidR="000C2652" w:rsidRPr="00EB1E2F" w:rsidRDefault="00EB1E2F" w:rsidP="00BE652E">
      <w:pPr>
        <w:pStyle w:val="TableParagraph"/>
        <w:spacing w:before="0" w:line="360" w:lineRule="auto"/>
        <w:ind w:left="0"/>
        <w:jc w:val="both"/>
        <w:rPr>
          <w:lang w:val="en-IE"/>
        </w:rPr>
      </w:pPr>
      <w:r w:rsidRPr="00EB1E2F">
        <w:rPr>
          <w:lang w:val="en-IE"/>
        </w:rPr>
        <w:t xml:space="preserve">Ms Denning provided an update on the review of the Legal Research and Library </w:t>
      </w:r>
      <w:r w:rsidR="001570AA">
        <w:rPr>
          <w:lang w:val="en-IE"/>
        </w:rPr>
        <w:t xml:space="preserve">Service </w:t>
      </w:r>
      <w:r w:rsidRPr="00EB1E2F">
        <w:rPr>
          <w:lang w:val="en-IE"/>
        </w:rPr>
        <w:t>staffing model. A</w:t>
      </w:r>
      <w:r w:rsidR="000C2652" w:rsidRPr="00EB1E2F">
        <w:rPr>
          <w:lang w:val="en-IE"/>
        </w:rPr>
        <w:t xml:space="preserve"> Principal Officer has been assigned to this action and has commenced consulting the judiciary. </w:t>
      </w:r>
    </w:p>
    <w:p w14:paraId="4A16DE85" w14:textId="77777777" w:rsidR="000C2652" w:rsidRPr="00EB1E2F" w:rsidRDefault="000C2652" w:rsidP="00BE652E">
      <w:pPr>
        <w:pStyle w:val="TableParagraph"/>
        <w:spacing w:before="0" w:line="360" w:lineRule="auto"/>
        <w:jc w:val="both"/>
        <w:rPr>
          <w:lang w:val="en-IE"/>
        </w:rPr>
      </w:pPr>
    </w:p>
    <w:p w14:paraId="31BED9B4" w14:textId="2CA239BA" w:rsidR="00C659BE" w:rsidRPr="00EB1E2F" w:rsidRDefault="000C2652" w:rsidP="00BE652E">
      <w:pPr>
        <w:pStyle w:val="TableParagraph"/>
        <w:spacing w:before="0" w:line="360" w:lineRule="auto"/>
        <w:ind w:left="0"/>
        <w:jc w:val="both"/>
        <w:rPr>
          <w:lang w:val="en-IE"/>
        </w:rPr>
      </w:pPr>
      <w:r w:rsidRPr="00EB1E2F">
        <w:rPr>
          <w:lang w:val="en-IE"/>
        </w:rPr>
        <w:t>In relation to the Unified Case Management System, Ms Denning outline</w:t>
      </w:r>
      <w:r w:rsidR="00EB1E2F" w:rsidRPr="00EB1E2F">
        <w:rPr>
          <w:lang w:val="en-IE"/>
        </w:rPr>
        <w:t>d that</w:t>
      </w:r>
      <w:r w:rsidRPr="00EB1E2F">
        <w:rPr>
          <w:lang w:val="en-IE"/>
        </w:rPr>
        <w:t xml:space="preserve"> the rollout of </w:t>
      </w:r>
      <w:r w:rsidR="00EB1E2F" w:rsidRPr="00EB1E2F">
        <w:rPr>
          <w:lang w:val="en-IE"/>
        </w:rPr>
        <w:t>UCMS</w:t>
      </w:r>
      <w:r w:rsidRPr="00EB1E2F">
        <w:rPr>
          <w:lang w:val="en-IE"/>
        </w:rPr>
        <w:t xml:space="preserve"> to back</w:t>
      </w:r>
      <w:r w:rsidR="00EB1E2F" w:rsidRPr="00EB1E2F">
        <w:rPr>
          <w:lang w:val="en-IE"/>
        </w:rPr>
        <w:t>-</w:t>
      </w:r>
      <w:r w:rsidRPr="00EB1E2F">
        <w:rPr>
          <w:lang w:val="en-IE"/>
        </w:rPr>
        <w:t>off</w:t>
      </w:r>
      <w:r w:rsidR="00EB1E2F" w:rsidRPr="00EB1E2F">
        <w:rPr>
          <w:lang w:val="en-IE"/>
        </w:rPr>
        <w:t>ice</w:t>
      </w:r>
      <w:r w:rsidRPr="00EB1E2F">
        <w:rPr>
          <w:lang w:val="en-IE"/>
        </w:rPr>
        <w:t xml:space="preserve"> operations in the Supreme Court has been delayed. </w:t>
      </w:r>
      <w:r w:rsidR="00C659BE" w:rsidRPr="00EB1E2F">
        <w:rPr>
          <w:lang w:val="en-IE"/>
        </w:rPr>
        <w:t>I</w:t>
      </w:r>
      <w:r w:rsidR="00EB1E2F" w:rsidRPr="00EB1E2F">
        <w:rPr>
          <w:lang w:val="en-IE"/>
        </w:rPr>
        <w:t>t</w:t>
      </w:r>
      <w:r w:rsidR="00C659BE" w:rsidRPr="00EB1E2F">
        <w:rPr>
          <w:lang w:val="en-IE"/>
        </w:rPr>
        <w:t xml:space="preserve"> is schedule</w:t>
      </w:r>
      <w:r w:rsidR="00EB1E2F" w:rsidRPr="00EB1E2F">
        <w:rPr>
          <w:lang w:val="en-IE"/>
        </w:rPr>
        <w:t>d</w:t>
      </w:r>
      <w:r w:rsidR="00C659BE" w:rsidRPr="00EB1E2F">
        <w:rPr>
          <w:lang w:val="en-IE"/>
        </w:rPr>
        <w:t xml:space="preserve"> to occur in early November. The rollout of UC</w:t>
      </w:r>
      <w:r w:rsidR="00EB1E2F" w:rsidRPr="00EB1E2F">
        <w:rPr>
          <w:lang w:val="en-IE"/>
        </w:rPr>
        <w:t>M</w:t>
      </w:r>
      <w:r w:rsidR="00EB1E2F">
        <w:rPr>
          <w:lang w:val="en-IE"/>
        </w:rPr>
        <w:t>S</w:t>
      </w:r>
      <w:r w:rsidR="00C659BE" w:rsidRPr="00EB1E2F">
        <w:rPr>
          <w:lang w:val="en-IE"/>
        </w:rPr>
        <w:t xml:space="preserve"> to </w:t>
      </w:r>
      <w:r w:rsidR="00EB1E2F" w:rsidRPr="00EB1E2F">
        <w:rPr>
          <w:lang w:val="en-IE"/>
        </w:rPr>
        <w:t>back-office</w:t>
      </w:r>
      <w:r w:rsidR="00C659BE" w:rsidRPr="00EB1E2F">
        <w:rPr>
          <w:lang w:val="en-IE"/>
        </w:rPr>
        <w:t xml:space="preserve"> operations in </w:t>
      </w:r>
      <w:r w:rsidR="00EB1E2F" w:rsidRPr="00EB1E2F">
        <w:rPr>
          <w:lang w:val="en-IE"/>
        </w:rPr>
        <w:t>District</w:t>
      </w:r>
      <w:r w:rsidR="00C659BE" w:rsidRPr="00EB1E2F">
        <w:rPr>
          <w:lang w:val="en-IE"/>
        </w:rPr>
        <w:t xml:space="preserve"> and </w:t>
      </w:r>
      <w:r w:rsidR="00EB1E2F" w:rsidRPr="00EB1E2F">
        <w:rPr>
          <w:lang w:val="en-IE"/>
        </w:rPr>
        <w:t>Circuit</w:t>
      </w:r>
      <w:r w:rsidR="00C659BE" w:rsidRPr="00EB1E2F">
        <w:rPr>
          <w:lang w:val="en-IE"/>
        </w:rPr>
        <w:t xml:space="preserve"> civil in Dublin has also been delayed</w:t>
      </w:r>
      <w:r w:rsidR="00EB1E2F">
        <w:rPr>
          <w:lang w:val="en-IE"/>
        </w:rPr>
        <w:t>. D</w:t>
      </w:r>
      <w:r w:rsidR="00C659BE" w:rsidRPr="00EB1E2F">
        <w:rPr>
          <w:lang w:val="en-IE"/>
        </w:rPr>
        <w:t>ata migration and business analysis work is underway.</w:t>
      </w:r>
    </w:p>
    <w:p w14:paraId="7F83A8F2" w14:textId="77777777" w:rsidR="00EB1E2F" w:rsidRPr="00EB1E2F" w:rsidRDefault="00EB1E2F" w:rsidP="00BE652E">
      <w:pPr>
        <w:pStyle w:val="TableParagraph"/>
        <w:spacing w:before="0" w:line="360" w:lineRule="auto"/>
        <w:ind w:left="0"/>
        <w:jc w:val="both"/>
        <w:rPr>
          <w:lang w:val="en-IE"/>
        </w:rPr>
      </w:pPr>
    </w:p>
    <w:p w14:paraId="550DAAB2" w14:textId="72DB76EE" w:rsidR="00EB1E2F" w:rsidRPr="00EB1E2F" w:rsidRDefault="00EB1E2F" w:rsidP="00BE652E">
      <w:pPr>
        <w:pStyle w:val="TableParagraph"/>
        <w:spacing w:before="0" w:line="360" w:lineRule="auto"/>
        <w:ind w:left="0"/>
        <w:jc w:val="both"/>
        <w:rPr>
          <w:lang w:val="en-IE"/>
        </w:rPr>
      </w:pPr>
      <w:r w:rsidRPr="00EB1E2F">
        <w:rPr>
          <w:lang w:val="en-IE"/>
        </w:rPr>
        <w:t>Configuration and testing of the new EU “E-Code</w:t>
      </w:r>
      <w:r>
        <w:rPr>
          <w:lang w:val="en-IE"/>
        </w:rPr>
        <w:t>x</w:t>
      </w:r>
      <w:r w:rsidRPr="00EB1E2F">
        <w:rPr>
          <w:lang w:val="en-IE"/>
        </w:rPr>
        <w:t>” system is underway. The project was delayed due to issues with the new EU Commission software release.</w:t>
      </w:r>
    </w:p>
    <w:p w14:paraId="761CA524" w14:textId="77777777" w:rsidR="00EB1E2F" w:rsidRPr="00EB1E2F" w:rsidRDefault="00EB1E2F" w:rsidP="00BE652E">
      <w:pPr>
        <w:pStyle w:val="TableParagraph"/>
        <w:spacing w:before="0" w:line="360" w:lineRule="auto"/>
        <w:ind w:left="0"/>
        <w:jc w:val="both"/>
        <w:rPr>
          <w:lang w:val="en-IE"/>
        </w:rPr>
      </w:pPr>
    </w:p>
    <w:p w14:paraId="241A05BB" w14:textId="1547F1D2" w:rsidR="00C659BE" w:rsidRPr="00EB1E2F" w:rsidRDefault="00C659BE" w:rsidP="00BE652E">
      <w:pPr>
        <w:pStyle w:val="TableParagraph"/>
        <w:spacing w:before="0" w:line="360" w:lineRule="auto"/>
        <w:ind w:left="0"/>
        <w:jc w:val="both"/>
        <w:rPr>
          <w:lang w:val="en-IE"/>
        </w:rPr>
      </w:pPr>
      <w:r w:rsidRPr="00EB1E2F">
        <w:rPr>
          <w:lang w:val="en-IE"/>
        </w:rPr>
        <w:t xml:space="preserve">In relation to the Dublin </w:t>
      </w:r>
      <w:r w:rsidR="00EB1E2F" w:rsidRPr="00EB1E2F">
        <w:rPr>
          <w:lang w:val="en-IE"/>
        </w:rPr>
        <w:t>F</w:t>
      </w:r>
      <w:r w:rsidRPr="00EB1E2F">
        <w:rPr>
          <w:lang w:val="en-IE"/>
        </w:rPr>
        <w:t xml:space="preserve">amily </w:t>
      </w:r>
      <w:r w:rsidR="00EB1E2F" w:rsidRPr="00EB1E2F">
        <w:rPr>
          <w:lang w:val="en-IE"/>
        </w:rPr>
        <w:t>C</w:t>
      </w:r>
      <w:r w:rsidRPr="00EB1E2F">
        <w:rPr>
          <w:lang w:val="en-IE"/>
        </w:rPr>
        <w:t xml:space="preserve">ourts project </w:t>
      </w:r>
      <w:r w:rsidR="008E1142" w:rsidRPr="00EB1E2F">
        <w:rPr>
          <w:lang w:val="en-IE"/>
        </w:rPr>
        <w:t>Ms</w:t>
      </w:r>
      <w:r w:rsidRPr="00EB1E2F">
        <w:rPr>
          <w:lang w:val="en-IE"/>
        </w:rPr>
        <w:t xml:space="preserve"> Denning outlined that the site title transfer of Hammond lane will be finali</w:t>
      </w:r>
      <w:r w:rsidR="00EB1E2F" w:rsidRPr="00EB1E2F">
        <w:rPr>
          <w:lang w:val="en-IE"/>
        </w:rPr>
        <w:t>s</w:t>
      </w:r>
      <w:r w:rsidRPr="00EB1E2F">
        <w:rPr>
          <w:lang w:val="en-IE"/>
        </w:rPr>
        <w:t xml:space="preserve">ed in </w:t>
      </w:r>
      <w:r w:rsidR="001C51DA" w:rsidRPr="00EB1E2F">
        <w:rPr>
          <w:lang w:val="en-IE"/>
        </w:rPr>
        <w:t>th</w:t>
      </w:r>
      <w:r w:rsidR="001C51DA">
        <w:rPr>
          <w:lang w:val="en-IE"/>
        </w:rPr>
        <w:t>is quarter</w:t>
      </w:r>
      <w:r w:rsidR="001833E1">
        <w:rPr>
          <w:lang w:val="en-IE"/>
        </w:rPr>
        <w:t>.</w:t>
      </w:r>
    </w:p>
    <w:p w14:paraId="57E804D3" w14:textId="784472F3" w:rsidR="000C2652" w:rsidRPr="00EB1E2F" w:rsidRDefault="00C659BE" w:rsidP="008E1142">
      <w:pPr>
        <w:pStyle w:val="TableParagraph"/>
        <w:spacing w:before="0" w:line="360" w:lineRule="auto"/>
        <w:rPr>
          <w:lang w:val="en-IE"/>
        </w:rPr>
      </w:pPr>
      <w:r w:rsidRPr="00EB1E2F">
        <w:rPr>
          <w:lang w:val="en-IE"/>
        </w:rPr>
        <w:t xml:space="preserve"> </w:t>
      </w:r>
    </w:p>
    <w:p w14:paraId="0A2C0024" w14:textId="77777777" w:rsidR="00635D45" w:rsidRPr="00EB1E2F" w:rsidRDefault="00635D45" w:rsidP="008E1142">
      <w:pPr>
        <w:spacing w:line="360" w:lineRule="auto"/>
        <w:rPr>
          <w:rFonts w:ascii="Arial" w:hAnsi="Arial" w:cs="Arial"/>
          <w:lang w:eastAsia="en-IE"/>
        </w:rPr>
      </w:pPr>
    </w:p>
    <w:p w14:paraId="24A50800" w14:textId="7DD415DC" w:rsidR="00114396" w:rsidRPr="00EB1E2F" w:rsidRDefault="00635D45" w:rsidP="008E1142">
      <w:pPr>
        <w:pStyle w:val="ListParagraph"/>
        <w:numPr>
          <w:ilvl w:val="0"/>
          <w:numId w:val="3"/>
        </w:numPr>
        <w:tabs>
          <w:tab w:val="left" w:pos="1140"/>
        </w:tabs>
        <w:spacing w:line="360" w:lineRule="auto"/>
        <w:rPr>
          <w:rFonts w:ascii="Arial" w:hAnsi="Arial" w:cs="Arial"/>
          <w:b/>
          <w:bCs/>
          <w:color w:val="1F4E79" w:themeColor="accent5" w:themeShade="80"/>
        </w:rPr>
      </w:pPr>
      <w:r w:rsidRPr="00EB1E2F">
        <w:rPr>
          <w:rFonts w:ascii="Arial" w:hAnsi="Arial" w:cs="Arial"/>
          <w:b/>
          <w:bCs/>
          <w:color w:val="1F4E79" w:themeColor="accent5" w:themeShade="80"/>
        </w:rPr>
        <w:t>Internal Audit Charter and Internal Audit Presentation (Report CSB 47/2025)</w:t>
      </w:r>
    </w:p>
    <w:p w14:paraId="6AB48C5C" w14:textId="77777777" w:rsidR="00684E0B" w:rsidRPr="00EB1E2F" w:rsidRDefault="00684E0B" w:rsidP="008E1142">
      <w:pPr>
        <w:tabs>
          <w:tab w:val="left" w:pos="1140"/>
        </w:tabs>
        <w:spacing w:line="360" w:lineRule="auto"/>
        <w:rPr>
          <w:rFonts w:ascii="Arial" w:hAnsi="Arial" w:cs="Arial"/>
          <w:b/>
          <w:bCs/>
          <w:color w:val="1F4E79" w:themeColor="accent5" w:themeShade="80"/>
        </w:rPr>
      </w:pPr>
    </w:p>
    <w:p w14:paraId="3AA33B56" w14:textId="77777777" w:rsidR="00C659BE" w:rsidRPr="00EB1E2F" w:rsidRDefault="00684E0B" w:rsidP="00BE652E">
      <w:pPr>
        <w:tabs>
          <w:tab w:val="left" w:pos="1140"/>
        </w:tabs>
        <w:spacing w:line="360" w:lineRule="auto"/>
        <w:jc w:val="both"/>
        <w:rPr>
          <w:rFonts w:ascii="Arial" w:hAnsi="Arial" w:cs="Arial"/>
        </w:rPr>
      </w:pPr>
      <w:r w:rsidRPr="00EB1E2F">
        <w:rPr>
          <w:rFonts w:ascii="Arial" w:hAnsi="Arial" w:cs="Arial"/>
        </w:rPr>
        <w:t xml:space="preserve">Ms </w:t>
      </w:r>
      <w:r w:rsidR="00C659BE" w:rsidRPr="00EB1E2F">
        <w:rPr>
          <w:rFonts w:ascii="Arial" w:hAnsi="Arial" w:cs="Arial"/>
        </w:rPr>
        <w:t>Aisling McKeon presented the report which was taken as read.</w:t>
      </w:r>
    </w:p>
    <w:p w14:paraId="7408632D" w14:textId="77777777" w:rsidR="00EB1E2F" w:rsidRPr="00EB1E2F" w:rsidRDefault="00EB1E2F" w:rsidP="00BE652E">
      <w:pPr>
        <w:tabs>
          <w:tab w:val="left" w:pos="1140"/>
        </w:tabs>
        <w:spacing w:line="360" w:lineRule="auto"/>
        <w:jc w:val="both"/>
        <w:rPr>
          <w:rFonts w:ascii="Arial" w:hAnsi="Arial" w:cs="Arial"/>
        </w:rPr>
      </w:pPr>
    </w:p>
    <w:p w14:paraId="37BBF5F7" w14:textId="4715651E" w:rsidR="00684E0B" w:rsidRPr="00EB1E2F" w:rsidRDefault="00DA080E" w:rsidP="00BE652E">
      <w:pPr>
        <w:tabs>
          <w:tab w:val="left" w:pos="1140"/>
        </w:tabs>
        <w:spacing w:line="360" w:lineRule="auto"/>
        <w:jc w:val="both"/>
        <w:rPr>
          <w:rFonts w:ascii="Arial" w:hAnsi="Arial" w:cs="Arial"/>
        </w:rPr>
      </w:pPr>
      <w:r w:rsidRPr="00DA080E">
        <w:rPr>
          <w:rFonts w:ascii="Arial" w:hAnsi="Arial" w:cs="Arial"/>
        </w:rPr>
        <w:t xml:space="preserve">Ms McKeon outlined that the Board approved the previous iteration of the Charter in 2023. The Charter has been updated in line with the revised </w:t>
      </w:r>
      <w:r w:rsidR="001570AA">
        <w:rPr>
          <w:rFonts w:ascii="Arial" w:hAnsi="Arial" w:cs="Arial"/>
        </w:rPr>
        <w:t>G</w:t>
      </w:r>
      <w:r w:rsidRPr="00DA080E">
        <w:rPr>
          <w:rFonts w:ascii="Arial" w:hAnsi="Arial" w:cs="Arial"/>
        </w:rPr>
        <w:t xml:space="preserve">lobal </w:t>
      </w:r>
      <w:r w:rsidR="00EA6ED3">
        <w:rPr>
          <w:rFonts w:ascii="Arial" w:hAnsi="Arial" w:cs="Arial"/>
        </w:rPr>
        <w:t>Internal Audit</w:t>
      </w:r>
      <w:r w:rsidRPr="00DA080E">
        <w:rPr>
          <w:rFonts w:ascii="Arial" w:hAnsi="Arial" w:cs="Arial"/>
        </w:rPr>
        <w:t xml:space="preserve"> standards, which provide a comprehensive, principle-based framework guiding the worldwide professional practice of </w:t>
      </w:r>
      <w:r w:rsidR="00EA6ED3">
        <w:rPr>
          <w:rFonts w:ascii="Arial" w:hAnsi="Arial" w:cs="Arial"/>
        </w:rPr>
        <w:t>Internal Audit</w:t>
      </w:r>
      <w:r w:rsidRPr="00DA080E">
        <w:rPr>
          <w:rFonts w:ascii="Arial" w:hAnsi="Arial" w:cs="Arial"/>
        </w:rPr>
        <w:t>ing.</w:t>
      </w:r>
      <w:r>
        <w:rPr>
          <w:rFonts w:ascii="Arial" w:hAnsi="Arial" w:cs="Arial"/>
        </w:rPr>
        <w:t xml:space="preserve"> </w:t>
      </w:r>
      <w:r w:rsidR="008E1142" w:rsidRPr="00EB1E2F">
        <w:rPr>
          <w:rFonts w:ascii="Arial" w:hAnsi="Arial" w:cs="Arial"/>
        </w:rPr>
        <w:t>Ms</w:t>
      </w:r>
      <w:r w:rsidR="00C659BE" w:rsidRPr="00EB1E2F">
        <w:rPr>
          <w:rFonts w:ascii="Arial" w:hAnsi="Arial" w:cs="Arial"/>
        </w:rPr>
        <w:t xml:space="preserve"> McKeon noted that the new standards are effective from the 9th of January 2025 and the revised charter follows a template provided within the international </w:t>
      </w:r>
      <w:r w:rsidR="00EA6ED3">
        <w:rPr>
          <w:rFonts w:ascii="Arial" w:hAnsi="Arial" w:cs="Arial"/>
        </w:rPr>
        <w:t>Internal Audit</w:t>
      </w:r>
      <w:r w:rsidR="00C659BE" w:rsidRPr="00EB1E2F">
        <w:rPr>
          <w:rFonts w:ascii="Arial" w:hAnsi="Arial" w:cs="Arial"/>
        </w:rPr>
        <w:t xml:space="preserve"> standards.</w:t>
      </w:r>
    </w:p>
    <w:p w14:paraId="2609C3A1" w14:textId="77777777" w:rsidR="00C659BE" w:rsidRPr="00EB1E2F" w:rsidRDefault="00C659BE" w:rsidP="008E1142">
      <w:pPr>
        <w:tabs>
          <w:tab w:val="left" w:pos="1140"/>
        </w:tabs>
        <w:spacing w:line="360" w:lineRule="auto"/>
        <w:rPr>
          <w:rFonts w:ascii="Arial" w:hAnsi="Arial" w:cs="Arial"/>
        </w:rPr>
      </w:pPr>
    </w:p>
    <w:p w14:paraId="2A24AC53" w14:textId="337522F4" w:rsidR="00EB1E2F" w:rsidRPr="00EB1E2F" w:rsidRDefault="00C659BE" w:rsidP="00BE652E">
      <w:pPr>
        <w:tabs>
          <w:tab w:val="left" w:pos="1140"/>
        </w:tabs>
        <w:spacing w:line="360" w:lineRule="auto"/>
        <w:jc w:val="both"/>
        <w:rPr>
          <w:rFonts w:ascii="Arial" w:hAnsi="Arial" w:cs="Arial"/>
        </w:rPr>
      </w:pPr>
      <w:r w:rsidRPr="00EB1E2F">
        <w:rPr>
          <w:rFonts w:ascii="Arial" w:hAnsi="Arial" w:cs="Arial"/>
        </w:rPr>
        <w:t xml:space="preserve">There was a discussion regarding governance, risk management, and internal controls and the role of </w:t>
      </w:r>
      <w:r w:rsidR="00EA6ED3">
        <w:rPr>
          <w:rFonts w:ascii="Arial" w:hAnsi="Arial" w:cs="Arial"/>
        </w:rPr>
        <w:t>Internal Audit</w:t>
      </w:r>
      <w:r w:rsidRPr="00EB1E2F">
        <w:rPr>
          <w:rFonts w:ascii="Arial" w:hAnsi="Arial" w:cs="Arial"/>
        </w:rPr>
        <w:t xml:space="preserve"> in monitoring these systems. </w:t>
      </w:r>
      <w:r w:rsidR="00DA080E" w:rsidRPr="00DA080E">
        <w:rPr>
          <w:rFonts w:ascii="Arial" w:hAnsi="Arial" w:cs="Arial"/>
        </w:rPr>
        <w:t xml:space="preserve">Ms McKeon outlined the role of </w:t>
      </w:r>
      <w:r w:rsidR="00EA6ED3">
        <w:rPr>
          <w:rFonts w:ascii="Arial" w:hAnsi="Arial" w:cs="Arial"/>
        </w:rPr>
        <w:t>Internal Audit</w:t>
      </w:r>
      <w:r w:rsidR="00DA080E" w:rsidRPr="00DA080E">
        <w:rPr>
          <w:rFonts w:ascii="Arial" w:hAnsi="Arial" w:cs="Arial"/>
        </w:rPr>
        <w:t xml:space="preserve"> as the </w:t>
      </w:r>
      <w:r w:rsidR="00DA080E">
        <w:rPr>
          <w:rFonts w:ascii="Arial" w:hAnsi="Arial" w:cs="Arial"/>
        </w:rPr>
        <w:t>“</w:t>
      </w:r>
      <w:r w:rsidR="00DA080E" w:rsidRPr="00DA080E">
        <w:rPr>
          <w:rFonts w:ascii="Arial" w:hAnsi="Arial" w:cs="Arial"/>
        </w:rPr>
        <w:t>third line of defence</w:t>
      </w:r>
      <w:r w:rsidR="00DA080E">
        <w:rPr>
          <w:rFonts w:ascii="Arial" w:hAnsi="Arial" w:cs="Arial"/>
        </w:rPr>
        <w:t xml:space="preserve">” </w:t>
      </w:r>
      <w:r w:rsidR="00DA080E" w:rsidRPr="00DA080E">
        <w:rPr>
          <w:rFonts w:ascii="Arial" w:hAnsi="Arial" w:cs="Arial"/>
        </w:rPr>
        <w:t xml:space="preserve">and provided a brief overview of the </w:t>
      </w:r>
      <w:r w:rsidR="001570AA">
        <w:rPr>
          <w:rFonts w:ascii="Arial" w:hAnsi="Arial" w:cs="Arial"/>
        </w:rPr>
        <w:t>“</w:t>
      </w:r>
      <w:r w:rsidR="00DA080E" w:rsidRPr="00DA080E">
        <w:rPr>
          <w:rFonts w:ascii="Arial" w:hAnsi="Arial" w:cs="Arial"/>
        </w:rPr>
        <w:t>Three Lines Model</w:t>
      </w:r>
      <w:r w:rsidR="001570AA">
        <w:rPr>
          <w:rFonts w:ascii="Arial" w:hAnsi="Arial" w:cs="Arial"/>
        </w:rPr>
        <w:t>”</w:t>
      </w:r>
      <w:r w:rsidR="00DA080E" w:rsidRPr="00DA080E">
        <w:rPr>
          <w:rFonts w:ascii="Arial" w:hAnsi="Arial" w:cs="Arial"/>
        </w:rPr>
        <w:t>.</w:t>
      </w:r>
    </w:p>
    <w:p w14:paraId="318F57FD" w14:textId="77777777" w:rsidR="00EB1E2F" w:rsidRPr="00EB1E2F" w:rsidRDefault="00EB1E2F" w:rsidP="00BE652E">
      <w:pPr>
        <w:tabs>
          <w:tab w:val="left" w:pos="1140"/>
        </w:tabs>
        <w:spacing w:line="360" w:lineRule="auto"/>
        <w:jc w:val="both"/>
        <w:rPr>
          <w:rFonts w:ascii="Arial" w:hAnsi="Arial" w:cs="Arial"/>
        </w:rPr>
      </w:pPr>
    </w:p>
    <w:p w14:paraId="400970C5" w14:textId="44B09F91" w:rsidR="0001255E" w:rsidRPr="00EB1E2F" w:rsidRDefault="0001255E" w:rsidP="00BE652E">
      <w:pPr>
        <w:tabs>
          <w:tab w:val="left" w:pos="1140"/>
        </w:tabs>
        <w:spacing w:line="360" w:lineRule="auto"/>
        <w:jc w:val="both"/>
        <w:rPr>
          <w:rFonts w:ascii="Arial" w:hAnsi="Arial" w:cs="Arial"/>
        </w:rPr>
      </w:pPr>
      <w:r w:rsidRPr="00EB1E2F">
        <w:rPr>
          <w:rFonts w:ascii="Arial" w:hAnsi="Arial" w:cs="Arial"/>
        </w:rPr>
        <w:t xml:space="preserve">There was a discussion regarding resourcing of the </w:t>
      </w:r>
      <w:r w:rsidR="00EA6ED3">
        <w:rPr>
          <w:rFonts w:ascii="Arial" w:hAnsi="Arial" w:cs="Arial"/>
        </w:rPr>
        <w:t>Internal Audit</w:t>
      </w:r>
      <w:r w:rsidRPr="00EB1E2F">
        <w:rPr>
          <w:rFonts w:ascii="Arial" w:hAnsi="Arial" w:cs="Arial"/>
        </w:rPr>
        <w:t xml:space="preserve"> unit. </w:t>
      </w:r>
      <w:r w:rsidR="008E1142" w:rsidRPr="00EB1E2F">
        <w:rPr>
          <w:rFonts w:ascii="Arial" w:hAnsi="Arial" w:cs="Arial"/>
        </w:rPr>
        <w:t>Ms</w:t>
      </w:r>
      <w:r w:rsidRPr="00EB1E2F">
        <w:rPr>
          <w:rFonts w:ascii="Arial" w:hAnsi="Arial" w:cs="Arial"/>
        </w:rPr>
        <w:t xml:space="preserve"> McKeon outline</w:t>
      </w:r>
      <w:r w:rsidR="00EB1E2F" w:rsidRPr="00EB1E2F">
        <w:rPr>
          <w:rFonts w:ascii="Arial" w:hAnsi="Arial" w:cs="Arial"/>
        </w:rPr>
        <w:t>d</w:t>
      </w:r>
      <w:r w:rsidRPr="00EB1E2F">
        <w:rPr>
          <w:rFonts w:ascii="Arial" w:hAnsi="Arial" w:cs="Arial"/>
        </w:rPr>
        <w:t xml:space="preserve"> some of the recent challenges with regard to staffing and training new staff and confirmed that she liaises with the CEO and the </w:t>
      </w:r>
      <w:r w:rsidR="00EA6ED3">
        <w:rPr>
          <w:rFonts w:ascii="Arial" w:hAnsi="Arial" w:cs="Arial"/>
        </w:rPr>
        <w:t>Chairperson</w:t>
      </w:r>
      <w:r w:rsidRPr="00EB1E2F">
        <w:rPr>
          <w:rFonts w:ascii="Arial" w:hAnsi="Arial" w:cs="Arial"/>
        </w:rPr>
        <w:t xml:space="preserve"> of the </w:t>
      </w:r>
      <w:r w:rsidR="001570AA">
        <w:rPr>
          <w:rFonts w:ascii="Arial" w:hAnsi="Arial" w:cs="Arial"/>
        </w:rPr>
        <w:t>A</w:t>
      </w:r>
      <w:r w:rsidRPr="00EB1E2F">
        <w:rPr>
          <w:rFonts w:ascii="Arial" w:hAnsi="Arial" w:cs="Arial"/>
        </w:rPr>
        <w:t xml:space="preserve">udit and </w:t>
      </w:r>
      <w:r w:rsidR="001570AA">
        <w:rPr>
          <w:rFonts w:ascii="Arial" w:hAnsi="Arial" w:cs="Arial"/>
        </w:rPr>
        <w:t>R</w:t>
      </w:r>
      <w:r w:rsidRPr="00EB1E2F">
        <w:rPr>
          <w:rFonts w:ascii="Arial" w:hAnsi="Arial" w:cs="Arial"/>
        </w:rPr>
        <w:t>isk committee in relation to</w:t>
      </w:r>
      <w:r w:rsidR="001570AA">
        <w:rPr>
          <w:rFonts w:ascii="Arial" w:hAnsi="Arial" w:cs="Arial"/>
        </w:rPr>
        <w:t xml:space="preserve"> resourcing and training</w:t>
      </w:r>
      <w:r w:rsidRPr="00EB1E2F">
        <w:rPr>
          <w:rFonts w:ascii="Arial" w:hAnsi="Arial" w:cs="Arial"/>
        </w:rPr>
        <w:t xml:space="preserve">. </w:t>
      </w:r>
      <w:r w:rsidR="008E1142" w:rsidRPr="00EB1E2F">
        <w:rPr>
          <w:rFonts w:ascii="Arial" w:hAnsi="Arial" w:cs="Arial"/>
        </w:rPr>
        <w:t>Ms</w:t>
      </w:r>
      <w:r w:rsidRPr="00EB1E2F">
        <w:rPr>
          <w:rFonts w:ascii="Arial" w:hAnsi="Arial" w:cs="Arial"/>
        </w:rPr>
        <w:t xml:space="preserve"> McKeon confirmed that she engages external expertise for certain audits</w:t>
      </w:r>
      <w:r w:rsidR="00EB1E2F" w:rsidRPr="00EB1E2F">
        <w:rPr>
          <w:rFonts w:ascii="Arial" w:hAnsi="Arial" w:cs="Arial"/>
        </w:rPr>
        <w:t>,</w:t>
      </w:r>
      <w:r w:rsidRPr="00EB1E2F">
        <w:rPr>
          <w:rFonts w:ascii="Arial" w:hAnsi="Arial" w:cs="Arial"/>
        </w:rPr>
        <w:t xml:space="preserve"> for example ICT audits. </w:t>
      </w:r>
    </w:p>
    <w:p w14:paraId="593B5585" w14:textId="77777777" w:rsidR="00EB1E2F" w:rsidRPr="00EB1E2F" w:rsidRDefault="00EB1E2F" w:rsidP="00BE652E">
      <w:pPr>
        <w:tabs>
          <w:tab w:val="left" w:pos="1140"/>
        </w:tabs>
        <w:spacing w:line="360" w:lineRule="auto"/>
        <w:jc w:val="both"/>
        <w:rPr>
          <w:rFonts w:ascii="Arial" w:hAnsi="Arial" w:cs="Arial"/>
        </w:rPr>
      </w:pPr>
    </w:p>
    <w:p w14:paraId="0365BD7F" w14:textId="7B632F32" w:rsidR="0001255E" w:rsidRPr="00EB1E2F" w:rsidRDefault="0001255E" w:rsidP="00BE652E">
      <w:pPr>
        <w:tabs>
          <w:tab w:val="left" w:pos="1140"/>
        </w:tabs>
        <w:spacing w:line="360" w:lineRule="auto"/>
        <w:jc w:val="both"/>
        <w:rPr>
          <w:rFonts w:ascii="Arial" w:hAnsi="Arial" w:cs="Arial"/>
        </w:rPr>
      </w:pPr>
      <w:r w:rsidRPr="00EB1E2F">
        <w:rPr>
          <w:rFonts w:ascii="Arial" w:hAnsi="Arial" w:cs="Arial"/>
        </w:rPr>
        <w:t>There was a further discussion regarding the audit of Limerick court office. There was a discussion regarding a</w:t>
      </w:r>
      <w:r w:rsidR="00EB1E2F" w:rsidRPr="00EB1E2F">
        <w:rPr>
          <w:rFonts w:ascii="Arial" w:hAnsi="Arial" w:cs="Arial"/>
        </w:rPr>
        <w:t xml:space="preserve">udit </w:t>
      </w:r>
      <w:r w:rsidRPr="00EB1E2F">
        <w:rPr>
          <w:rFonts w:ascii="Arial" w:hAnsi="Arial" w:cs="Arial"/>
        </w:rPr>
        <w:t xml:space="preserve">planning. </w:t>
      </w:r>
      <w:r w:rsidR="008E1142" w:rsidRPr="00EB1E2F">
        <w:rPr>
          <w:rFonts w:ascii="Arial" w:hAnsi="Arial" w:cs="Arial"/>
        </w:rPr>
        <w:t>Ms</w:t>
      </w:r>
      <w:r w:rsidRPr="00EB1E2F">
        <w:rPr>
          <w:rFonts w:ascii="Arial" w:hAnsi="Arial" w:cs="Arial"/>
        </w:rPr>
        <w:t xml:space="preserve"> McKeon highlighted the importance of auditing medium and lower risk areas. In relation to conflicts of interest, </w:t>
      </w:r>
      <w:r w:rsidR="008E1142" w:rsidRPr="00EB1E2F">
        <w:rPr>
          <w:rFonts w:ascii="Arial" w:hAnsi="Arial" w:cs="Arial"/>
        </w:rPr>
        <w:t>Ms</w:t>
      </w:r>
      <w:r w:rsidRPr="00EB1E2F">
        <w:rPr>
          <w:rFonts w:ascii="Arial" w:hAnsi="Arial" w:cs="Arial"/>
        </w:rPr>
        <w:t xml:space="preserve"> McKeon outline</w:t>
      </w:r>
      <w:r w:rsidR="001570AA">
        <w:rPr>
          <w:rFonts w:ascii="Arial" w:hAnsi="Arial" w:cs="Arial"/>
        </w:rPr>
        <w:t>d</w:t>
      </w:r>
      <w:r w:rsidRPr="00EB1E2F">
        <w:rPr>
          <w:rFonts w:ascii="Arial" w:hAnsi="Arial" w:cs="Arial"/>
        </w:rPr>
        <w:t xml:space="preserve"> that staff of </w:t>
      </w:r>
      <w:r w:rsidR="00EA6ED3">
        <w:rPr>
          <w:rFonts w:ascii="Arial" w:hAnsi="Arial" w:cs="Arial"/>
        </w:rPr>
        <w:t>Internal Audit</w:t>
      </w:r>
      <w:r w:rsidRPr="00EB1E2F">
        <w:rPr>
          <w:rFonts w:ascii="Arial" w:hAnsi="Arial" w:cs="Arial"/>
        </w:rPr>
        <w:t xml:space="preserve"> do not audit offices where they previously worked. For some audits</w:t>
      </w:r>
      <w:r w:rsidR="001570AA">
        <w:rPr>
          <w:rFonts w:ascii="Arial" w:hAnsi="Arial" w:cs="Arial"/>
        </w:rPr>
        <w:t>,</w:t>
      </w:r>
      <w:r w:rsidRPr="00EB1E2F">
        <w:rPr>
          <w:rFonts w:ascii="Arial" w:hAnsi="Arial" w:cs="Arial"/>
        </w:rPr>
        <w:t xml:space="preserve"> </w:t>
      </w:r>
      <w:r w:rsidR="001570AA">
        <w:rPr>
          <w:rFonts w:ascii="Arial" w:hAnsi="Arial" w:cs="Arial"/>
        </w:rPr>
        <w:t xml:space="preserve">for </w:t>
      </w:r>
      <w:r w:rsidRPr="00EB1E2F">
        <w:rPr>
          <w:rFonts w:ascii="Arial" w:hAnsi="Arial" w:cs="Arial"/>
        </w:rPr>
        <w:t xml:space="preserve">example the recent audit of the </w:t>
      </w:r>
      <w:r w:rsidR="001570AA">
        <w:rPr>
          <w:rFonts w:ascii="Arial" w:hAnsi="Arial" w:cs="Arial"/>
        </w:rPr>
        <w:t>H</w:t>
      </w:r>
      <w:r w:rsidRPr="00EB1E2F">
        <w:rPr>
          <w:rFonts w:ascii="Arial" w:hAnsi="Arial" w:cs="Arial"/>
        </w:rPr>
        <w:t xml:space="preserve">uman </w:t>
      </w:r>
      <w:r w:rsidR="001570AA">
        <w:rPr>
          <w:rFonts w:ascii="Arial" w:hAnsi="Arial" w:cs="Arial"/>
        </w:rPr>
        <w:t>R</w:t>
      </w:r>
      <w:r w:rsidRPr="00EB1E2F">
        <w:rPr>
          <w:rFonts w:ascii="Arial" w:hAnsi="Arial" w:cs="Arial"/>
        </w:rPr>
        <w:t xml:space="preserve">esources recruitment function, </w:t>
      </w:r>
      <w:r w:rsidR="00EA6ED3">
        <w:rPr>
          <w:rFonts w:ascii="Arial" w:hAnsi="Arial" w:cs="Arial"/>
        </w:rPr>
        <w:t>Internal Audit</w:t>
      </w:r>
      <w:r w:rsidRPr="00EB1E2F">
        <w:rPr>
          <w:rFonts w:ascii="Arial" w:hAnsi="Arial" w:cs="Arial"/>
        </w:rPr>
        <w:t xml:space="preserve"> engaged external expertise.</w:t>
      </w:r>
    </w:p>
    <w:p w14:paraId="2C5851A8" w14:textId="77777777" w:rsidR="00EB1E2F" w:rsidRPr="00EB1E2F" w:rsidRDefault="00EB1E2F" w:rsidP="00BE652E">
      <w:pPr>
        <w:tabs>
          <w:tab w:val="left" w:pos="1140"/>
        </w:tabs>
        <w:spacing w:line="360" w:lineRule="auto"/>
        <w:jc w:val="both"/>
        <w:rPr>
          <w:rFonts w:ascii="Arial" w:hAnsi="Arial" w:cs="Arial"/>
        </w:rPr>
      </w:pPr>
    </w:p>
    <w:p w14:paraId="0211EE8A" w14:textId="72755D2E" w:rsidR="00C659BE" w:rsidRPr="00EB1E2F" w:rsidRDefault="008E1142" w:rsidP="00BE652E">
      <w:pPr>
        <w:tabs>
          <w:tab w:val="left" w:pos="1140"/>
        </w:tabs>
        <w:spacing w:line="360" w:lineRule="auto"/>
        <w:jc w:val="both"/>
        <w:rPr>
          <w:rFonts w:ascii="Arial" w:hAnsi="Arial" w:cs="Arial"/>
        </w:rPr>
      </w:pPr>
      <w:r w:rsidRPr="00EB1E2F">
        <w:rPr>
          <w:rFonts w:ascii="Arial" w:hAnsi="Arial" w:cs="Arial"/>
        </w:rPr>
        <w:t>Ms</w:t>
      </w:r>
      <w:r w:rsidR="0001255E" w:rsidRPr="00EB1E2F">
        <w:rPr>
          <w:rFonts w:ascii="Arial" w:hAnsi="Arial" w:cs="Arial"/>
        </w:rPr>
        <w:t xml:space="preserve"> McKeon outline</w:t>
      </w:r>
      <w:r w:rsidR="00DA080E">
        <w:rPr>
          <w:rFonts w:ascii="Arial" w:hAnsi="Arial" w:cs="Arial"/>
        </w:rPr>
        <w:t>d that</w:t>
      </w:r>
      <w:r w:rsidR="0001255E" w:rsidRPr="00EB1E2F">
        <w:rPr>
          <w:rFonts w:ascii="Arial" w:hAnsi="Arial" w:cs="Arial"/>
        </w:rPr>
        <w:t xml:space="preserve"> under the standards there must be an external quality assessment of the </w:t>
      </w:r>
      <w:r w:rsidR="00EA6ED3">
        <w:rPr>
          <w:rFonts w:ascii="Arial" w:hAnsi="Arial" w:cs="Arial"/>
        </w:rPr>
        <w:t>Internal Audit</w:t>
      </w:r>
      <w:r w:rsidR="0001255E" w:rsidRPr="00EB1E2F">
        <w:rPr>
          <w:rFonts w:ascii="Arial" w:hAnsi="Arial" w:cs="Arial"/>
        </w:rPr>
        <w:t xml:space="preserve"> function every five years. The Comptroller and Auditor General also review the operation of </w:t>
      </w:r>
      <w:r w:rsidR="00EA6ED3">
        <w:rPr>
          <w:rFonts w:ascii="Arial" w:hAnsi="Arial" w:cs="Arial"/>
        </w:rPr>
        <w:t>Internal Audit</w:t>
      </w:r>
      <w:r w:rsidR="00B95036" w:rsidRPr="00EB1E2F">
        <w:rPr>
          <w:rFonts w:ascii="Arial" w:hAnsi="Arial" w:cs="Arial"/>
        </w:rPr>
        <w:t>.</w:t>
      </w:r>
      <w:r w:rsidR="00DA080E">
        <w:rPr>
          <w:rFonts w:ascii="Arial" w:hAnsi="Arial" w:cs="Arial"/>
        </w:rPr>
        <w:t xml:space="preserve"> </w:t>
      </w:r>
      <w:r w:rsidR="00DA080E" w:rsidRPr="00DA080E">
        <w:rPr>
          <w:rFonts w:ascii="Arial" w:hAnsi="Arial" w:cs="Arial"/>
        </w:rPr>
        <w:t xml:space="preserve">Ms McKeon noted that </w:t>
      </w:r>
      <w:r w:rsidR="00DA080E">
        <w:rPr>
          <w:rFonts w:ascii="Arial" w:hAnsi="Arial" w:cs="Arial"/>
        </w:rPr>
        <w:t xml:space="preserve">under the external quality assessment, </w:t>
      </w:r>
      <w:r w:rsidR="00DA080E" w:rsidRPr="00DA080E">
        <w:rPr>
          <w:rFonts w:ascii="Arial" w:hAnsi="Arial" w:cs="Arial"/>
        </w:rPr>
        <w:t xml:space="preserve">the Courts Service </w:t>
      </w:r>
      <w:r w:rsidR="00EA6ED3">
        <w:rPr>
          <w:rFonts w:ascii="Arial" w:hAnsi="Arial" w:cs="Arial"/>
        </w:rPr>
        <w:t>Internal Audit</w:t>
      </w:r>
      <w:r w:rsidR="00DA080E" w:rsidRPr="00DA080E">
        <w:rPr>
          <w:rFonts w:ascii="Arial" w:hAnsi="Arial" w:cs="Arial"/>
        </w:rPr>
        <w:t xml:space="preserve"> function was </w:t>
      </w:r>
      <w:r w:rsidR="00DA080E">
        <w:rPr>
          <w:rFonts w:ascii="Arial" w:hAnsi="Arial" w:cs="Arial"/>
        </w:rPr>
        <w:t xml:space="preserve">found to be compliant with </w:t>
      </w:r>
      <w:r w:rsidR="001570AA">
        <w:rPr>
          <w:rFonts w:ascii="Arial" w:hAnsi="Arial" w:cs="Arial"/>
        </w:rPr>
        <w:t xml:space="preserve">international audit </w:t>
      </w:r>
      <w:r w:rsidR="00DA080E">
        <w:rPr>
          <w:rFonts w:ascii="Arial" w:hAnsi="Arial" w:cs="Arial"/>
        </w:rPr>
        <w:t>standards</w:t>
      </w:r>
      <w:r w:rsidR="00DA080E" w:rsidRPr="00DA080E">
        <w:rPr>
          <w:rFonts w:ascii="Arial" w:hAnsi="Arial" w:cs="Arial"/>
        </w:rPr>
        <w:t>.</w:t>
      </w:r>
      <w:r w:rsidR="008D6549">
        <w:rPr>
          <w:rFonts w:ascii="Arial" w:hAnsi="Arial" w:cs="Arial"/>
        </w:rPr>
        <w:t xml:space="preserve"> </w:t>
      </w:r>
      <w:r w:rsidRPr="00EB1E2F">
        <w:rPr>
          <w:rFonts w:ascii="Arial" w:hAnsi="Arial" w:cs="Arial"/>
        </w:rPr>
        <w:t>Ms</w:t>
      </w:r>
      <w:r w:rsidR="00B95036" w:rsidRPr="00EB1E2F">
        <w:rPr>
          <w:rFonts w:ascii="Arial" w:hAnsi="Arial" w:cs="Arial"/>
        </w:rPr>
        <w:t xml:space="preserve"> McKeon provided brief overview of completed and planned audits in order to give a sample of the range of work undertaken by the </w:t>
      </w:r>
      <w:r w:rsidR="00EA6ED3">
        <w:rPr>
          <w:rFonts w:ascii="Arial" w:hAnsi="Arial" w:cs="Arial"/>
        </w:rPr>
        <w:t>Internal Audit</w:t>
      </w:r>
      <w:r w:rsidR="00B95036" w:rsidRPr="00EB1E2F">
        <w:rPr>
          <w:rFonts w:ascii="Arial" w:hAnsi="Arial" w:cs="Arial"/>
        </w:rPr>
        <w:t xml:space="preserve"> function. McKeon highlighted t</w:t>
      </w:r>
      <w:r w:rsidR="001570AA">
        <w:rPr>
          <w:rFonts w:ascii="Arial" w:hAnsi="Arial" w:cs="Arial"/>
        </w:rPr>
        <w:t>hat</w:t>
      </w:r>
      <w:r w:rsidR="00B95036" w:rsidRPr="00EB1E2F">
        <w:rPr>
          <w:rFonts w:ascii="Arial" w:hAnsi="Arial" w:cs="Arial"/>
        </w:rPr>
        <w:t xml:space="preserve"> many of the audits related to operational offices given </w:t>
      </w:r>
      <w:r w:rsidR="001570AA">
        <w:rPr>
          <w:rFonts w:ascii="Arial" w:hAnsi="Arial" w:cs="Arial"/>
        </w:rPr>
        <w:t xml:space="preserve">the </w:t>
      </w:r>
      <w:r w:rsidR="00B95036" w:rsidRPr="00EB1E2F">
        <w:rPr>
          <w:rFonts w:ascii="Arial" w:hAnsi="Arial" w:cs="Arial"/>
        </w:rPr>
        <w:t>risks</w:t>
      </w:r>
      <w:r w:rsidR="001570AA">
        <w:rPr>
          <w:rFonts w:ascii="Arial" w:hAnsi="Arial" w:cs="Arial"/>
        </w:rPr>
        <w:t xml:space="preserve"> arising</w:t>
      </w:r>
      <w:r w:rsidR="00B95036" w:rsidRPr="00EB1E2F">
        <w:rPr>
          <w:rFonts w:ascii="Arial" w:hAnsi="Arial" w:cs="Arial"/>
        </w:rPr>
        <w:t xml:space="preserve"> in frontline service</w:t>
      </w:r>
      <w:r w:rsidR="001570AA">
        <w:rPr>
          <w:rFonts w:ascii="Arial" w:hAnsi="Arial" w:cs="Arial"/>
        </w:rPr>
        <w:t xml:space="preserve"> delivery</w:t>
      </w:r>
      <w:r w:rsidR="00B95036" w:rsidRPr="00EB1E2F">
        <w:rPr>
          <w:rFonts w:ascii="Arial" w:hAnsi="Arial" w:cs="Arial"/>
        </w:rPr>
        <w:t xml:space="preserve">. </w:t>
      </w:r>
      <w:r w:rsidRPr="00EB1E2F">
        <w:rPr>
          <w:rFonts w:ascii="Arial" w:hAnsi="Arial" w:cs="Arial"/>
        </w:rPr>
        <w:t>Ms</w:t>
      </w:r>
      <w:r w:rsidR="00B95036" w:rsidRPr="00EB1E2F">
        <w:rPr>
          <w:rFonts w:ascii="Arial" w:hAnsi="Arial" w:cs="Arial"/>
        </w:rPr>
        <w:t xml:space="preserve"> McKeon highlighted the recent challenges caused by staff retention which have been highlighted in audits of court offices.</w:t>
      </w:r>
    </w:p>
    <w:p w14:paraId="6A690B41" w14:textId="77777777" w:rsidR="0001255E" w:rsidRPr="00EB1E2F" w:rsidRDefault="0001255E" w:rsidP="00BE652E">
      <w:pPr>
        <w:tabs>
          <w:tab w:val="left" w:pos="1140"/>
        </w:tabs>
        <w:spacing w:line="360" w:lineRule="auto"/>
        <w:jc w:val="both"/>
        <w:rPr>
          <w:rFonts w:ascii="Arial" w:hAnsi="Arial" w:cs="Arial"/>
        </w:rPr>
      </w:pPr>
    </w:p>
    <w:p w14:paraId="384E1BCF" w14:textId="16D17224" w:rsidR="00E11898" w:rsidRPr="00EB1E2F" w:rsidRDefault="00B95036" w:rsidP="00BE652E">
      <w:pPr>
        <w:tabs>
          <w:tab w:val="left" w:pos="1140"/>
        </w:tabs>
        <w:spacing w:line="360" w:lineRule="auto"/>
        <w:jc w:val="both"/>
        <w:rPr>
          <w:rFonts w:ascii="Arial" w:hAnsi="Arial" w:cs="Arial"/>
        </w:rPr>
      </w:pPr>
      <w:r w:rsidRPr="00EB1E2F">
        <w:rPr>
          <w:rFonts w:ascii="Arial" w:hAnsi="Arial" w:cs="Arial"/>
        </w:rPr>
        <w:lastRenderedPageBreak/>
        <w:t xml:space="preserve">The </w:t>
      </w:r>
      <w:r w:rsidR="00EA6ED3">
        <w:rPr>
          <w:rFonts w:ascii="Arial" w:hAnsi="Arial" w:cs="Arial"/>
        </w:rPr>
        <w:t>Chairperson</w:t>
      </w:r>
      <w:r w:rsidRPr="00EB1E2F">
        <w:rPr>
          <w:rFonts w:ascii="Arial" w:hAnsi="Arial" w:cs="Arial"/>
        </w:rPr>
        <w:t xml:space="preserve"> thanked </w:t>
      </w:r>
      <w:r w:rsidR="008E1142" w:rsidRPr="00EB1E2F">
        <w:rPr>
          <w:rFonts w:ascii="Arial" w:hAnsi="Arial" w:cs="Arial"/>
        </w:rPr>
        <w:t>Ms</w:t>
      </w:r>
      <w:r w:rsidRPr="00EB1E2F">
        <w:rPr>
          <w:rFonts w:ascii="Arial" w:hAnsi="Arial" w:cs="Arial"/>
        </w:rPr>
        <w:t xml:space="preserve"> McKeon for the report. </w:t>
      </w:r>
      <w:r w:rsidR="00DA080E" w:rsidRPr="00DA080E">
        <w:rPr>
          <w:rFonts w:ascii="Arial" w:hAnsi="Arial" w:cs="Arial"/>
        </w:rPr>
        <w:t xml:space="preserve">The Board formally approved the Internal Audit </w:t>
      </w:r>
      <w:r w:rsidR="00DA080E" w:rsidRPr="001C51DA">
        <w:rPr>
          <w:rFonts w:ascii="Arial" w:hAnsi="Arial" w:cs="Arial"/>
        </w:rPr>
        <w:t xml:space="preserve">Charter (Decision CSB </w:t>
      </w:r>
      <w:r w:rsidR="001C51DA" w:rsidRPr="001C51DA">
        <w:rPr>
          <w:rFonts w:ascii="Arial" w:hAnsi="Arial" w:cs="Arial"/>
        </w:rPr>
        <w:t>12</w:t>
      </w:r>
      <w:r w:rsidR="00DA080E" w:rsidRPr="001C51DA">
        <w:rPr>
          <w:rFonts w:ascii="Arial" w:hAnsi="Arial" w:cs="Arial"/>
        </w:rPr>
        <w:t>/2025).</w:t>
      </w:r>
    </w:p>
    <w:p w14:paraId="4F445CDF" w14:textId="77777777" w:rsidR="00E045D7" w:rsidRPr="00EB1E2F" w:rsidRDefault="00E045D7" w:rsidP="008E1142">
      <w:pPr>
        <w:tabs>
          <w:tab w:val="left" w:pos="1140"/>
        </w:tabs>
        <w:spacing w:line="360" w:lineRule="auto"/>
        <w:rPr>
          <w:rFonts w:ascii="Arial" w:hAnsi="Arial" w:cs="Arial"/>
        </w:rPr>
      </w:pPr>
    </w:p>
    <w:p w14:paraId="24A067A1" w14:textId="5E18CCB5" w:rsidR="001B61C9" w:rsidRPr="00EB1E2F" w:rsidRDefault="001B61C9" w:rsidP="008E1142">
      <w:pPr>
        <w:spacing w:line="360" w:lineRule="auto"/>
        <w:ind w:right="34"/>
        <w:rPr>
          <w:rFonts w:ascii="Arial" w:hAnsi="Arial" w:cs="Arial"/>
        </w:rPr>
      </w:pPr>
    </w:p>
    <w:p w14:paraId="62311D60" w14:textId="77777777" w:rsidR="00114396" w:rsidRPr="00EB1E2F" w:rsidRDefault="00114396" w:rsidP="008E1142">
      <w:pPr>
        <w:tabs>
          <w:tab w:val="left" w:pos="1140"/>
        </w:tabs>
        <w:spacing w:line="360" w:lineRule="auto"/>
        <w:rPr>
          <w:rFonts w:ascii="Arial" w:hAnsi="Arial" w:cs="Arial"/>
        </w:rPr>
      </w:pPr>
    </w:p>
    <w:p w14:paraId="4132D062" w14:textId="304591BA" w:rsidR="003F301B" w:rsidRPr="00EB1E2F" w:rsidRDefault="00C4434F" w:rsidP="008E1142">
      <w:pPr>
        <w:pStyle w:val="ListParagraph"/>
        <w:numPr>
          <w:ilvl w:val="0"/>
          <w:numId w:val="3"/>
        </w:numPr>
        <w:tabs>
          <w:tab w:val="left" w:pos="4905"/>
        </w:tabs>
        <w:spacing w:line="360" w:lineRule="auto"/>
        <w:ind w:left="709"/>
        <w:rPr>
          <w:rFonts w:ascii="Arial" w:hAnsi="Arial" w:cs="Arial"/>
        </w:rPr>
      </w:pPr>
      <w:r w:rsidRPr="00EB1E2F">
        <w:rPr>
          <w:rFonts w:ascii="Arial" w:hAnsi="Arial" w:cs="Arial"/>
          <w:b/>
          <w:bCs/>
          <w:color w:val="2F5496" w:themeColor="accent1" w:themeShade="BF"/>
        </w:rPr>
        <w:t>Financial Position Q3 2025 (Report CSB 48/2025)</w:t>
      </w:r>
    </w:p>
    <w:p w14:paraId="3EEE80ED" w14:textId="77777777" w:rsidR="00F6053D" w:rsidRPr="00EB1E2F" w:rsidRDefault="00F6053D" w:rsidP="008E1142">
      <w:pPr>
        <w:tabs>
          <w:tab w:val="left" w:pos="4905"/>
        </w:tabs>
        <w:spacing w:line="360" w:lineRule="auto"/>
        <w:rPr>
          <w:rFonts w:ascii="Arial" w:hAnsi="Arial" w:cs="Arial"/>
        </w:rPr>
      </w:pPr>
    </w:p>
    <w:p w14:paraId="1E9EDF90" w14:textId="533CA7C5" w:rsidR="00B17DC6" w:rsidRPr="00EB1E2F" w:rsidRDefault="00F6053D" w:rsidP="00BE652E">
      <w:pPr>
        <w:tabs>
          <w:tab w:val="left" w:pos="4905"/>
        </w:tabs>
        <w:spacing w:line="360" w:lineRule="auto"/>
        <w:jc w:val="both"/>
        <w:rPr>
          <w:rFonts w:ascii="Arial" w:hAnsi="Arial" w:cs="Arial"/>
        </w:rPr>
      </w:pPr>
      <w:r w:rsidRPr="00EB1E2F">
        <w:rPr>
          <w:rFonts w:ascii="Arial" w:hAnsi="Arial" w:cs="Arial"/>
        </w:rPr>
        <w:t>Mr John Cleere presented the report.</w:t>
      </w:r>
      <w:r w:rsidR="00B17DC6" w:rsidRPr="00EB1E2F">
        <w:rPr>
          <w:rFonts w:ascii="Arial" w:hAnsi="Arial" w:cs="Arial"/>
        </w:rPr>
        <w:t xml:space="preserve"> Mr Cleere highlighted the following items in the Financial Outturn to 30th September 2025:- </w:t>
      </w:r>
    </w:p>
    <w:p w14:paraId="4FF3604B" w14:textId="77777777" w:rsidR="00B17DC6" w:rsidRPr="00EB1E2F" w:rsidRDefault="00B17DC6" w:rsidP="008E1142">
      <w:pPr>
        <w:tabs>
          <w:tab w:val="left" w:pos="4905"/>
        </w:tabs>
        <w:spacing w:line="360" w:lineRule="auto"/>
        <w:rPr>
          <w:rFonts w:ascii="Arial" w:hAnsi="Arial" w:cs="Arial"/>
        </w:rPr>
      </w:pPr>
    </w:p>
    <w:p w14:paraId="6B108544" w14:textId="73D56475" w:rsidR="00DA080E" w:rsidRDefault="00DA080E" w:rsidP="00BE652E">
      <w:pPr>
        <w:pStyle w:val="ListParagraph"/>
        <w:numPr>
          <w:ilvl w:val="0"/>
          <w:numId w:val="2"/>
        </w:numPr>
        <w:tabs>
          <w:tab w:val="left" w:pos="4905"/>
        </w:tabs>
        <w:spacing w:line="360" w:lineRule="auto"/>
        <w:jc w:val="both"/>
        <w:rPr>
          <w:rFonts w:ascii="Arial" w:hAnsi="Arial" w:cs="Arial"/>
        </w:rPr>
      </w:pPr>
      <w:r w:rsidRPr="00DA080E">
        <w:rPr>
          <w:rFonts w:ascii="Arial" w:hAnsi="Arial" w:cs="Arial"/>
        </w:rPr>
        <w:t>Pay was underspent compared to the Q3 Budget by €0.467m. However, an overspend of approximately €1.0m is expected based on current staffing levels and the 1% local bargaining award effective from 1 September</w:t>
      </w:r>
    </w:p>
    <w:p w14:paraId="19B81E19" w14:textId="11A7BD29" w:rsidR="00B17DC6" w:rsidRPr="00EB1E2F" w:rsidRDefault="00B17DC6" w:rsidP="00BE652E">
      <w:pPr>
        <w:pStyle w:val="ListParagraph"/>
        <w:numPr>
          <w:ilvl w:val="0"/>
          <w:numId w:val="2"/>
        </w:numPr>
        <w:tabs>
          <w:tab w:val="left" w:pos="4905"/>
        </w:tabs>
        <w:spacing w:line="360" w:lineRule="auto"/>
        <w:jc w:val="both"/>
        <w:rPr>
          <w:rFonts w:ascii="Arial" w:hAnsi="Arial" w:cs="Arial"/>
        </w:rPr>
      </w:pPr>
      <w:r w:rsidRPr="00EB1E2F">
        <w:rPr>
          <w:rFonts w:ascii="Arial" w:hAnsi="Arial" w:cs="Arial"/>
        </w:rPr>
        <w:t>Non-Pay was overspent by €1.508m (partly as a result of increased expenditure across interpreting, light heat and fuel, jury meals and travel and subsistence, driven by additional court sittings)</w:t>
      </w:r>
    </w:p>
    <w:p w14:paraId="47676BBD" w14:textId="11FCE602" w:rsidR="00B17DC6" w:rsidRPr="00EB1E2F" w:rsidRDefault="00B17DC6" w:rsidP="00BE652E">
      <w:pPr>
        <w:pStyle w:val="ListParagraph"/>
        <w:numPr>
          <w:ilvl w:val="0"/>
          <w:numId w:val="2"/>
        </w:numPr>
        <w:tabs>
          <w:tab w:val="left" w:pos="4905"/>
        </w:tabs>
        <w:spacing w:line="360" w:lineRule="auto"/>
        <w:jc w:val="both"/>
        <w:rPr>
          <w:rFonts w:ascii="Arial" w:hAnsi="Arial" w:cs="Arial"/>
        </w:rPr>
      </w:pPr>
      <w:r w:rsidRPr="00EB1E2F">
        <w:rPr>
          <w:rFonts w:ascii="Arial" w:hAnsi="Arial" w:cs="Arial"/>
        </w:rPr>
        <w:t xml:space="preserve">Capital was underspent by €4.144m </w:t>
      </w:r>
    </w:p>
    <w:p w14:paraId="659D1683" w14:textId="48DC3497" w:rsidR="00B17DC6" w:rsidRPr="00EB1E2F" w:rsidRDefault="00B17DC6" w:rsidP="00BE652E">
      <w:pPr>
        <w:pStyle w:val="ListParagraph"/>
        <w:numPr>
          <w:ilvl w:val="0"/>
          <w:numId w:val="2"/>
        </w:numPr>
        <w:tabs>
          <w:tab w:val="left" w:pos="4905"/>
        </w:tabs>
        <w:spacing w:line="360" w:lineRule="auto"/>
        <w:jc w:val="both"/>
        <w:rPr>
          <w:rFonts w:ascii="Arial" w:hAnsi="Arial" w:cs="Arial"/>
        </w:rPr>
      </w:pPr>
      <w:r w:rsidRPr="00EB1E2F">
        <w:rPr>
          <w:rFonts w:ascii="Arial" w:hAnsi="Arial" w:cs="Arial"/>
        </w:rPr>
        <w:t xml:space="preserve">Appropriations in Aid (A-in-A) were in excess of Budget year to date by €2.716m. </w:t>
      </w:r>
    </w:p>
    <w:p w14:paraId="56758C29" w14:textId="054C5778" w:rsidR="00B17DC6" w:rsidRPr="00EB1E2F" w:rsidRDefault="00B17DC6" w:rsidP="00BE652E">
      <w:pPr>
        <w:pStyle w:val="ListParagraph"/>
        <w:numPr>
          <w:ilvl w:val="0"/>
          <w:numId w:val="2"/>
        </w:numPr>
        <w:tabs>
          <w:tab w:val="left" w:pos="4905"/>
        </w:tabs>
        <w:spacing w:line="360" w:lineRule="auto"/>
        <w:jc w:val="both"/>
        <w:rPr>
          <w:rFonts w:ascii="Arial" w:hAnsi="Arial" w:cs="Arial"/>
        </w:rPr>
      </w:pPr>
      <w:r w:rsidRPr="00EB1E2F">
        <w:rPr>
          <w:rFonts w:ascii="Arial" w:hAnsi="Arial" w:cs="Arial"/>
        </w:rPr>
        <w:t>This results in an Expenditure Net of Income of €109.311m compared to a Budget of €115.130m giving a Net underspend of €5.819m</w:t>
      </w:r>
      <w:r w:rsidR="008D6549">
        <w:rPr>
          <w:rFonts w:ascii="Arial" w:hAnsi="Arial" w:cs="Arial"/>
        </w:rPr>
        <w:t xml:space="preserve"> </w:t>
      </w:r>
    </w:p>
    <w:p w14:paraId="03D02496" w14:textId="10ADEC97" w:rsidR="009B6CEA" w:rsidRPr="00EB1E2F" w:rsidRDefault="009B6CEA" w:rsidP="00BE652E">
      <w:pPr>
        <w:pStyle w:val="ListParagraph"/>
        <w:numPr>
          <w:ilvl w:val="0"/>
          <w:numId w:val="2"/>
        </w:numPr>
        <w:tabs>
          <w:tab w:val="left" w:pos="4905"/>
        </w:tabs>
        <w:spacing w:line="360" w:lineRule="auto"/>
        <w:jc w:val="both"/>
        <w:rPr>
          <w:rFonts w:ascii="Arial" w:hAnsi="Arial" w:cs="Arial"/>
        </w:rPr>
      </w:pPr>
      <w:r w:rsidRPr="00EB1E2F">
        <w:rPr>
          <w:rFonts w:ascii="Arial" w:hAnsi="Arial" w:cs="Arial"/>
          <w:color w:val="231F20"/>
        </w:rPr>
        <w:t>A supplementary or Technical Supplementary Estimate will be required for 2025.</w:t>
      </w:r>
    </w:p>
    <w:p w14:paraId="768EE24C" w14:textId="77777777" w:rsidR="00B17DC6" w:rsidRPr="00EB1E2F" w:rsidRDefault="00B17DC6" w:rsidP="008E1142">
      <w:pPr>
        <w:tabs>
          <w:tab w:val="left" w:pos="4905"/>
        </w:tabs>
        <w:spacing w:line="360" w:lineRule="auto"/>
        <w:rPr>
          <w:rFonts w:ascii="Arial" w:hAnsi="Arial" w:cs="Arial"/>
        </w:rPr>
      </w:pPr>
    </w:p>
    <w:p w14:paraId="628C82E8" w14:textId="7E7BA445" w:rsidR="00B17DC6" w:rsidRPr="00EB1E2F" w:rsidRDefault="00B17DC6" w:rsidP="00BE652E">
      <w:pPr>
        <w:tabs>
          <w:tab w:val="left" w:pos="4905"/>
        </w:tabs>
        <w:spacing w:line="360" w:lineRule="auto"/>
        <w:jc w:val="both"/>
        <w:rPr>
          <w:rFonts w:ascii="Arial" w:hAnsi="Arial" w:cs="Arial"/>
        </w:rPr>
      </w:pPr>
      <w:r w:rsidRPr="00EB1E2F">
        <w:rPr>
          <w:rFonts w:ascii="Arial" w:hAnsi="Arial" w:cs="Arial"/>
        </w:rPr>
        <w:t xml:space="preserve">In relation to </w:t>
      </w:r>
      <w:r w:rsidR="001570AA">
        <w:rPr>
          <w:rFonts w:ascii="Arial" w:hAnsi="Arial" w:cs="Arial"/>
        </w:rPr>
        <w:t>C</w:t>
      </w:r>
      <w:r w:rsidRPr="00EB1E2F">
        <w:rPr>
          <w:rFonts w:ascii="Arial" w:hAnsi="Arial" w:cs="Arial"/>
        </w:rPr>
        <w:t>apital</w:t>
      </w:r>
      <w:r w:rsidR="001570AA">
        <w:rPr>
          <w:rFonts w:ascii="Arial" w:hAnsi="Arial" w:cs="Arial"/>
        </w:rPr>
        <w:t>,</w:t>
      </w:r>
      <w:r w:rsidR="008D6549">
        <w:rPr>
          <w:rFonts w:ascii="Arial" w:hAnsi="Arial" w:cs="Arial"/>
        </w:rPr>
        <w:t xml:space="preserve"> </w:t>
      </w:r>
      <w:r w:rsidRPr="00EB1E2F">
        <w:rPr>
          <w:rFonts w:ascii="Arial" w:hAnsi="Arial" w:cs="Arial"/>
        </w:rPr>
        <w:t xml:space="preserve">Mr Cleere explained that the underspend arises because some OPW capital projects have been delayed and some charges for OPW projects under way since Q1 (for example works on Phoenix House) have yet to be processed by OPW. A capital carryover will be sought. </w:t>
      </w:r>
    </w:p>
    <w:p w14:paraId="4386DD84" w14:textId="77777777" w:rsidR="00B17DC6" w:rsidRPr="00EB1E2F" w:rsidRDefault="00B17DC6" w:rsidP="00BE652E">
      <w:pPr>
        <w:tabs>
          <w:tab w:val="left" w:pos="4905"/>
        </w:tabs>
        <w:spacing w:line="360" w:lineRule="auto"/>
        <w:jc w:val="both"/>
        <w:rPr>
          <w:rFonts w:ascii="Arial" w:hAnsi="Arial" w:cs="Arial"/>
        </w:rPr>
      </w:pPr>
    </w:p>
    <w:p w14:paraId="27ECE5A0" w14:textId="7D6B1F59" w:rsidR="00B17DC6" w:rsidRPr="00EB1E2F" w:rsidRDefault="00B17DC6" w:rsidP="00BE652E">
      <w:pPr>
        <w:tabs>
          <w:tab w:val="left" w:pos="4905"/>
        </w:tabs>
        <w:spacing w:line="360" w:lineRule="auto"/>
        <w:jc w:val="both"/>
        <w:rPr>
          <w:rFonts w:ascii="Arial" w:hAnsi="Arial" w:cs="Arial"/>
        </w:rPr>
      </w:pPr>
      <w:r w:rsidRPr="00EB1E2F">
        <w:rPr>
          <w:rFonts w:ascii="Arial" w:hAnsi="Arial" w:cs="Arial"/>
        </w:rPr>
        <w:t>Mr Cleere provided an update in relation to the NSSO Finance Shared Service project. The Courts Service is due to go live on the next wave in April 2026.</w:t>
      </w:r>
    </w:p>
    <w:p w14:paraId="4631E857" w14:textId="77777777" w:rsidR="00B17DC6" w:rsidRPr="00EB1E2F" w:rsidRDefault="00B17DC6" w:rsidP="00BE652E">
      <w:pPr>
        <w:tabs>
          <w:tab w:val="left" w:pos="4905"/>
        </w:tabs>
        <w:spacing w:line="360" w:lineRule="auto"/>
        <w:jc w:val="both"/>
        <w:rPr>
          <w:rFonts w:ascii="Arial" w:hAnsi="Arial" w:cs="Arial"/>
        </w:rPr>
      </w:pPr>
    </w:p>
    <w:p w14:paraId="03AB3ACF" w14:textId="3E9F57AD" w:rsidR="00B17DC6" w:rsidRPr="00EB1E2F" w:rsidRDefault="00DA080E" w:rsidP="00BE652E">
      <w:pPr>
        <w:tabs>
          <w:tab w:val="left" w:pos="4905"/>
        </w:tabs>
        <w:spacing w:line="360" w:lineRule="auto"/>
        <w:jc w:val="both"/>
        <w:rPr>
          <w:rFonts w:ascii="Arial" w:hAnsi="Arial" w:cs="Arial"/>
        </w:rPr>
      </w:pPr>
      <w:r>
        <w:rPr>
          <w:rFonts w:ascii="Arial" w:hAnsi="Arial" w:cs="Arial"/>
        </w:rPr>
        <w:t xml:space="preserve">Mr Cleere </w:t>
      </w:r>
      <w:r w:rsidR="00B17DC6" w:rsidRPr="00EB1E2F">
        <w:rPr>
          <w:rFonts w:ascii="Arial" w:hAnsi="Arial" w:cs="Arial"/>
        </w:rPr>
        <w:t xml:space="preserve">outlined that C&amp;AG have completed their audit of the 2024 Appropriation Account and published an unqualified report. The Management Letter has not </w:t>
      </w:r>
      <w:r w:rsidR="001570AA">
        <w:rPr>
          <w:rFonts w:ascii="Arial" w:hAnsi="Arial" w:cs="Arial"/>
        </w:rPr>
        <w:t xml:space="preserve">yet </w:t>
      </w:r>
      <w:r w:rsidR="00B17DC6" w:rsidRPr="00EB1E2F">
        <w:rPr>
          <w:rFonts w:ascii="Arial" w:hAnsi="Arial" w:cs="Arial"/>
        </w:rPr>
        <w:t>been received.</w:t>
      </w:r>
    </w:p>
    <w:p w14:paraId="6D885E64" w14:textId="77777777" w:rsidR="00B17DC6" w:rsidRPr="00EB1E2F" w:rsidRDefault="00B17DC6" w:rsidP="00BE652E">
      <w:pPr>
        <w:tabs>
          <w:tab w:val="left" w:pos="4905"/>
        </w:tabs>
        <w:spacing w:line="360" w:lineRule="auto"/>
        <w:jc w:val="both"/>
        <w:rPr>
          <w:rFonts w:ascii="Arial" w:hAnsi="Arial" w:cs="Arial"/>
        </w:rPr>
      </w:pPr>
    </w:p>
    <w:p w14:paraId="6A1A795D" w14:textId="3A74F5A8" w:rsidR="00B17DC6" w:rsidRPr="00EB1E2F" w:rsidRDefault="00B17DC6" w:rsidP="00BE652E">
      <w:pPr>
        <w:tabs>
          <w:tab w:val="left" w:pos="4905"/>
        </w:tabs>
        <w:spacing w:line="360" w:lineRule="auto"/>
        <w:jc w:val="both"/>
        <w:rPr>
          <w:rFonts w:ascii="Arial" w:hAnsi="Arial" w:cs="Arial"/>
        </w:rPr>
      </w:pPr>
      <w:r w:rsidRPr="00EB1E2F">
        <w:rPr>
          <w:rFonts w:ascii="Arial" w:hAnsi="Arial" w:cs="Arial"/>
        </w:rPr>
        <w:t xml:space="preserve">In relation to capital, Mr Cleere provided an overview of the enabling works procurements which have taken place. This </w:t>
      </w:r>
      <w:r w:rsidR="001570AA">
        <w:rPr>
          <w:rFonts w:ascii="Arial" w:hAnsi="Arial" w:cs="Arial"/>
        </w:rPr>
        <w:t xml:space="preserve">framework </w:t>
      </w:r>
      <w:r w:rsidRPr="00EB1E2F">
        <w:rPr>
          <w:rFonts w:ascii="Arial" w:hAnsi="Arial" w:cs="Arial"/>
        </w:rPr>
        <w:t xml:space="preserve">will mean that the Courts Service may engage other contractors if OPW are not </w:t>
      </w:r>
      <w:r w:rsidRPr="00EB1E2F">
        <w:rPr>
          <w:rFonts w:ascii="Arial" w:hAnsi="Arial" w:cs="Arial"/>
        </w:rPr>
        <w:lastRenderedPageBreak/>
        <w:t xml:space="preserve">available. It will also assist in developing a pipeline of projects. A query was raised in relation to whether the reporting on </w:t>
      </w:r>
      <w:r w:rsidR="001570AA">
        <w:rPr>
          <w:rFonts w:ascii="Arial" w:hAnsi="Arial" w:cs="Arial"/>
        </w:rPr>
        <w:t>C</w:t>
      </w:r>
      <w:r w:rsidRPr="00EB1E2F">
        <w:rPr>
          <w:rFonts w:ascii="Arial" w:hAnsi="Arial" w:cs="Arial"/>
        </w:rPr>
        <w:t>apital could be broken down.</w:t>
      </w:r>
      <w:r w:rsidR="00DA080E" w:rsidRPr="00DA080E">
        <w:t xml:space="preserve"> </w:t>
      </w:r>
      <w:r w:rsidR="00DA080E" w:rsidRPr="00DA080E">
        <w:rPr>
          <w:rFonts w:ascii="Arial" w:hAnsi="Arial" w:cs="Arial"/>
        </w:rPr>
        <w:t>Mr Cleere undertook to provide this breakdown for 2026</w:t>
      </w:r>
      <w:r w:rsidRPr="00EB1E2F">
        <w:rPr>
          <w:rFonts w:ascii="Arial" w:hAnsi="Arial" w:cs="Arial"/>
        </w:rPr>
        <w:t xml:space="preserve">. </w:t>
      </w:r>
    </w:p>
    <w:p w14:paraId="6BA8175F" w14:textId="77777777" w:rsidR="00B17DC6" w:rsidRPr="00EB1E2F" w:rsidRDefault="00B17DC6" w:rsidP="00BE652E">
      <w:pPr>
        <w:tabs>
          <w:tab w:val="left" w:pos="4905"/>
        </w:tabs>
        <w:spacing w:line="360" w:lineRule="auto"/>
        <w:jc w:val="both"/>
        <w:rPr>
          <w:rFonts w:ascii="Arial" w:hAnsi="Arial" w:cs="Arial"/>
        </w:rPr>
      </w:pPr>
    </w:p>
    <w:p w14:paraId="5EF8E688" w14:textId="02CA2E43" w:rsidR="00C4434F" w:rsidRPr="00DA080E" w:rsidRDefault="00B17DC6" w:rsidP="00BE652E">
      <w:pPr>
        <w:tabs>
          <w:tab w:val="left" w:pos="4905"/>
        </w:tabs>
        <w:spacing w:line="360" w:lineRule="auto"/>
        <w:jc w:val="both"/>
        <w:rPr>
          <w:rFonts w:ascii="Arial" w:hAnsi="Arial" w:cs="Arial"/>
        </w:rPr>
      </w:pPr>
      <w:r w:rsidRPr="00EB1E2F">
        <w:rPr>
          <w:rFonts w:ascii="Arial" w:hAnsi="Arial" w:cs="Arial"/>
        </w:rPr>
        <w:t xml:space="preserve">There was a discussion in relation to expenditure on interpreters and recent media article on expenditure. </w:t>
      </w:r>
      <w:r w:rsidR="00DA080E" w:rsidRPr="00DA080E">
        <w:rPr>
          <w:rFonts w:ascii="Arial" w:hAnsi="Arial" w:cs="Arial"/>
        </w:rPr>
        <w:t>Ms Scott noted that the total expenditure was released under</w:t>
      </w:r>
      <w:r w:rsidR="00DA080E">
        <w:rPr>
          <w:rFonts w:ascii="Arial" w:hAnsi="Arial" w:cs="Arial"/>
        </w:rPr>
        <w:t xml:space="preserve"> a request under</w:t>
      </w:r>
      <w:r w:rsidR="00DA080E" w:rsidRPr="00DA080E">
        <w:rPr>
          <w:rFonts w:ascii="Arial" w:hAnsi="Arial" w:cs="Arial"/>
        </w:rPr>
        <w:t xml:space="preserve"> the Freedom of Information Act. </w:t>
      </w:r>
    </w:p>
    <w:p w14:paraId="53E89341" w14:textId="77777777" w:rsidR="00C4434F" w:rsidRPr="00EB1E2F" w:rsidRDefault="00C4434F" w:rsidP="008E1142">
      <w:pPr>
        <w:pStyle w:val="ListParagraph"/>
        <w:tabs>
          <w:tab w:val="left" w:pos="4905"/>
        </w:tabs>
        <w:spacing w:line="360" w:lineRule="auto"/>
        <w:ind w:left="709"/>
        <w:rPr>
          <w:rFonts w:ascii="Arial" w:hAnsi="Arial" w:cs="Arial"/>
          <w:b/>
          <w:bCs/>
          <w:color w:val="2F5496" w:themeColor="accent1" w:themeShade="BF"/>
        </w:rPr>
      </w:pPr>
    </w:p>
    <w:p w14:paraId="6CDFADC1" w14:textId="73C08E03" w:rsidR="00465C3C" w:rsidRPr="00EB1E2F" w:rsidRDefault="00C4434F" w:rsidP="008E1142">
      <w:pPr>
        <w:pStyle w:val="ListParagraph"/>
        <w:tabs>
          <w:tab w:val="left" w:pos="4905"/>
        </w:tabs>
        <w:spacing w:line="360" w:lineRule="auto"/>
        <w:ind w:left="709"/>
        <w:rPr>
          <w:rFonts w:ascii="Arial" w:hAnsi="Arial" w:cs="Arial"/>
        </w:rPr>
      </w:pPr>
      <w:r w:rsidRPr="00EB1E2F">
        <w:rPr>
          <w:rFonts w:ascii="Arial" w:hAnsi="Arial" w:cs="Arial"/>
          <w:b/>
          <w:bCs/>
          <w:color w:val="2F5496" w:themeColor="accent1" w:themeShade="BF"/>
        </w:rPr>
        <w:t>Budgetary Review Q3 2025 (Report CSB 49/2025)</w:t>
      </w:r>
    </w:p>
    <w:p w14:paraId="5B4E5D8C" w14:textId="77777777" w:rsidR="00465C3C" w:rsidRPr="00EB1E2F" w:rsidRDefault="00465C3C" w:rsidP="008E1142">
      <w:pPr>
        <w:tabs>
          <w:tab w:val="left" w:pos="4905"/>
        </w:tabs>
        <w:spacing w:line="360" w:lineRule="auto"/>
        <w:rPr>
          <w:rFonts w:ascii="Arial" w:hAnsi="Arial" w:cs="Arial"/>
        </w:rPr>
      </w:pPr>
    </w:p>
    <w:p w14:paraId="6F9D3597" w14:textId="3F1BBA03" w:rsidR="00563B84" w:rsidRPr="00EB1E2F" w:rsidRDefault="00563B84" w:rsidP="00BE652E">
      <w:pPr>
        <w:tabs>
          <w:tab w:val="left" w:pos="4905"/>
        </w:tabs>
        <w:spacing w:line="360" w:lineRule="auto"/>
        <w:jc w:val="both"/>
        <w:rPr>
          <w:rFonts w:ascii="Arial" w:hAnsi="Arial" w:cs="Arial"/>
        </w:rPr>
      </w:pPr>
      <w:r w:rsidRPr="00EB1E2F">
        <w:rPr>
          <w:rFonts w:ascii="Arial" w:hAnsi="Arial" w:cs="Arial"/>
        </w:rPr>
        <w:t>Mr Cleere presented the report, highlighting that the outcome of the budgetary review process indicates a projected underspend of €1.559m on gross expenditure and an excess in appropriations-in-aid of €3.185m, broken down as follows:</w:t>
      </w:r>
    </w:p>
    <w:p w14:paraId="7D1DD910" w14:textId="73ECDCCF" w:rsidR="00563B84" w:rsidRPr="00EB1E2F" w:rsidRDefault="00563B84" w:rsidP="00BE652E">
      <w:pPr>
        <w:pStyle w:val="ListParagraph"/>
        <w:numPr>
          <w:ilvl w:val="0"/>
          <w:numId w:val="27"/>
        </w:numPr>
        <w:tabs>
          <w:tab w:val="left" w:pos="4905"/>
        </w:tabs>
        <w:spacing w:line="360" w:lineRule="auto"/>
        <w:jc w:val="both"/>
        <w:rPr>
          <w:rFonts w:ascii="Arial" w:hAnsi="Arial" w:cs="Arial"/>
        </w:rPr>
      </w:pPr>
      <w:r w:rsidRPr="00EB1E2F">
        <w:rPr>
          <w:rFonts w:ascii="Arial" w:hAnsi="Arial" w:cs="Arial"/>
        </w:rPr>
        <w:t>Pay: Projected overspend of circa €1m</w:t>
      </w:r>
    </w:p>
    <w:p w14:paraId="7D1D3AB6" w14:textId="22C67EB6" w:rsidR="00563B84" w:rsidRPr="00EB1E2F" w:rsidRDefault="00563B84" w:rsidP="00BE652E">
      <w:pPr>
        <w:pStyle w:val="ListParagraph"/>
        <w:numPr>
          <w:ilvl w:val="0"/>
          <w:numId w:val="27"/>
        </w:numPr>
        <w:tabs>
          <w:tab w:val="left" w:pos="4905"/>
        </w:tabs>
        <w:spacing w:line="360" w:lineRule="auto"/>
        <w:jc w:val="both"/>
        <w:rPr>
          <w:rFonts w:ascii="Arial" w:hAnsi="Arial" w:cs="Arial"/>
        </w:rPr>
      </w:pPr>
      <w:r w:rsidRPr="00EB1E2F">
        <w:rPr>
          <w:rFonts w:ascii="Arial" w:hAnsi="Arial" w:cs="Arial"/>
        </w:rPr>
        <w:t>Non-Pay: Projected overspend of circa €2.5m</w:t>
      </w:r>
    </w:p>
    <w:p w14:paraId="65625AB7" w14:textId="47646D84" w:rsidR="00563B84" w:rsidRPr="00EB1E2F" w:rsidRDefault="00563B84" w:rsidP="00BE652E">
      <w:pPr>
        <w:pStyle w:val="ListParagraph"/>
        <w:numPr>
          <w:ilvl w:val="0"/>
          <w:numId w:val="27"/>
        </w:numPr>
        <w:tabs>
          <w:tab w:val="left" w:pos="4905"/>
        </w:tabs>
        <w:spacing w:line="360" w:lineRule="auto"/>
        <w:jc w:val="both"/>
        <w:rPr>
          <w:rFonts w:ascii="Arial" w:hAnsi="Arial" w:cs="Arial"/>
        </w:rPr>
      </w:pPr>
      <w:r w:rsidRPr="00EB1E2F">
        <w:rPr>
          <w:rFonts w:ascii="Arial" w:hAnsi="Arial" w:cs="Arial"/>
        </w:rPr>
        <w:t>Capital: Projected underspend of circa €5m</w:t>
      </w:r>
    </w:p>
    <w:p w14:paraId="093F0F67" w14:textId="4036FE09" w:rsidR="00563B84" w:rsidRPr="00EB1E2F" w:rsidRDefault="00563B84" w:rsidP="00BE652E">
      <w:pPr>
        <w:pStyle w:val="ListParagraph"/>
        <w:numPr>
          <w:ilvl w:val="0"/>
          <w:numId w:val="27"/>
        </w:numPr>
        <w:tabs>
          <w:tab w:val="left" w:pos="4905"/>
        </w:tabs>
        <w:spacing w:line="360" w:lineRule="auto"/>
        <w:jc w:val="both"/>
        <w:rPr>
          <w:rFonts w:ascii="Arial" w:hAnsi="Arial" w:cs="Arial"/>
        </w:rPr>
      </w:pPr>
      <w:r w:rsidRPr="00EB1E2F">
        <w:rPr>
          <w:rFonts w:ascii="Arial" w:hAnsi="Arial" w:cs="Arial"/>
        </w:rPr>
        <w:t>Appropriations in Aid: Projected excess of circa €3.2m</w:t>
      </w:r>
    </w:p>
    <w:p w14:paraId="533E8BA1" w14:textId="77777777" w:rsidR="00563B84" w:rsidRPr="00EB1E2F" w:rsidRDefault="00563B84" w:rsidP="00BE652E">
      <w:pPr>
        <w:tabs>
          <w:tab w:val="left" w:pos="4905"/>
        </w:tabs>
        <w:spacing w:line="360" w:lineRule="auto"/>
        <w:jc w:val="both"/>
        <w:rPr>
          <w:rFonts w:ascii="Arial" w:hAnsi="Arial" w:cs="Arial"/>
        </w:rPr>
      </w:pPr>
    </w:p>
    <w:p w14:paraId="623897EE" w14:textId="78F3E16B" w:rsidR="00C4434F" w:rsidRPr="00EB1E2F" w:rsidRDefault="00563B84" w:rsidP="00BE652E">
      <w:pPr>
        <w:tabs>
          <w:tab w:val="left" w:pos="4905"/>
        </w:tabs>
        <w:spacing w:line="360" w:lineRule="auto"/>
        <w:jc w:val="both"/>
        <w:rPr>
          <w:rFonts w:ascii="Arial" w:hAnsi="Arial" w:cs="Arial"/>
        </w:rPr>
      </w:pPr>
      <w:r w:rsidRPr="00EB1E2F">
        <w:rPr>
          <w:rFonts w:ascii="Arial" w:hAnsi="Arial" w:cs="Arial"/>
        </w:rPr>
        <w:t>A Supplementary or Technical Supplementary Estimate will be required for 2025.</w:t>
      </w:r>
      <w:r w:rsidR="00EA6ED3">
        <w:rPr>
          <w:rFonts w:ascii="Arial" w:hAnsi="Arial" w:cs="Arial"/>
        </w:rPr>
        <w:t xml:space="preserve"> </w:t>
      </w:r>
      <w:r w:rsidRPr="00EB1E2F">
        <w:rPr>
          <w:rFonts w:ascii="Arial" w:hAnsi="Arial" w:cs="Arial"/>
        </w:rPr>
        <w:t>The Board noted the report.</w:t>
      </w:r>
    </w:p>
    <w:p w14:paraId="6E9C56DD" w14:textId="77777777" w:rsidR="00C4434F" w:rsidRPr="00EB1E2F" w:rsidRDefault="00C4434F" w:rsidP="008E1142">
      <w:pPr>
        <w:tabs>
          <w:tab w:val="left" w:pos="4905"/>
        </w:tabs>
        <w:spacing w:line="360" w:lineRule="auto"/>
        <w:rPr>
          <w:rFonts w:ascii="Arial" w:hAnsi="Arial" w:cs="Arial"/>
          <w:color w:val="ED0000"/>
        </w:rPr>
      </w:pPr>
    </w:p>
    <w:p w14:paraId="3E367FC0" w14:textId="77777777" w:rsidR="00C4434F" w:rsidRPr="00EB1E2F" w:rsidRDefault="00C4434F" w:rsidP="008E1142">
      <w:pPr>
        <w:tabs>
          <w:tab w:val="left" w:pos="4905"/>
        </w:tabs>
        <w:spacing w:line="360" w:lineRule="auto"/>
        <w:rPr>
          <w:rFonts w:ascii="Arial" w:hAnsi="Arial" w:cs="Arial"/>
          <w:color w:val="ED0000"/>
        </w:rPr>
      </w:pPr>
    </w:p>
    <w:p w14:paraId="0486403E" w14:textId="77777777" w:rsidR="00C4434F" w:rsidRPr="00EB1E2F" w:rsidRDefault="00C4434F" w:rsidP="008E1142">
      <w:pPr>
        <w:pStyle w:val="ListParagraph"/>
        <w:numPr>
          <w:ilvl w:val="0"/>
          <w:numId w:val="3"/>
        </w:numPr>
        <w:spacing w:line="360" w:lineRule="auto"/>
        <w:rPr>
          <w:rFonts w:ascii="Arial" w:eastAsia="Times New Roman" w:hAnsi="Arial" w:cs="Arial"/>
          <w:b/>
          <w:bCs/>
          <w:color w:val="1F4E79" w:themeColor="accent5" w:themeShade="80"/>
        </w:rPr>
      </w:pPr>
      <w:r w:rsidRPr="00EB1E2F">
        <w:rPr>
          <w:rFonts w:ascii="Arial" w:eastAsia="Times New Roman" w:hAnsi="Arial" w:cs="Arial"/>
          <w:b/>
          <w:bCs/>
          <w:color w:val="1F4E79" w:themeColor="accent5" w:themeShade="80"/>
        </w:rPr>
        <w:t xml:space="preserve">Estimates 2025 Briefing </w:t>
      </w:r>
      <w:r w:rsidRPr="00EB1E2F">
        <w:rPr>
          <w:rFonts w:ascii="Arial" w:hAnsi="Arial" w:cs="Arial"/>
          <w:b/>
          <w:bCs/>
          <w:color w:val="1F4E79" w:themeColor="accent5" w:themeShade="80"/>
        </w:rPr>
        <w:t>(Report CSB 50/2025)</w:t>
      </w:r>
    </w:p>
    <w:p w14:paraId="3F7050AD" w14:textId="341FF530" w:rsidR="00C4434F" w:rsidRPr="00EB1E2F" w:rsidRDefault="00C4434F" w:rsidP="008E1142">
      <w:pPr>
        <w:tabs>
          <w:tab w:val="left" w:pos="4905"/>
        </w:tabs>
        <w:spacing w:line="360" w:lineRule="auto"/>
        <w:rPr>
          <w:rFonts w:ascii="Arial" w:hAnsi="Arial" w:cs="Arial"/>
          <w:color w:val="ED0000"/>
        </w:rPr>
      </w:pPr>
    </w:p>
    <w:p w14:paraId="72DF8253" w14:textId="562594F5" w:rsidR="00843874" w:rsidRPr="00EB1E2F" w:rsidRDefault="00843874" w:rsidP="008E1142">
      <w:pPr>
        <w:pStyle w:val="TableParagraph"/>
        <w:spacing w:before="0" w:line="360" w:lineRule="auto"/>
        <w:ind w:left="0"/>
        <w:rPr>
          <w:lang w:val="en-IE"/>
        </w:rPr>
      </w:pPr>
      <w:r w:rsidRPr="00EB1E2F">
        <w:rPr>
          <w:lang w:val="en-IE"/>
        </w:rPr>
        <w:t>Mr Cleere presented the report, highlighting the following:-</w:t>
      </w:r>
    </w:p>
    <w:p w14:paraId="03978E7C" w14:textId="77777777" w:rsidR="00843874" w:rsidRPr="00EB1E2F" w:rsidRDefault="00843874" w:rsidP="008E1142">
      <w:pPr>
        <w:pStyle w:val="TableParagraph"/>
        <w:spacing w:before="0" w:line="360" w:lineRule="auto"/>
        <w:rPr>
          <w:lang w:val="en-IE"/>
        </w:rPr>
      </w:pPr>
    </w:p>
    <w:p w14:paraId="6841E6EA" w14:textId="636595D7" w:rsidR="00843874" w:rsidRPr="00EB1E2F" w:rsidRDefault="00843874" w:rsidP="00BE652E">
      <w:pPr>
        <w:pStyle w:val="TableParagraph"/>
        <w:numPr>
          <w:ilvl w:val="0"/>
          <w:numId w:val="27"/>
        </w:numPr>
        <w:spacing w:before="0" w:line="360" w:lineRule="auto"/>
        <w:jc w:val="both"/>
        <w:rPr>
          <w:lang w:val="en-IE"/>
        </w:rPr>
      </w:pPr>
      <w:r w:rsidRPr="00EB1E2F">
        <w:rPr>
          <w:lang w:val="en-IE"/>
        </w:rPr>
        <w:t xml:space="preserve">The report has been compiled using the Abbreviated Estimates Volume (AEV) published by DPER on Budget Day (7th October 2025). </w:t>
      </w:r>
    </w:p>
    <w:p w14:paraId="43447DDE" w14:textId="4B3245C0" w:rsidR="00843874" w:rsidRPr="00EB1E2F" w:rsidRDefault="00843874" w:rsidP="00BE652E">
      <w:pPr>
        <w:pStyle w:val="TableParagraph"/>
        <w:numPr>
          <w:ilvl w:val="0"/>
          <w:numId w:val="27"/>
        </w:numPr>
        <w:spacing w:before="0" w:line="360" w:lineRule="auto"/>
        <w:jc w:val="both"/>
        <w:rPr>
          <w:lang w:val="en-IE"/>
        </w:rPr>
      </w:pPr>
      <w:r w:rsidRPr="00EB1E2F">
        <w:rPr>
          <w:lang w:val="en-IE"/>
        </w:rPr>
        <w:t xml:space="preserve">Budget 2026 sees an increase in Net Funding for the Courts Service of €12.249m (7.39%). </w:t>
      </w:r>
    </w:p>
    <w:p w14:paraId="359D85D7" w14:textId="62AABF20" w:rsidR="00843874" w:rsidRPr="00EB1E2F" w:rsidRDefault="00843874" w:rsidP="00BE652E">
      <w:pPr>
        <w:pStyle w:val="TableParagraph"/>
        <w:numPr>
          <w:ilvl w:val="0"/>
          <w:numId w:val="27"/>
        </w:numPr>
        <w:spacing w:before="0" w:line="360" w:lineRule="auto"/>
        <w:jc w:val="both"/>
        <w:rPr>
          <w:lang w:val="en-IE"/>
        </w:rPr>
      </w:pPr>
      <w:r w:rsidRPr="00EB1E2F">
        <w:rPr>
          <w:lang w:val="en-IE"/>
        </w:rPr>
        <w:t xml:space="preserve">The increase can be broken down across Pay €7.0m (8.53%), Non- Pay 3.160m (6.62%), Capital 3.959m (5.86%), funded in part by an increase in Income of €2.17m (6.38%). </w:t>
      </w:r>
    </w:p>
    <w:p w14:paraId="77245AED" w14:textId="3882298D" w:rsidR="00843874" w:rsidRPr="00EB1E2F" w:rsidRDefault="00843874" w:rsidP="00BE652E">
      <w:pPr>
        <w:pStyle w:val="TableParagraph"/>
        <w:numPr>
          <w:ilvl w:val="0"/>
          <w:numId w:val="27"/>
        </w:numPr>
        <w:spacing w:before="0" w:line="360" w:lineRule="auto"/>
        <w:jc w:val="both"/>
        <w:rPr>
          <w:lang w:val="en-IE"/>
        </w:rPr>
      </w:pPr>
      <w:r w:rsidRPr="00EB1E2F">
        <w:rPr>
          <w:lang w:val="en-IE"/>
        </w:rPr>
        <w:t xml:space="preserve">The Capital announcement confirmed the National Development Plan allocation for 2026 of €71.5m and gave the breakdown across ICT, Capital works and PPPs. Mr Cleere highlighted that there has been ongoing engagement with DJHAM in relation to </w:t>
      </w:r>
      <w:r w:rsidR="001833E1" w:rsidRPr="00EB1E2F">
        <w:rPr>
          <w:lang w:val="en-IE"/>
        </w:rPr>
        <w:t>th</w:t>
      </w:r>
      <w:r w:rsidR="001833E1">
        <w:rPr>
          <w:lang w:val="en-IE"/>
        </w:rPr>
        <w:t xml:space="preserve">e </w:t>
      </w:r>
      <w:r w:rsidR="00115DF3">
        <w:rPr>
          <w:lang w:val="en-IE"/>
        </w:rPr>
        <w:t>annual NDP allocations to 2030</w:t>
      </w:r>
      <w:r w:rsidRPr="00EB1E2F">
        <w:rPr>
          <w:lang w:val="en-IE"/>
        </w:rPr>
        <w:t>.</w:t>
      </w:r>
    </w:p>
    <w:p w14:paraId="39602963" w14:textId="173DED39" w:rsidR="00843874" w:rsidRPr="00EB1E2F" w:rsidRDefault="00843874" w:rsidP="00BE652E">
      <w:pPr>
        <w:pStyle w:val="TableParagraph"/>
        <w:numPr>
          <w:ilvl w:val="0"/>
          <w:numId w:val="27"/>
        </w:numPr>
        <w:spacing w:before="0" w:line="360" w:lineRule="auto"/>
        <w:jc w:val="both"/>
        <w:rPr>
          <w:lang w:val="en-IE"/>
        </w:rPr>
      </w:pPr>
      <w:r w:rsidRPr="00EB1E2F">
        <w:rPr>
          <w:lang w:val="en-IE"/>
        </w:rPr>
        <w:t xml:space="preserve">The Finance Team have commenced the process of compiling a budget and continue to engage with DJHAM and the DPER between now and the publication of 2026 REV in early </w:t>
      </w:r>
      <w:r w:rsidRPr="00EB1E2F">
        <w:rPr>
          <w:lang w:val="en-IE"/>
        </w:rPr>
        <w:lastRenderedPageBreak/>
        <w:t>December. The Budget will then be before the Committee for approval at the next meeting.</w:t>
      </w:r>
    </w:p>
    <w:p w14:paraId="69A86FEB" w14:textId="77777777" w:rsidR="004327D3" w:rsidRPr="00EB1E2F" w:rsidRDefault="004327D3" w:rsidP="00BE652E">
      <w:pPr>
        <w:pStyle w:val="TableParagraph"/>
        <w:spacing w:before="0" w:line="360" w:lineRule="auto"/>
        <w:jc w:val="both"/>
        <w:rPr>
          <w:lang w:val="en-IE"/>
        </w:rPr>
      </w:pPr>
    </w:p>
    <w:p w14:paraId="7DDA8433" w14:textId="18091157" w:rsidR="004327D3" w:rsidRDefault="00843874" w:rsidP="00BE652E">
      <w:pPr>
        <w:pStyle w:val="TableParagraph"/>
        <w:spacing w:before="0" w:line="360" w:lineRule="auto"/>
        <w:ind w:left="0"/>
        <w:jc w:val="both"/>
        <w:rPr>
          <w:lang w:val="en-IE"/>
        </w:rPr>
      </w:pPr>
      <w:r w:rsidRPr="00EB1E2F">
        <w:rPr>
          <w:lang w:val="en-IE"/>
        </w:rPr>
        <w:t xml:space="preserve">The Budget </w:t>
      </w:r>
      <w:r w:rsidR="004327D3" w:rsidRPr="00EB1E2F">
        <w:rPr>
          <w:lang w:val="en-IE"/>
        </w:rPr>
        <w:t xml:space="preserve">sees an increase in </w:t>
      </w:r>
      <w:r w:rsidR="00EA6ED3">
        <w:rPr>
          <w:lang w:val="en-IE"/>
        </w:rPr>
        <w:t>n</w:t>
      </w:r>
      <w:r w:rsidR="004327D3" w:rsidRPr="00EB1E2F">
        <w:rPr>
          <w:lang w:val="en-IE"/>
        </w:rPr>
        <w:t xml:space="preserve">et </w:t>
      </w:r>
      <w:r w:rsidR="00EA6ED3">
        <w:rPr>
          <w:lang w:val="en-IE"/>
        </w:rPr>
        <w:t>f</w:t>
      </w:r>
      <w:r w:rsidR="004327D3" w:rsidRPr="00EB1E2F">
        <w:rPr>
          <w:lang w:val="en-IE"/>
        </w:rPr>
        <w:t xml:space="preserve">unding of €12.249m (7.39%). This can be broken down across Pay €7.0m (8.53%), Non- Pay 3.160m (6.62%), Capital 3.959m (5.86%), funded in part by an increase in </w:t>
      </w:r>
      <w:r w:rsidR="00EA6ED3">
        <w:rPr>
          <w:lang w:val="en-IE"/>
        </w:rPr>
        <w:t>i</w:t>
      </w:r>
      <w:r w:rsidR="004327D3" w:rsidRPr="00EB1E2F">
        <w:rPr>
          <w:lang w:val="en-IE"/>
        </w:rPr>
        <w:t>ncome of €2.17m (6.38%). The funding for the two independent entities funded through the Courts Service vote also increased by €0.300m (11.97%).</w:t>
      </w:r>
    </w:p>
    <w:p w14:paraId="06848966" w14:textId="77777777" w:rsidR="00EA6ED3" w:rsidRPr="00EB1E2F" w:rsidRDefault="00EA6ED3" w:rsidP="00BE652E">
      <w:pPr>
        <w:pStyle w:val="TableParagraph"/>
        <w:spacing w:before="0" w:line="360" w:lineRule="auto"/>
        <w:ind w:left="0"/>
        <w:jc w:val="both"/>
        <w:rPr>
          <w:lang w:val="en-IE"/>
        </w:rPr>
      </w:pPr>
    </w:p>
    <w:p w14:paraId="2682AA40" w14:textId="2ECEB049" w:rsidR="00843874" w:rsidRPr="00EB1E2F" w:rsidRDefault="00843874" w:rsidP="00BE652E">
      <w:pPr>
        <w:pStyle w:val="TableParagraph"/>
        <w:spacing w:before="0" w:line="360" w:lineRule="auto"/>
        <w:ind w:left="0"/>
        <w:jc w:val="both"/>
        <w:rPr>
          <w:lang w:val="en-IE"/>
        </w:rPr>
      </w:pPr>
      <w:r w:rsidRPr="00EB1E2F">
        <w:rPr>
          <w:lang w:val="en-IE"/>
        </w:rPr>
        <w:t xml:space="preserve">There was a brief discussion regarding </w:t>
      </w:r>
      <w:r w:rsidR="00EA6ED3">
        <w:rPr>
          <w:lang w:val="en-IE"/>
        </w:rPr>
        <w:t xml:space="preserve">the </w:t>
      </w:r>
      <w:r w:rsidR="001570AA">
        <w:rPr>
          <w:lang w:val="en-IE"/>
        </w:rPr>
        <w:t xml:space="preserve">shortfall </w:t>
      </w:r>
      <w:r w:rsidR="00EA6ED3">
        <w:rPr>
          <w:lang w:val="en-IE"/>
        </w:rPr>
        <w:t xml:space="preserve">between the ask </w:t>
      </w:r>
      <w:r w:rsidRPr="00EB1E2F">
        <w:rPr>
          <w:lang w:val="en-IE"/>
        </w:rPr>
        <w:t xml:space="preserve">in the Estimates and what has been allocated </w:t>
      </w:r>
      <w:r w:rsidR="00EA6ED3">
        <w:rPr>
          <w:lang w:val="en-IE"/>
        </w:rPr>
        <w:t xml:space="preserve">to the Courts Service </w:t>
      </w:r>
      <w:r w:rsidRPr="00EB1E2F">
        <w:rPr>
          <w:lang w:val="en-IE"/>
        </w:rPr>
        <w:t xml:space="preserve">in the Budget. </w:t>
      </w:r>
    </w:p>
    <w:p w14:paraId="02EA507D" w14:textId="77777777" w:rsidR="004327D3" w:rsidRPr="00EB1E2F" w:rsidRDefault="004327D3" w:rsidP="00BE652E">
      <w:pPr>
        <w:tabs>
          <w:tab w:val="left" w:pos="4905"/>
        </w:tabs>
        <w:spacing w:line="360" w:lineRule="auto"/>
        <w:jc w:val="both"/>
        <w:rPr>
          <w:rFonts w:ascii="Arial" w:hAnsi="Arial" w:cs="Arial"/>
        </w:rPr>
      </w:pPr>
    </w:p>
    <w:p w14:paraId="704C23E3" w14:textId="1E43E1AB" w:rsidR="00843874" w:rsidRDefault="00EA6ED3" w:rsidP="00BE652E">
      <w:pPr>
        <w:tabs>
          <w:tab w:val="left" w:pos="4905"/>
        </w:tabs>
        <w:spacing w:line="360" w:lineRule="auto"/>
        <w:jc w:val="both"/>
        <w:rPr>
          <w:rFonts w:ascii="Arial" w:hAnsi="Arial" w:cs="Arial"/>
        </w:rPr>
      </w:pPr>
      <w:r w:rsidRPr="00EA6ED3">
        <w:rPr>
          <w:rFonts w:ascii="Arial" w:hAnsi="Arial" w:cs="Arial"/>
        </w:rPr>
        <w:t>The Finance Team has commenced compiling the budget and continues to engage with DJHAM and DPER ahead of the publication of the 2026 Revised Estimates Volume (REV) in early December.</w:t>
      </w:r>
    </w:p>
    <w:p w14:paraId="6BDE004E" w14:textId="77777777" w:rsidR="00EA6ED3" w:rsidRPr="00EB1E2F" w:rsidRDefault="00EA6ED3" w:rsidP="00BE652E">
      <w:pPr>
        <w:tabs>
          <w:tab w:val="left" w:pos="4905"/>
        </w:tabs>
        <w:spacing w:line="360" w:lineRule="auto"/>
        <w:jc w:val="both"/>
        <w:rPr>
          <w:rFonts w:ascii="Arial" w:hAnsi="Arial" w:cs="Arial"/>
        </w:rPr>
      </w:pPr>
    </w:p>
    <w:p w14:paraId="00012516" w14:textId="7E91B999" w:rsidR="00843874" w:rsidRPr="00EB1E2F" w:rsidRDefault="00843874" w:rsidP="00BE652E">
      <w:pPr>
        <w:tabs>
          <w:tab w:val="left" w:pos="4905"/>
        </w:tabs>
        <w:spacing w:line="360" w:lineRule="auto"/>
        <w:jc w:val="both"/>
        <w:rPr>
          <w:rFonts w:ascii="Arial" w:hAnsi="Arial" w:cs="Arial"/>
          <w:color w:val="ED0000"/>
        </w:rPr>
      </w:pPr>
      <w:r w:rsidRPr="00EB1E2F">
        <w:rPr>
          <w:rFonts w:ascii="Arial" w:hAnsi="Arial" w:cs="Arial"/>
        </w:rPr>
        <w:t xml:space="preserve">Mr Cleere outlined that the </w:t>
      </w:r>
      <w:r w:rsidR="00715150" w:rsidRPr="00EB1E2F">
        <w:rPr>
          <w:rFonts w:ascii="Arial" w:hAnsi="Arial" w:cs="Arial"/>
        </w:rPr>
        <w:t xml:space="preserve">proposed </w:t>
      </w:r>
      <w:r w:rsidRPr="00EB1E2F">
        <w:rPr>
          <w:rFonts w:ascii="Arial" w:hAnsi="Arial" w:cs="Arial"/>
        </w:rPr>
        <w:t>Budget for 2026 will be presented to the</w:t>
      </w:r>
      <w:r w:rsidR="00715150" w:rsidRPr="00EB1E2F">
        <w:rPr>
          <w:rFonts w:ascii="Arial" w:hAnsi="Arial" w:cs="Arial"/>
        </w:rPr>
        <w:t xml:space="preserve"> Finance Committee and the</w:t>
      </w:r>
      <w:r w:rsidRPr="00EB1E2F">
        <w:rPr>
          <w:rFonts w:ascii="Arial" w:hAnsi="Arial" w:cs="Arial"/>
        </w:rPr>
        <w:t xml:space="preserve"> Board in December. </w:t>
      </w:r>
    </w:p>
    <w:p w14:paraId="4CF77507" w14:textId="77777777" w:rsidR="00C4434F" w:rsidRPr="00EB1E2F" w:rsidRDefault="00C4434F" w:rsidP="00BE652E">
      <w:pPr>
        <w:tabs>
          <w:tab w:val="left" w:pos="4905"/>
        </w:tabs>
        <w:spacing w:line="360" w:lineRule="auto"/>
        <w:jc w:val="both"/>
        <w:rPr>
          <w:rFonts w:ascii="Arial" w:hAnsi="Arial" w:cs="Arial"/>
          <w:color w:val="ED0000"/>
        </w:rPr>
      </w:pPr>
    </w:p>
    <w:p w14:paraId="241061E1" w14:textId="77777777" w:rsidR="00003F85" w:rsidRPr="00EB1E2F" w:rsidRDefault="00003F85" w:rsidP="00BE652E">
      <w:pPr>
        <w:spacing w:line="360" w:lineRule="auto"/>
        <w:jc w:val="both"/>
        <w:rPr>
          <w:rFonts w:ascii="Arial" w:eastAsia="Times New Roman" w:hAnsi="Arial" w:cs="Arial"/>
          <w:bCs/>
          <w:lang w:eastAsia="en-IE"/>
        </w:rPr>
      </w:pPr>
    </w:p>
    <w:p w14:paraId="50C571C7" w14:textId="2B5D85A8" w:rsidR="007831D3" w:rsidRPr="00EB1E2F" w:rsidRDefault="00C4434F" w:rsidP="00BE652E">
      <w:pPr>
        <w:pStyle w:val="ListParagraph"/>
        <w:numPr>
          <w:ilvl w:val="0"/>
          <w:numId w:val="3"/>
        </w:numPr>
        <w:spacing w:line="360" w:lineRule="auto"/>
        <w:jc w:val="both"/>
        <w:rPr>
          <w:rFonts w:ascii="Arial" w:hAnsi="Arial" w:cs="Arial"/>
          <w:b/>
          <w:bCs/>
          <w:color w:val="2F5496" w:themeColor="accent1" w:themeShade="BF"/>
        </w:rPr>
      </w:pPr>
      <w:r w:rsidRPr="00EB1E2F">
        <w:rPr>
          <w:rFonts w:ascii="Arial" w:hAnsi="Arial" w:cs="Arial"/>
          <w:b/>
          <w:bCs/>
          <w:color w:val="2F5496" w:themeColor="accent1" w:themeShade="BF"/>
        </w:rPr>
        <w:t>Corporate Risk Register – Q2 Update (Report CSB 51/2025</w:t>
      </w:r>
      <w:r w:rsidR="00DF1134" w:rsidRPr="00EB1E2F">
        <w:rPr>
          <w:rFonts w:ascii="Arial" w:hAnsi="Arial" w:cs="Arial"/>
          <w:b/>
          <w:bCs/>
          <w:color w:val="2F5496" w:themeColor="accent1" w:themeShade="BF"/>
        </w:rPr>
        <w:t>)</w:t>
      </w:r>
    </w:p>
    <w:p w14:paraId="7AFDE3A2" w14:textId="77777777" w:rsidR="002D0CC4" w:rsidRPr="00EB1E2F" w:rsidRDefault="002D0CC4" w:rsidP="00BE652E">
      <w:pPr>
        <w:spacing w:line="360" w:lineRule="auto"/>
        <w:jc w:val="both"/>
        <w:rPr>
          <w:rFonts w:ascii="Arial" w:hAnsi="Arial" w:cs="Arial"/>
          <w:b/>
          <w:bCs/>
          <w:color w:val="2F5496" w:themeColor="accent1" w:themeShade="BF"/>
        </w:rPr>
      </w:pPr>
    </w:p>
    <w:p w14:paraId="05CE0250" w14:textId="77777777" w:rsidR="00715150" w:rsidRPr="00EB1E2F" w:rsidRDefault="00715150" w:rsidP="00BE652E">
      <w:pPr>
        <w:tabs>
          <w:tab w:val="left" w:pos="2085"/>
        </w:tabs>
        <w:spacing w:line="360" w:lineRule="auto"/>
        <w:jc w:val="both"/>
        <w:rPr>
          <w:rFonts w:ascii="Arial" w:hAnsi="Arial" w:cs="Arial"/>
        </w:rPr>
      </w:pPr>
      <w:r w:rsidRPr="00EB1E2F">
        <w:rPr>
          <w:rFonts w:ascii="Arial" w:hAnsi="Arial" w:cs="Arial"/>
        </w:rPr>
        <w:t xml:space="preserve">Mr. John Cleere presented the report. </w:t>
      </w:r>
    </w:p>
    <w:p w14:paraId="3FDAD42B" w14:textId="77777777" w:rsidR="00715150" w:rsidRPr="00EB1E2F" w:rsidRDefault="00715150" w:rsidP="00BE652E">
      <w:pPr>
        <w:tabs>
          <w:tab w:val="left" w:pos="2085"/>
        </w:tabs>
        <w:spacing w:line="360" w:lineRule="auto"/>
        <w:jc w:val="both"/>
        <w:rPr>
          <w:rFonts w:ascii="Arial" w:hAnsi="Arial" w:cs="Arial"/>
        </w:rPr>
      </w:pPr>
    </w:p>
    <w:p w14:paraId="42EFF7E0" w14:textId="14C86EB4" w:rsidR="00715150" w:rsidRPr="00C62558" w:rsidRDefault="00715150" w:rsidP="00BE652E">
      <w:pPr>
        <w:tabs>
          <w:tab w:val="left" w:pos="2085"/>
        </w:tabs>
        <w:spacing w:line="360" w:lineRule="auto"/>
        <w:jc w:val="both"/>
        <w:rPr>
          <w:rFonts w:ascii="Arial" w:hAnsi="Arial" w:cs="Arial"/>
        </w:rPr>
      </w:pPr>
      <w:r w:rsidRPr="00EB1E2F">
        <w:rPr>
          <w:rFonts w:ascii="Arial" w:hAnsi="Arial" w:cs="Arial"/>
        </w:rPr>
        <w:t xml:space="preserve">Mr Cleere outlined that this was presented to the Audit and Risk Committee in </w:t>
      </w:r>
      <w:r w:rsidRPr="00C62558">
        <w:rPr>
          <w:rFonts w:ascii="Arial" w:hAnsi="Arial" w:cs="Arial"/>
        </w:rPr>
        <w:t>July, following a review of the register by the Senior Management Team which began in June and which was finalised on 8th July.</w:t>
      </w:r>
      <w:r w:rsidR="00C62558" w:rsidRPr="00C62558">
        <w:rPr>
          <w:rFonts w:ascii="Arial" w:hAnsi="Arial" w:cs="Arial"/>
        </w:rPr>
        <w:t xml:space="preserve"> The review identified 16 risks on the register, of which 8 are rated as High.</w:t>
      </w:r>
      <w:r w:rsidRPr="00C62558">
        <w:rPr>
          <w:rFonts w:ascii="Arial" w:hAnsi="Arial" w:cs="Arial"/>
        </w:rPr>
        <w:t xml:space="preserve"> This represents a decrease of 2 risks from the previous total of 18 and a reduction of 3 High rated risks (down from 11). While the risk appetite of the Service remains medium, the Service continues to carry many high risks despite mitigating actions (for example, in the area of Cybersecurity). </w:t>
      </w:r>
      <w:r w:rsidR="00C62558" w:rsidRPr="00C62558">
        <w:rPr>
          <w:rFonts w:ascii="Arial" w:hAnsi="Arial" w:cs="Arial"/>
        </w:rPr>
        <w:t xml:space="preserve">Mr Cleere highlighted that the </w:t>
      </w:r>
      <w:r w:rsidR="00C62558">
        <w:rPr>
          <w:rFonts w:ascii="Arial" w:hAnsi="Arial" w:cs="Arial"/>
        </w:rPr>
        <w:t xml:space="preserve">appointment of </w:t>
      </w:r>
      <w:r w:rsidR="00C62558" w:rsidRPr="00C62558">
        <w:rPr>
          <w:rFonts w:ascii="Arial" w:hAnsi="Arial" w:cs="Arial"/>
        </w:rPr>
        <w:t>additional judges under the Judicial Planning Working Group (JPWG) recommendations</w:t>
      </w:r>
      <w:r w:rsidR="00C62558">
        <w:rPr>
          <w:rFonts w:ascii="Arial" w:hAnsi="Arial" w:cs="Arial"/>
        </w:rPr>
        <w:t xml:space="preserve"> without adequate funding</w:t>
      </w:r>
      <w:r w:rsidR="00C62558" w:rsidRPr="00C62558">
        <w:rPr>
          <w:rFonts w:ascii="Arial" w:hAnsi="Arial" w:cs="Arial"/>
        </w:rPr>
        <w:t xml:space="preserve"> pose</w:t>
      </w:r>
      <w:r w:rsidR="00C62558">
        <w:rPr>
          <w:rFonts w:ascii="Arial" w:hAnsi="Arial" w:cs="Arial"/>
        </w:rPr>
        <w:t>s</w:t>
      </w:r>
      <w:r w:rsidR="00C62558" w:rsidRPr="00C62558">
        <w:rPr>
          <w:rFonts w:ascii="Arial" w:hAnsi="Arial" w:cs="Arial"/>
        </w:rPr>
        <w:t xml:space="preserve"> significant challenges for staffing and achieving a balanced budget.</w:t>
      </w:r>
      <w:r w:rsidR="00C62558">
        <w:rPr>
          <w:rFonts w:ascii="Arial" w:hAnsi="Arial" w:cs="Arial"/>
        </w:rPr>
        <w:t xml:space="preserve"> </w:t>
      </w:r>
      <w:r w:rsidRPr="00C62558">
        <w:rPr>
          <w:rFonts w:ascii="Arial" w:hAnsi="Arial" w:cs="Arial"/>
        </w:rPr>
        <w:t xml:space="preserve">The Q3 CRR update will be presented to the Audit and Risk Committee and the Board in December. It was noted that the CRR is presented to the Audit and Risk Committee quarterly. Directorate Risk Registers are also presented to the Committee over the course of the year. </w:t>
      </w:r>
    </w:p>
    <w:p w14:paraId="3284125D" w14:textId="77777777" w:rsidR="00C4717C" w:rsidRPr="00EB1E2F" w:rsidRDefault="00C4717C" w:rsidP="008E1142">
      <w:pPr>
        <w:spacing w:line="360" w:lineRule="auto"/>
        <w:rPr>
          <w:rFonts w:ascii="Arial" w:hAnsi="Arial" w:cs="Arial"/>
          <w:b/>
          <w:bCs/>
          <w:color w:val="1F4E79" w:themeColor="accent5" w:themeShade="80"/>
        </w:rPr>
      </w:pPr>
    </w:p>
    <w:p w14:paraId="1C3F000B" w14:textId="5DD2F041" w:rsidR="000007F0" w:rsidRPr="00EB1E2F" w:rsidRDefault="00C4434F" w:rsidP="008E1142">
      <w:pPr>
        <w:pStyle w:val="ListParagraph"/>
        <w:numPr>
          <w:ilvl w:val="0"/>
          <w:numId w:val="3"/>
        </w:numPr>
        <w:spacing w:line="360" w:lineRule="auto"/>
        <w:rPr>
          <w:rFonts w:ascii="Arial" w:hAnsi="Arial" w:cs="Arial"/>
          <w:b/>
          <w:bCs/>
          <w:color w:val="1F4E79" w:themeColor="accent5" w:themeShade="80"/>
        </w:rPr>
      </w:pPr>
      <w:r w:rsidRPr="00EB1E2F">
        <w:rPr>
          <w:rFonts w:ascii="Arial" w:hAnsi="Arial" w:cs="Arial"/>
          <w:b/>
          <w:bCs/>
          <w:color w:val="1F4E79" w:themeColor="accent5" w:themeShade="80"/>
        </w:rPr>
        <w:t xml:space="preserve">Courthouse Capital Update, National Development Plan Update, </w:t>
      </w:r>
      <w:r w:rsidRPr="00EB1E2F">
        <w:rPr>
          <w:rFonts w:ascii="Arial" w:hAnsi="Arial" w:cs="Arial"/>
          <w:b/>
          <w:bCs/>
          <w:i/>
          <w:iCs/>
          <w:color w:val="1F4E79" w:themeColor="accent5" w:themeShade="80"/>
        </w:rPr>
        <w:t>(oral update</w:t>
      </w:r>
      <w:r w:rsidRPr="00EB1E2F">
        <w:rPr>
          <w:rFonts w:ascii="Arial" w:hAnsi="Arial" w:cs="Arial"/>
          <w:b/>
          <w:bCs/>
          <w:color w:val="1F4E79" w:themeColor="accent5" w:themeShade="80"/>
        </w:rPr>
        <w:t>) &amp; Estates Report (Report CSB 52/2025)</w:t>
      </w:r>
    </w:p>
    <w:p w14:paraId="62C825E2" w14:textId="77777777" w:rsidR="00AB7D33" w:rsidRPr="00EB1E2F" w:rsidRDefault="00AB7D33" w:rsidP="008E1142">
      <w:pPr>
        <w:spacing w:line="360" w:lineRule="auto"/>
        <w:rPr>
          <w:rFonts w:ascii="Arial" w:hAnsi="Arial" w:cs="Arial"/>
          <w:color w:val="1F4E79" w:themeColor="accent5" w:themeShade="80"/>
        </w:rPr>
      </w:pPr>
    </w:p>
    <w:p w14:paraId="5D0D9A91" w14:textId="60A80D21" w:rsidR="00AB7D33" w:rsidRPr="00EB1E2F" w:rsidRDefault="00AB7D33" w:rsidP="00BE652E">
      <w:pPr>
        <w:spacing w:line="360" w:lineRule="auto"/>
        <w:jc w:val="both"/>
        <w:rPr>
          <w:rFonts w:ascii="Arial" w:hAnsi="Arial" w:cs="Arial"/>
        </w:rPr>
      </w:pPr>
      <w:r w:rsidRPr="00EB1E2F">
        <w:rPr>
          <w:rFonts w:ascii="Arial" w:hAnsi="Arial" w:cs="Arial"/>
        </w:rPr>
        <w:t>Ms Denning presented the report.</w:t>
      </w:r>
      <w:r w:rsidR="00795482" w:rsidRPr="00EB1E2F">
        <w:rPr>
          <w:rFonts w:ascii="Arial" w:hAnsi="Arial" w:cs="Arial"/>
        </w:rPr>
        <w:t xml:space="preserve"> Ms Denning provided an overview of recent engagement with DJHAM in relation to the National Development </w:t>
      </w:r>
      <w:r w:rsidR="008E1142" w:rsidRPr="00EB1E2F">
        <w:rPr>
          <w:rFonts w:ascii="Arial" w:hAnsi="Arial" w:cs="Arial"/>
        </w:rPr>
        <w:t>Plan and</w:t>
      </w:r>
      <w:r w:rsidR="00795482" w:rsidRPr="00EB1E2F">
        <w:rPr>
          <w:rFonts w:ascii="Arial" w:hAnsi="Arial" w:cs="Arial"/>
        </w:rPr>
        <w:t xml:space="preserve"> indicated that she would update the </w:t>
      </w:r>
      <w:r w:rsidR="00EA6ED3">
        <w:rPr>
          <w:rFonts w:ascii="Arial" w:hAnsi="Arial" w:cs="Arial"/>
        </w:rPr>
        <w:t>Board</w:t>
      </w:r>
      <w:r w:rsidR="00795482" w:rsidRPr="00EB1E2F">
        <w:rPr>
          <w:rFonts w:ascii="Arial" w:hAnsi="Arial" w:cs="Arial"/>
        </w:rPr>
        <w:t xml:space="preserve"> at the next meeting (Action CSB </w:t>
      </w:r>
      <w:r w:rsidR="001570AA">
        <w:rPr>
          <w:rFonts w:ascii="Arial" w:hAnsi="Arial" w:cs="Arial"/>
        </w:rPr>
        <w:t>49</w:t>
      </w:r>
      <w:r w:rsidR="00795482" w:rsidRPr="00EB1E2F">
        <w:rPr>
          <w:rFonts w:ascii="Arial" w:hAnsi="Arial" w:cs="Arial"/>
        </w:rPr>
        <w:t>/2025).</w:t>
      </w:r>
    </w:p>
    <w:p w14:paraId="0526E812" w14:textId="77777777" w:rsidR="00AB7D33" w:rsidRPr="00EB1E2F" w:rsidRDefault="00AB7D33" w:rsidP="00BE652E">
      <w:pPr>
        <w:spacing w:line="360" w:lineRule="auto"/>
        <w:ind w:left="360"/>
        <w:jc w:val="both"/>
        <w:rPr>
          <w:rFonts w:ascii="Arial" w:hAnsi="Arial" w:cs="Arial"/>
        </w:rPr>
      </w:pPr>
    </w:p>
    <w:p w14:paraId="7D7D1AA2" w14:textId="3F6452C3" w:rsidR="00795482" w:rsidRPr="00EB1E2F" w:rsidRDefault="008E1142" w:rsidP="00BE652E">
      <w:pPr>
        <w:spacing w:line="360" w:lineRule="auto"/>
        <w:jc w:val="both"/>
        <w:rPr>
          <w:rFonts w:ascii="Arial" w:hAnsi="Arial" w:cs="Arial"/>
        </w:rPr>
      </w:pPr>
      <w:r w:rsidRPr="00EB1E2F">
        <w:rPr>
          <w:rFonts w:ascii="Arial" w:hAnsi="Arial" w:cs="Arial"/>
        </w:rPr>
        <w:t>Ms</w:t>
      </w:r>
      <w:r w:rsidR="00795482" w:rsidRPr="00EB1E2F">
        <w:rPr>
          <w:rFonts w:ascii="Arial" w:hAnsi="Arial" w:cs="Arial"/>
        </w:rPr>
        <w:t xml:space="preserve"> </w:t>
      </w:r>
      <w:r w:rsidR="003935D3" w:rsidRPr="00EB1E2F">
        <w:rPr>
          <w:rFonts w:ascii="Arial" w:hAnsi="Arial" w:cs="Arial"/>
        </w:rPr>
        <w:t xml:space="preserve">Denning </w:t>
      </w:r>
      <w:r w:rsidR="00795482" w:rsidRPr="00EB1E2F">
        <w:rPr>
          <w:rFonts w:ascii="Arial" w:hAnsi="Arial" w:cs="Arial"/>
        </w:rPr>
        <w:t>outline</w:t>
      </w:r>
      <w:r w:rsidR="003935D3" w:rsidRPr="00EB1E2F">
        <w:rPr>
          <w:rFonts w:ascii="Arial" w:hAnsi="Arial" w:cs="Arial"/>
        </w:rPr>
        <w:t>d that the report</w:t>
      </w:r>
      <w:r w:rsidR="00795482" w:rsidRPr="00EB1E2F">
        <w:rPr>
          <w:rFonts w:ascii="Arial" w:hAnsi="Arial" w:cs="Arial"/>
        </w:rPr>
        <w:t xml:space="preserve"> </w:t>
      </w:r>
      <w:r w:rsidR="003935D3" w:rsidRPr="00EB1E2F">
        <w:rPr>
          <w:rFonts w:ascii="Arial" w:hAnsi="Arial" w:cs="Arial"/>
        </w:rPr>
        <w:t xml:space="preserve">circulated </w:t>
      </w:r>
      <w:r w:rsidR="00795482" w:rsidRPr="00EB1E2F">
        <w:rPr>
          <w:rFonts w:ascii="Arial" w:hAnsi="Arial" w:cs="Arial"/>
        </w:rPr>
        <w:t>contain</w:t>
      </w:r>
      <w:r w:rsidR="003935D3" w:rsidRPr="00EB1E2F">
        <w:rPr>
          <w:rFonts w:ascii="Arial" w:hAnsi="Arial" w:cs="Arial"/>
        </w:rPr>
        <w:t>s</w:t>
      </w:r>
      <w:r w:rsidR="00795482" w:rsidRPr="00EB1E2F">
        <w:rPr>
          <w:rFonts w:ascii="Arial" w:hAnsi="Arial" w:cs="Arial"/>
        </w:rPr>
        <w:t xml:space="preserve"> photos of 40 buildings. </w:t>
      </w:r>
      <w:r w:rsidR="003935D3" w:rsidRPr="00EB1E2F">
        <w:rPr>
          <w:rFonts w:ascii="Arial" w:hAnsi="Arial" w:cs="Arial"/>
        </w:rPr>
        <w:t>W</w:t>
      </w:r>
      <w:r w:rsidR="00795482" w:rsidRPr="00EB1E2F">
        <w:rPr>
          <w:rFonts w:ascii="Arial" w:hAnsi="Arial" w:cs="Arial"/>
        </w:rPr>
        <w:t>ork is underway on the E</w:t>
      </w:r>
      <w:r w:rsidRPr="00EB1E2F">
        <w:rPr>
          <w:rFonts w:ascii="Arial" w:hAnsi="Arial" w:cs="Arial"/>
        </w:rPr>
        <w:t>-Case</w:t>
      </w:r>
      <w:r w:rsidR="00795482" w:rsidRPr="00EB1E2F">
        <w:rPr>
          <w:rFonts w:ascii="Arial" w:hAnsi="Arial" w:cs="Arial"/>
        </w:rPr>
        <w:t xml:space="preserve"> property register. </w:t>
      </w:r>
      <w:r w:rsidRPr="00EB1E2F">
        <w:rPr>
          <w:rFonts w:ascii="Arial" w:hAnsi="Arial" w:cs="Arial"/>
        </w:rPr>
        <w:t xml:space="preserve">Estate Operations provided a </w:t>
      </w:r>
      <w:r w:rsidR="00795482" w:rsidRPr="00EB1E2F">
        <w:rPr>
          <w:rFonts w:ascii="Arial" w:hAnsi="Arial" w:cs="Arial"/>
        </w:rPr>
        <w:t>demo of the system to the</w:t>
      </w:r>
      <w:r w:rsidRPr="00EB1E2F">
        <w:rPr>
          <w:rFonts w:ascii="Arial" w:hAnsi="Arial" w:cs="Arial"/>
        </w:rPr>
        <w:t xml:space="preserve"> B</w:t>
      </w:r>
      <w:r w:rsidR="00795482" w:rsidRPr="00EB1E2F">
        <w:rPr>
          <w:rFonts w:ascii="Arial" w:hAnsi="Arial" w:cs="Arial"/>
        </w:rPr>
        <w:t xml:space="preserve">uilding </w:t>
      </w:r>
      <w:r w:rsidRPr="00EB1E2F">
        <w:rPr>
          <w:rFonts w:ascii="Arial" w:hAnsi="Arial" w:cs="Arial"/>
        </w:rPr>
        <w:t>C</w:t>
      </w:r>
      <w:r w:rsidR="00795482" w:rsidRPr="00EB1E2F">
        <w:rPr>
          <w:rFonts w:ascii="Arial" w:hAnsi="Arial" w:cs="Arial"/>
        </w:rPr>
        <w:t>ommittee. The E</w:t>
      </w:r>
      <w:r w:rsidRPr="00EB1E2F">
        <w:rPr>
          <w:rFonts w:ascii="Arial" w:hAnsi="Arial" w:cs="Arial"/>
        </w:rPr>
        <w:t>-C</w:t>
      </w:r>
      <w:r w:rsidR="00795482" w:rsidRPr="00EB1E2F">
        <w:rPr>
          <w:rFonts w:ascii="Arial" w:hAnsi="Arial" w:cs="Arial"/>
        </w:rPr>
        <w:t xml:space="preserve">ase property register will include details of previous condition surveys, leases, </w:t>
      </w:r>
      <w:r w:rsidR="003935D3" w:rsidRPr="00EB1E2F">
        <w:rPr>
          <w:rFonts w:ascii="Arial" w:hAnsi="Arial" w:cs="Arial"/>
        </w:rPr>
        <w:t xml:space="preserve">health and safety certification, BER and Display energy certificates, </w:t>
      </w:r>
      <w:r w:rsidR="00795482" w:rsidRPr="00EB1E2F">
        <w:rPr>
          <w:rFonts w:ascii="Arial" w:hAnsi="Arial" w:cs="Arial"/>
        </w:rPr>
        <w:t>facilities and other relevant details.</w:t>
      </w:r>
      <w:r w:rsidR="003935D3" w:rsidRPr="00EB1E2F">
        <w:rPr>
          <w:rFonts w:ascii="Arial" w:hAnsi="Arial" w:cs="Arial"/>
        </w:rPr>
        <w:t xml:space="preserve"> </w:t>
      </w:r>
      <w:r w:rsidRPr="00EB1E2F">
        <w:rPr>
          <w:rFonts w:ascii="Arial" w:hAnsi="Arial" w:cs="Arial"/>
        </w:rPr>
        <w:t xml:space="preserve">In response to a query, Ms Denning outlined that the property register is being reviewed by Regional Managers and it is hoped that it will be complete within 3 months. </w:t>
      </w:r>
      <w:r w:rsidR="003935D3" w:rsidRPr="00EB1E2F">
        <w:rPr>
          <w:rFonts w:ascii="Arial" w:hAnsi="Arial" w:cs="Arial"/>
        </w:rPr>
        <w:t xml:space="preserve">Ms Denning provided an overview of the AECOM condition surveys conducted in 2019/20. </w:t>
      </w:r>
      <w:r w:rsidR="00C62558" w:rsidRPr="00C62558">
        <w:rPr>
          <w:rFonts w:ascii="Arial" w:hAnsi="Arial" w:cs="Arial"/>
        </w:rPr>
        <w:t>While these surveys provided some information on building fabric issues, the true extent of problems remains unknown. Planned preventative maintenance is required to prevent further deterioration, but funding is an issue.</w:t>
      </w:r>
      <w:r w:rsidR="00C62558">
        <w:rPr>
          <w:rFonts w:ascii="Arial" w:hAnsi="Arial" w:cs="Arial"/>
        </w:rPr>
        <w:t xml:space="preserve"> </w:t>
      </w:r>
      <w:r w:rsidR="00A94725" w:rsidRPr="00EB1E2F">
        <w:rPr>
          <w:rFonts w:ascii="Arial" w:hAnsi="Arial" w:cs="Arial"/>
        </w:rPr>
        <w:t>However, a pipeline of projects (including business cases) is required to ensure that work can commence when funding becomes available.</w:t>
      </w:r>
    </w:p>
    <w:p w14:paraId="531D1A8E" w14:textId="77777777" w:rsidR="003935D3" w:rsidRPr="00EB1E2F" w:rsidRDefault="003935D3" w:rsidP="00BE652E">
      <w:pPr>
        <w:spacing w:line="360" w:lineRule="auto"/>
        <w:jc w:val="both"/>
        <w:rPr>
          <w:rFonts w:ascii="Arial" w:hAnsi="Arial" w:cs="Arial"/>
        </w:rPr>
      </w:pPr>
    </w:p>
    <w:p w14:paraId="3CCF2A33" w14:textId="442A6F1C" w:rsidR="003935D3" w:rsidRPr="00EB1E2F" w:rsidRDefault="003935D3" w:rsidP="00BE652E">
      <w:pPr>
        <w:spacing w:line="360" w:lineRule="auto"/>
        <w:jc w:val="both"/>
        <w:rPr>
          <w:rFonts w:ascii="Arial" w:hAnsi="Arial" w:cs="Arial"/>
        </w:rPr>
      </w:pPr>
      <w:r w:rsidRPr="00EB1E2F">
        <w:rPr>
          <w:rFonts w:ascii="Arial" w:hAnsi="Arial" w:cs="Arial"/>
        </w:rPr>
        <w:t>Ms Denning outlined that</w:t>
      </w:r>
      <w:r w:rsidR="00A94725" w:rsidRPr="00EB1E2F">
        <w:rPr>
          <w:rFonts w:ascii="Arial" w:hAnsi="Arial" w:cs="Arial"/>
        </w:rPr>
        <w:t xml:space="preserve"> Regional Managers will be consulted in relation to regional priorities and continuity plans. Regional managers will need to ascertain whether there is a prospect of moving business to another venue or whether</w:t>
      </w:r>
      <w:r w:rsidR="001570AA">
        <w:rPr>
          <w:rFonts w:ascii="Arial" w:hAnsi="Arial" w:cs="Arial"/>
        </w:rPr>
        <w:t xml:space="preserve"> office work and courts </w:t>
      </w:r>
      <w:r w:rsidR="00A94725" w:rsidRPr="00EB1E2F">
        <w:rPr>
          <w:rFonts w:ascii="Arial" w:hAnsi="Arial" w:cs="Arial"/>
        </w:rPr>
        <w:t xml:space="preserve">can be conducted in the building while works are ongoing. Ms Denning will ask Regional Managers to have regard to the </w:t>
      </w:r>
      <w:r w:rsidR="008E1142" w:rsidRPr="00EB1E2F">
        <w:rPr>
          <w:rFonts w:ascii="Arial" w:hAnsi="Arial" w:cs="Arial"/>
        </w:rPr>
        <w:t>“F</w:t>
      </w:r>
      <w:r w:rsidR="00A94725" w:rsidRPr="00EB1E2F">
        <w:rPr>
          <w:rFonts w:ascii="Arial" w:hAnsi="Arial" w:cs="Arial"/>
        </w:rPr>
        <w:t>ramework of Guiding Principles</w:t>
      </w:r>
      <w:r w:rsidR="008E1142" w:rsidRPr="00EB1E2F">
        <w:rPr>
          <w:rFonts w:ascii="Arial" w:hAnsi="Arial" w:cs="Arial"/>
        </w:rPr>
        <w:t xml:space="preserve"> for management of the Estate”</w:t>
      </w:r>
      <w:r w:rsidR="00A94725" w:rsidRPr="00EB1E2F">
        <w:rPr>
          <w:rFonts w:ascii="Arial" w:hAnsi="Arial" w:cs="Arial"/>
        </w:rPr>
        <w:t xml:space="preserve"> which was considered by the Board and the Building Committee in 2024. Engineer reports can be sought in respect of the priority venues. Ms Denning outlined that this </w:t>
      </w:r>
      <w:r w:rsidR="00EB1E2F" w:rsidRPr="00EB1E2F">
        <w:rPr>
          <w:rFonts w:ascii="Arial" w:hAnsi="Arial" w:cs="Arial"/>
        </w:rPr>
        <w:t>would</w:t>
      </w:r>
      <w:r w:rsidR="00A94725" w:rsidRPr="00EB1E2F">
        <w:rPr>
          <w:rFonts w:ascii="Arial" w:hAnsi="Arial" w:cs="Arial"/>
        </w:rPr>
        <w:t xml:space="preserve"> take some time but that she will undertake to progress this as soon as possible. A balance of large scale and smaller maintenance works will need to be achieved. </w:t>
      </w:r>
    </w:p>
    <w:p w14:paraId="4D712B6A" w14:textId="77777777" w:rsidR="00A94725" w:rsidRPr="00EB1E2F" w:rsidRDefault="00A94725" w:rsidP="00BE652E">
      <w:pPr>
        <w:spacing w:line="360" w:lineRule="auto"/>
        <w:jc w:val="both"/>
        <w:rPr>
          <w:rFonts w:ascii="Arial" w:hAnsi="Arial" w:cs="Arial"/>
        </w:rPr>
      </w:pPr>
    </w:p>
    <w:p w14:paraId="2A06203F" w14:textId="5C9EB91A" w:rsidR="00A94725" w:rsidRPr="00EB1E2F" w:rsidRDefault="00A94725" w:rsidP="00BE652E">
      <w:pPr>
        <w:spacing w:line="360" w:lineRule="auto"/>
        <w:jc w:val="both"/>
        <w:rPr>
          <w:rFonts w:ascii="Arial" w:hAnsi="Arial" w:cs="Arial"/>
        </w:rPr>
      </w:pPr>
      <w:r w:rsidRPr="00EB1E2F">
        <w:rPr>
          <w:rFonts w:ascii="Arial" w:hAnsi="Arial" w:cs="Arial"/>
        </w:rPr>
        <w:t xml:space="preserve">The Chairperson of the Building Committee, Ms Justice Burns, outlined that the Building Committee will continue to be appraised of how the pipeline of projects will be developed and the Committee will provide updates to the Board. </w:t>
      </w:r>
    </w:p>
    <w:p w14:paraId="36178EC0" w14:textId="77777777" w:rsidR="008E1142" w:rsidRPr="00EB1E2F" w:rsidRDefault="008E1142" w:rsidP="00BE652E">
      <w:pPr>
        <w:spacing w:line="360" w:lineRule="auto"/>
        <w:jc w:val="both"/>
        <w:rPr>
          <w:rFonts w:ascii="Arial" w:hAnsi="Arial" w:cs="Arial"/>
        </w:rPr>
      </w:pPr>
    </w:p>
    <w:p w14:paraId="6EA2A01F" w14:textId="270F620A" w:rsidR="008E1142" w:rsidRPr="00EB1E2F" w:rsidRDefault="008E1142" w:rsidP="00BE652E">
      <w:pPr>
        <w:spacing w:line="360" w:lineRule="auto"/>
        <w:jc w:val="both"/>
        <w:rPr>
          <w:rFonts w:ascii="Arial" w:hAnsi="Arial" w:cs="Arial"/>
        </w:rPr>
      </w:pPr>
      <w:r w:rsidRPr="00EB1E2F">
        <w:rPr>
          <w:rFonts w:ascii="Arial" w:hAnsi="Arial" w:cs="Arial"/>
        </w:rPr>
        <w:t xml:space="preserve">Ms Denning will give an oral update on progress at the next Board meeting. </w:t>
      </w:r>
      <w:r w:rsidR="001570AA" w:rsidRPr="00EB1E2F">
        <w:rPr>
          <w:rFonts w:ascii="Arial" w:hAnsi="Arial" w:cs="Arial"/>
        </w:rPr>
        <w:t xml:space="preserve">(Action CSB </w:t>
      </w:r>
      <w:r w:rsidR="001570AA">
        <w:rPr>
          <w:rFonts w:ascii="Arial" w:hAnsi="Arial" w:cs="Arial"/>
        </w:rPr>
        <w:t>50</w:t>
      </w:r>
      <w:r w:rsidR="001570AA" w:rsidRPr="00EB1E2F">
        <w:rPr>
          <w:rFonts w:ascii="Arial" w:hAnsi="Arial" w:cs="Arial"/>
        </w:rPr>
        <w:t>/2025).</w:t>
      </w:r>
    </w:p>
    <w:p w14:paraId="0CE7FB29" w14:textId="77777777" w:rsidR="00C4434F" w:rsidRPr="00EB1E2F" w:rsidRDefault="00C4434F" w:rsidP="00BE652E">
      <w:pPr>
        <w:spacing w:line="360" w:lineRule="auto"/>
        <w:jc w:val="both"/>
        <w:rPr>
          <w:rFonts w:ascii="Arial" w:hAnsi="Arial" w:cs="Arial"/>
        </w:rPr>
      </w:pPr>
    </w:p>
    <w:p w14:paraId="6B287A25" w14:textId="77777777" w:rsidR="00C4434F" w:rsidRPr="00EB1E2F" w:rsidRDefault="00C4434F" w:rsidP="008E1142">
      <w:pPr>
        <w:spacing w:line="360" w:lineRule="auto"/>
        <w:rPr>
          <w:rFonts w:ascii="Arial" w:hAnsi="Arial" w:cs="Arial"/>
        </w:rPr>
      </w:pPr>
    </w:p>
    <w:p w14:paraId="411D2693" w14:textId="00D5DE8B" w:rsidR="00C4434F" w:rsidRPr="00EB1E2F" w:rsidRDefault="00C4434F" w:rsidP="008E1142">
      <w:pPr>
        <w:pStyle w:val="ListParagraph"/>
        <w:numPr>
          <w:ilvl w:val="0"/>
          <w:numId w:val="3"/>
        </w:numPr>
        <w:spacing w:line="360" w:lineRule="auto"/>
        <w:rPr>
          <w:rFonts w:ascii="Arial" w:hAnsi="Arial" w:cs="Arial"/>
          <w:b/>
          <w:bCs/>
          <w:color w:val="1F4E79" w:themeColor="accent5" w:themeShade="80"/>
        </w:rPr>
      </w:pPr>
      <w:r w:rsidRPr="00EB1E2F">
        <w:rPr>
          <w:rFonts w:ascii="Arial" w:hAnsi="Arial" w:cs="Arial"/>
          <w:b/>
          <w:bCs/>
          <w:color w:val="1F4E79" w:themeColor="accent5" w:themeShade="80"/>
        </w:rPr>
        <w:t>Committee Updates</w:t>
      </w:r>
    </w:p>
    <w:p w14:paraId="6617B440" w14:textId="77777777" w:rsidR="00C4434F" w:rsidRPr="00EB1E2F" w:rsidRDefault="00C4434F" w:rsidP="008E1142">
      <w:pPr>
        <w:spacing w:line="360" w:lineRule="auto"/>
        <w:rPr>
          <w:rFonts w:ascii="Arial" w:hAnsi="Arial" w:cs="Arial"/>
        </w:rPr>
      </w:pPr>
    </w:p>
    <w:p w14:paraId="00370E0C" w14:textId="796E0F31" w:rsidR="009B6CEA" w:rsidRPr="00EB1E2F" w:rsidRDefault="009B6CEA" w:rsidP="00BE652E">
      <w:pPr>
        <w:spacing w:line="360" w:lineRule="auto"/>
        <w:jc w:val="both"/>
        <w:rPr>
          <w:rFonts w:ascii="Arial" w:hAnsi="Arial" w:cs="Arial"/>
        </w:rPr>
      </w:pPr>
      <w:r w:rsidRPr="00EB1E2F">
        <w:rPr>
          <w:rFonts w:ascii="Arial" w:hAnsi="Arial" w:cs="Arial"/>
        </w:rPr>
        <w:t>The following reports were taken as read</w:t>
      </w:r>
      <w:r w:rsidR="000C7AAB">
        <w:rPr>
          <w:rFonts w:ascii="Arial" w:hAnsi="Arial" w:cs="Arial"/>
        </w:rPr>
        <w:t xml:space="preserve"> </w:t>
      </w:r>
      <w:r w:rsidR="005D30B0" w:rsidRPr="005D30B0">
        <w:rPr>
          <w:rFonts w:ascii="Arial" w:hAnsi="Arial" w:cs="Arial"/>
        </w:rPr>
        <w:t>and any discussion required is deferred to the next meeting</w:t>
      </w:r>
      <w:r w:rsidR="005D30B0">
        <w:rPr>
          <w:rFonts w:ascii="Arial" w:hAnsi="Arial" w:cs="Arial"/>
        </w:rPr>
        <w:t>:-</w:t>
      </w:r>
    </w:p>
    <w:p w14:paraId="3421A22D" w14:textId="77777777" w:rsidR="009B6CEA" w:rsidRPr="00EB1E2F" w:rsidRDefault="009B6CEA" w:rsidP="00BE652E">
      <w:pPr>
        <w:spacing w:line="360" w:lineRule="auto"/>
        <w:jc w:val="both"/>
        <w:rPr>
          <w:rFonts w:ascii="Arial" w:hAnsi="Arial" w:cs="Arial"/>
        </w:rPr>
      </w:pPr>
    </w:p>
    <w:p w14:paraId="3CD6E915" w14:textId="170B6DB4" w:rsidR="00C4434F" w:rsidRPr="00EB1E2F" w:rsidRDefault="00C4434F" w:rsidP="00BE652E">
      <w:pPr>
        <w:pStyle w:val="ListParagraph"/>
        <w:numPr>
          <w:ilvl w:val="0"/>
          <w:numId w:val="25"/>
        </w:numPr>
        <w:spacing w:line="360" w:lineRule="auto"/>
        <w:jc w:val="both"/>
        <w:rPr>
          <w:rFonts w:ascii="Arial" w:hAnsi="Arial" w:cs="Arial"/>
          <w:b/>
          <w:bCs/>
          <w:color w:val="1F4E79" w:themeColor="accent5" w:themeShade="80"/>
        </w:rPr>
      </w:pPr>
      <w:r w:rsidRPr="00EB1E2F">
        <w:rPr>
          <w:rFonts w:ascii="Arial" w:hAnsi="Arial" w:cs="Arial"/>
          <w:b/>
          <w:bCs/>
          <w:color w:val="1F4E79" w:themeColor="accent5" w:themeShade="80"/>
        </w:rPr>
        <w:t>Family Law Court Development Committee (Report CSB 53/2025</w:t>
      </w:r>
      <w:r w:rsidR="009B6CEA" w:rsidRPr="00EB1E2F">
        <w:rPr>
          <w:rFonts w:ascii="Arial" w:hAnsi="Arial" w:cs="Arial"/>
          <w:b/>
          <w:bCs/>
          <w:color w:val="1F4E79" w:themeColor="accent5" w:themeShade="80"/>
        </w:rPr>
        <w:t>)</w:t>
      </w:r>
    </w:p>
    <w:p w14:paraId="5F53E38D" w14:textId="011CF179" w:rsidR="00C4434F" w:rsidRPr="00EB1E2F" w:rsidRDefault="00C4434F" w:rsidP="00BE652E">
      <w:pPr>
        <w:pStyle w:val="ListParagraph"/>
        <w:numPr>
          <w:ilvl w:val="0"/>
          <w:numId w:val="25"/>
        </w:numPr>
        <w:spacing w:line="360" w:lineRule="auto"/>
        <w:jc w:val="both"/>
        <w:rPr>
          <w:rFonts w:ascii="Arial" w:hAnsi="Arial" w:cs="Arial"/>
          <w:b/>
          <w:bCs/>
          <w:color w:val="1F4E79" w:themeColor="accent5" w:themeShade="80"/>
        </w:rPr>
      </w:pPr>
      <w:r w:rsidRPr="00EB1E2F">
        <w:rPr>
          <w:rFonts w:ascii="Arial" w:hAnsi="Arial" w:cs="Arial"/>
          <w:b/>
          <w:bCs/>
          <w:color w:val="1F4E79" w:themeColor="accent5" w:themeShade="80"/>
        </w:rPr>
        <w:t>Finance Committee (Report CSB 54/2025)</w:t>
      </w:r>
    </w:p>
    <w:p w14:paraId="267F5D17" w14:textId="24D0161D" w:rsidR="00C4434F" w:rsidRPr="00EB1E2F" w:rsidRDefault="00C4434F" w:rsidP="00BE652E">
      <w:pPr>
        <w:pStyle w:val="ListParagraph"/>
        <w:numPr>
          <w:ilvl w:val="0"/>
          <w:numId w:val="25"/>
        </w:numPr>
        <w:spacing w:line="360" w:lineRule="auto"/>
        <w:jc w:val="both"/>
        <w:rPr>
          <w:rFonts w:ascii="Arial" w:hAnsi="Arial" w:cs="Arial"/>
          <w:b/>
          <w:bCs/>
          <w:color w:val="1F4E79" w:themeColor="accent5" w:themeShade="80"/>
        </w:rPr>
      </w:pPr>
      <w:r w:rsidRPr="00EB1E2F">
        <w:rPr>
          <w:rFonts w:ascii="Arial" w:hAnsi="Arial" w:cs="Arial"/>
          <w:b/>
          <w:bCs/>
          <w:color w:val="1F4E79" w:themeColor="accent5" w:themeShade="80"/>
        </w:rPr>
        <w:t>Audit and Risk Committee (Report CSB 55/2025)</w:t>
      </w:r>
    </w:p>
    <w:p w14:paraId="4FE8B298" w14:textId="77777777" w:rsidR="00495F52" w:rsidRPr="00EB1E2F" w:rsidRDefault="00495F52" w:rsidP="00BE652E">
      <w:pPr>
        <w:spacing w:line="360" w:lineRule="auto"/>
        <w:jc w:val="both"/>
        <w:rPr>
          <w:rFonts w:ascii="Arial" w:hAnsi="Arial" w:cs="Arial"/>
        </w:rPr>
      </w:pPr>
    </w:p>
    <w:p w14:paraId="3FD6AB15" w14:textId="77777777" w:rsidR="00937282" w:rsidRPr="00EB1E2F" w:rsidRDefault="00937282" w:rsidP="00BE652E">
      <w:pPr>
        <w:spacing w:line="360" w:lineRule="auto"/>
        <w:jc w:val="both"/>
        <w:rPr>
          <w:rFonts w:ascii="Arial" w:hAnsi="Arial" w:cs="Arial"/>
        </w:rPr>
      </w:pPr>
    </w:p>
    <w:p w14:paraId="7DFBB123" w14:textId="0937A1D0" w:rsidR="00937282" w:rsidRPr="00EB1E2F" w:rsidRDefault="00937282" w:rsidP="00BE652E">
      <w:pPr>
        <w:pStyle w:val="ListParagraph"/>
        <w:numPr>
          <w:ilvl w:val="0"/>
          <w:numId w:val="3"/>
        </w:numPr>
        <w:spacing w:line="360" w:lineRule="auto"/>
        <w:jc w:val="both"/>
        <w:rPr>
          <w:rFonts w:ascii="Arial" w:hAnsi="Arial" w:cs="Arial"/>
          <w:b/>
          <w:bCs/>
          <w:color w:val="1F4E79" w:themeColor="accent5" w:themeShade="80"/>
        </w:rPr>
      </w:pPr>
      <w:r w:rsidRPr="00EB1E2F">
        <w:rPr>
          <w:rFonts w:ascii="Arial" w:hAnsi="Arial" w:cs="Arial"/>
          <w:b/>
          <w:bCs/>
          <w:color w:val="1F4E79" w:themeColor="accent5" w:themeShade="80"/>
        </w:rPr>
        <w:t>AOB</w:t>
      </w:r>
    </w:p>
    <w:p w14:paraId="22919547" w14:textId="308B843D" w:rsidR="00C4434F" w:rsidRPr="00EB1E2F" w:rsidRDefault="00937282" w:rsidP="00BE652E">
      <w:pPr>
        <w:pStyle w:val="ListParagraph"/>
        <w:numPr>
          <w:ilvl w:val="1"/>
          <w:numId w:val="3"/>
        </w:numPr>
        <w:spacing w:line="360" w:lineRule="auto"/>
        <w:jc w:val="both"/>
        <w:rPr>
          <w:rFonts w:ascii="Arial" w:hAnsi="Arial" w:cs="Arial"/>
          <w:b/>
          <w:bCs/>
          <w:color w:val="1F4E79" w:themeColor="accent5" w:themeShade="80"/>
        </w:rPr>
      </w:pPr>
      <w:r w:rsidRPr="00EB1E2F">
        <w:rPr>
          <w:rFonts w:ascii="Arial" w:hAnsi="Arial" w:cs="Arial"/>
          <w:b/>
          <w:bCs/>
          <w:color w:val="1F4E79" w:themeColor="accent5" w:themeShade="80"/>
        </w:rPr>
        <w:t>Board Dates 2026 (Report CSB 56/2025)</w:t>
      </w:r>
    </w:p>
    <w:p w14:paraId="6D7E4C6D" w14:textId="107F72ED" w:rsidR="000007F0" w:rsidRPr="00EB1E2F" w:rsidRDefault="008E1142" w:rsidP="00BE652E">
      <w:pPr>
        <w:spacing w:line="360" w:lineRule="auto"/>
        <w:jc w:val="both"/>
        <w:rPr>
          <w:rFonts w:ascii="Arial" w:hAnsi="Arial" w:cs="Arial"/>
        </w:rPr>
      </w:pPr>
      <w:r w:rsidRPr="00EB1E2F">
        <w:rPr>
          <w:rFonts w:ascii="Arial" w:hAnsi="Arial" w:cs="Arial"/>
        </w:rPr>
        <w:t xml:space="preserve">Ms Scott presented the report. It was noted there was an error in relation to the March </w:t>
      </w:r>
      <w:r w:rsidR="00EB1E2F" w:rsidRPr="00EB1E2F">
        <w:rPr>
          <w:rFonts w:ascii="Arial" w:hAnsi="Arial" w:cs="Arial"/>
        </w:rPr>
        <w:t>Special</w:t>
      </w:r>
      <w:r w:rsidRPr="00EB1E2F">
        <w:rPr>
          <w:rFonts w:ascii="Arial" w:hAnsi="Arial" w:cs="Arial"/>
        </w:rPr>
        <w:t xml:space="preserve"> Board meeting. Ms Scott undertook to rectify this and send invitations to the meetings (Action CSB </w:t>
      </w:r>
      <w:r w:rsidR="000C7AAB">
        <w:rPr>
          <w:rFonts w:ascii="Arial" w:hAnsi="Arial" w:cs="Arial"/>
        </w:rPr>
        <w:t>51</w:t>
      </w:r>
      <w:r w:rsidRPr="00EB1E2F">
        <w:rPr>
          <w:rFonts w:ascii="Arial" w:hAnsi="Arial" w:cs="Arial"/>
        </w:rPr>
        <w:t>/2025)</w:t>
      </w:r>
    </w:p>
    <w:p w14:paraId="1080F4EA" w14:textId="7147C701" w:rsidR="00E55CE1" w:rsidRPr="00BF3793" w:rsidRDefault="009A5032" w:rsidP="00BE652E">
      <w:pPr>
        <w:spacing w:line="360" w:lineRule="auto"/>
        <w:jc w:val="both"/>
        <w:rPr>
          <w:rFonts w:ascii="Arial" w:hAnsi="Arial" w:cs="Arial"/>
          <w:b/>
          <w:bCs/>
          <w:color w:val="FF0000"/>
        </w:rPr>
      </w:pPr>
      <w:r w:rsidRPr="00EB1E2F">
        <w:rPr>
          <w:rFonts w:ascii="Arial" w:hAnsi="Arial" w:cs="Arial"/>
          <w:b/>
          <w:bCs/>
        </w:rPr>
        <w:t xml:space="preserve">Next Meeting </w:t>
      </w:r>
      <w:r w:rsidR="006B4E31" w:rsidRPr="00EB1E2F">
        <w:rPr>
          <w:rFonts w:ascii="Arial" w:hAnsi="Arial" w:cs="Arial"/>
          <w:b/>
          <w:bCs/>
        </w:rPr>
        <w:t>15</w:t>
      </w:r>
      <w:r w:rsidR="006B4E31" w:rsidRPr="00EB1E2F">
        <w:rPr>
          <w:rFonts w:ascii="Arial" w:hAnsi="Arial" w:cs="Arial"/>
          <w:b/>
          <w:bCs/>
          <w:vertAlign w:val="superscript"/>
        </w:rPr>
        <w:t>th</w:t>
      </w:r>
      <w:r w:rsidR="006B4E31" w:rsidRPr="00EB1E2F">
        <w:rPr>
          <w:rFonts w:ascii="Arial" w:hAnsi="Arial" w:cs="Arial"/>
          <w:b/>
          <w:bCs/>
        </w:rPr>
        <w:t xml:space="preserve"> December</w:t>
      </w:r>
      <w:r w:rsidR="001852EC" w:rsidRPr="00EB1E2F">
        <w:rPr>
          <w:rFonts w:ascii="Arial" w:hAnsi="Arial" w:cs="Arial"/>
          <w:b/>
          <w:bCs/>
        </w:rPr>
        <w:t xml:space="preserve"> </w:t>
      </w:r>
      <w:r w:rsidR="00D14A0B" w:rsidRPr="00EB1E2F">
        <w:rPr>
          <w:rFonts w:ascii="Arial" w:hAnsi="Arial" w:cs="Arial"/>
          <w:b/>
          <w:bCs/>
        </w:rPr>
        <w:t xml:space="preserve">2025, </w:t>
      </w:r>
      <w:r w:rsidR="006B4E31" w:rsidRPr="00EB1E2F">
        <w:rPr>
          <w:rFonts w:ascii="Arial" w:hAnsi="Arial" w:cs="Arial"/>
          <w:b/>
          <w:bCs/>
        </w:rPr>
        <w:t>Virtual, @ 8am.</w:t>
      </w:r>
      <w:r w:rsidR="008D6549">
        <w:rPr>
          <w:rFonts w:ascii="Arial" w:hAnsi="Arial" w:cs="Arial"/>
          <w:b/>
          <w:bCs/>
        </w:rPr>
        <w:t xml:space="preserve"> </w:t>
      </w:r>
    </w:p>
    <w:sectPr w:rsidR="00E55CE1" w:rsidRPr="00BF3793" w:rsidSect="009878D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5A26" w14:textId="77777777" w:rsidR="00E05026" w:rsidRPr="00EB1E2F" w:rsidRDefault="00E05026" w:rsidP="00146EB5">
      <w:r w:rsidRPr="00EB1E2F">
        <w:separator/>
      </w:r>
    </w:p>
  </w:endnote>
  <w:endnote w:type="continuationSeparator" w:id="0">
    <w:p w14:paraId="440BC634" w14:textId="77777777" w:rsidR="00E05026" w:rsidRPr="00EB1E2F" w:rsidRDefault="00E05026" w:rsidP="00146EB5">
      <w:r w:rsidRPr="00EB1E2F">
        <w:continuationSeparator/>
      </w:r>
    </w:p>
  </w:endnote>
  <w:endnote w:type="continuationNotice" w:id="1">
    <w:p w14:paraId="581CBC3F" w14:textId="77777777" w:rsidR="00E05026" w:rsidRPr="00EB1E2F" w:rsidRDefault="00E05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5853" w14:textId="77777777" w:rsidR="008B663D" w:rsidRDefault="008B6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32385"/>
      <w:docPartObj>
        <w:docPartGallery w:val="Page Numbers (Bottom of Page)"/>
        <w:docPartUnique/>
      </w:docPartObj>
    </w:sdtPr>
    <w:sdtEndPr/>
    <w:sdtContent>
      <w:p w14:paraId="0D7D89C2" w14:textId="1908FAAC" w:rsidR="00970A67" w:rsidRPr="00EB1E2F" w:rsidRDefault="00970A67">
        <w:pPr>
          <w:pStyle w:val="Footer"/>
          <w:jc w:val="right"/>
        </w:pPr>
        <w:r w:rsidRPr="00EB1E2F">
          <w:fldChar w:fldCharType="begin"/>
        </w:r>
        <w:r w:rsidRPr="00EB1E2F">
          <w:instrText xml:space="preserve"> PAGE   \* MERGEFORMAT </w:instrText>
        </w:r>
        <w:r w:rsidRPr="00EB1E2F">
          <w:fldChar w:fldCharType="separate"/>
        </w:r>
        <w:r w:rsidRPr="00EB1E2F">
          <w:t>2</w:t>
        </w:r>
        <w:r w:rsidRPr="00EB1E2F">
          <w:fldChar w:fldCharType="end"/>
        </w:r>
      </w:p>
    </w:sdtContent>
  </w:sdt>
  <w:p w14:paraId="2F706AB1" w14:textId="77777777" w:rsidR="00970A67" w:rsidRPr="00EB1E2F" w:rsidRDefault="00970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736D" w14:textId="77777777" w:rsidR="008B663D" w:rsidRDefault="008B6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2E34" w14:textId="77777777" w:rsidR="00E05026" w:rsidRPr="00EB1E2F" w:rsidRDefault="00E05026" w:rsidP="00146EB5">
      <w:r w:rsidRPr="00EB1E2F">
        <w:separator/>
      </w:r>
    </w:p>
  </w:footnote>
  <w:footnote w:type="continuationSeparator" w:id="0">
    <w:p w14:paraId="12456549" w14:textId="77777777" w:rsidR="00E05026" w:rsidRPr="00EB1E2F" w:rsidRDefault="00E05026" w:rsidP="00146EB5">
      <w:r w:rsidRPr="00EB1E2F">
        <w:continuationSeparator/>
      </w:r>
    </w:p>
  </w:footnote>
  <w:footnote w:type="continuationNotice" w:id="1">
    <w:p w14:paraId="63E60DDC" w14:textId="77777777" w:rsidR="00E05026" w:rsidRPr="00EB1E2F" w:rsidRDefault="00E05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F4CF" w14:textId="77777777" w:rsidR="008B663D" w:rsidRDefault="008B6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F027" w14:textId="737AD680" w:rsidR="00420D8B" w:rsidRPr="00EB1E2F" w:rsidRDefault="00850014" w:rsidP="00850014">
    <w:pPr>
      <w:pStyle w:val="Header"/>
      <w:tabs>
        <w:tab w:val="clear" w:pos="4513"/>
        <w:tab w:val="clear" w:pos="9026"/>
        <w:tab w:val="left" w:pos="7154"/>
      </w:tabs>
      <w:rPr>
        <w:rFonts w:ascii="Arial" w:hAnsi="Arial" w:cs="Arial"/>
        <w:b/>
        <w:bCs/>
        <w:sz w:val="24"/>
        <w:szCs w:val="24"/>
      </w:rPr>
    </w:pPr>
    <w:r w:rsidRPr="00EB1E2F">
      <w:rPr>
        <w:rFonts w:ascii="Arial" w:hAnsi="Arial" w:cs="Arial"/>
        <w:b/>
        <w:bCs/>
        <w:color w:val="006FAF"/>
        <w:sz w:val="24"/>
        <w:szCs w:val="24"/>
      </w:rPr>
      <w:t>Courts Service Board Meeting Minutes</w:t>
    </w:r>
    <w:r w:rsidRPr="00EB1E2F">
      <w:rPr>
        <w:rFonts w:ascii="Arial" w:hAnsi="Arial" w:cs="Arial"/>
        <w:b/>
        <w:bCs/>
        <w:sz w:val="24"/>
        <w:szCs w:val="24"/>
      </w:rPr>
      <w:t xml:space="preserve"> </w:t>
    </w:r>
    <w:r w:rsidR="008B663D">
      <w:rPr>
        <w:rFonts w:ascii="Arial" w:hAnsi="Arial" w:cs="Arial"/>
        <w:b/>
        <w:bCs/>
        <w:sz w:val="24"/>
        <w:szCs w:val="24"/>
      </w:rPr>
      <w:tab/>
    </w:r>
    <w:r w:rsidR="008B663D">
      <w:rPr>
        <w:rFonts w:ascii="Arial" w:hAnsi="Arial" w:cs="Arial"/>
        <w:b/>
        <w:bCs/>
        <w:sz w:val="24"/>
        <w:szCs w:val="24"/>
      </w:rPr>
      <w:tab/>
    </w:r>
    <w:r w:rsidR="008B663D">
      <w:rPr>
        <w:rFonts w:ascii="Arial" w:hAnsi="Arial" w:cs="Arial"/>
        <w:b/>
        <w:bCs/>
        <w:sz w:val="24"/>
        <w:szCs w:val="24"/>
      </w:rPr>
      <w:tab/>
    </w:r>
    <w:r w:rsidR="008B663D">
      <w:rPr>
        <w:noProof/>
      </w:rPr>
      <w:drawing>
        <wp:inline distT="0" distB="0" distL="0" distR="0" wp14:anchorId="4A83CF41" wp14:editId="533B87F6">
          <wp:extent cx="875030" cy="582295"/>
          <wp:effectExtent l="0" t="0" r="1270" b="8255"/>
          <wp:docPr id="1" name="image1.jpeg" descr="A blue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logo with black text&#10;&#10;AI-generated content may be incorrect."/>
                  <pic:cNvPicPr>
                    <a:picLocks noChangeAspect="1"/>
                  </pic:cNvPicPr>
                </pic:nvPicPr>
                <pic:blipFill>
                  <a:blip r:embed="rId1" cstate="print"/>
                  <a:stretch>
                    <a:fillRect/>
                  </a:stretch>
                </pic:blipFill>
                <pic:spPr>
                  <a:xfrm>
                    <a:off x="0" y="0"/>
                    <a:ext cx="875030" cy="5822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D606" w14:textId="77777777" w:rsidR="008B663D" w:rsidRDefault="008B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9D6"/>
    <w:multiLevelType w:val="hybridMultilevel"/>
    <w:tmpl w:val="E97AA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047D6B"/>
    <w:multiLevelType w:val="hybridMultilevel"/>
    <w:tmpl w:val="9F3063E8"/>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2" w15:restartNumberingAfterBreak="0">
    <w:nsid w:val="17FF5231"/>
    <w:multiLevelType w:val="hybridMultilevel"/>
    <w:tmpl w:val="B5B2E5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4B2651"/>
    <w:multiLevelType w:val="hybridMultilevel"/>
    <w:tmpl w:val="927898B2"/>
    <w:lvl w:ilvl="0" w:tplc="911EBD4C">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6F7E44"/>
    <w:multiLevelType w:val="hybridMultilevel"/>
    <w:tmpl w:val="8E0E55CE"/>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6851EB"/>
    <w:multiLevelType w:val="hybridMultilevel"/>
    <w:tmpl w:val="F8020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350723"/>
    <w:multiLevelType w:val="hybridMultilevel"/>
    <w:tmpl w:val="C5EEEB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8C549E4"/>
    <w:multiLevelType w:val="hybridMultilevel"/>
    <w:tmpl w:val="F02C61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D85DEB"/>
    <w:multiLevelType w:val="hybridMultilevel"/>
    <w:tmpl w:val="A16E9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3B6283"/>
    <w:multiLevelType w:val="hybridMultilevel"/>
    <w:tmpl w:val="90406DA8"/>
    <w:lvl w:ilvl="0" w:tplc="34D8CB82">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273C53"/>
    <w:multiLevelType w:val="hybridMultilevel"/>
    <w:tmpl w:val="F81E3DE0"/>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2" w15:restartNumberingAfterBreak="0">
    <w:nsid w:val="3EE76B85"/>
    <w:multiLevelType w:val="hybridMultilevel"/>
    <w:tmpl w:val="B55AE0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483D0295"/>
    <w:multiLevelType w:val="hybridMultilevel"/>
    <w:tmpl w:val="9FB2E4F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FC32CB6"/>
    <w:multiLevelType w:val="hybridMultilevel"/>
    <w:tmpl w:val="20A2323A"/>
    <w:lvl w:ilvl="0" w:tplc="97365B6E">
      <w:start w:val="1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C51266"/>
    <w:multiLevelType w:val="hybridMultilevel"/>
    <w:tmpl w:val="2432081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91B365C"/>
    <w:multiLevelType w:val="hybridMultilevel"/>
    <w:tmpl w:val="3D764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B700AC"/>
    <w:multiLevelType w:val="hybridMultilevel"/>
    <w:tmpl w:val="07EC6448"/>
    <w:lvl w:ilvl="0" w:tplc="B286747E">
      <w:start w:val="1"/>
      <w:numFmt w:val="bullet"/>
      <w:lvlText w:val="•"/>
      <w:lvlJc w:val="left"/>
      <w:pPr>
        <w:tabs>
          <w:tab w:val="num" w:pos="720"/>
        </w:tabs>
        <w:ind w:left="720" w:hanging="360"/>
      </w:pPr>
      <w:rPr>
        <w:rFonts w:ascii="Arial" w:hAnsi="Arial" w:hint="default"/>
      </w:rPr>
    </w:lvl>
    <w:lvl w:ilvl="1" w:tplc="933010F8" w:tentative="1">
      <w:start w:val="1"/>
      <w:numFmt w:val="bullet"/>
      <w:lvlText w:val="•"/>
      <w:lvlJc w:val="left"/>
      <w:pPr>
        <w:tabs>
          <w:tab w:val="num" w:pos="1440"/>
        </w:tabs>
        <w:ind w:left="1440" w:hanging="360"/>
      </w:pPr>
      <w:rPr>
        <w:rFonts w:ascii="Arial" w:hAnsi="Arial" w:hint="default"/>
      </w:rPr>
    </w:lvl>
    <w:lvl w:ilvl="2" w:tplc="44E46256" w:tentative="1">
      <w:start w:val="1"/>
      <w:numFmt w:val="bullet"/>
      <w:lvlText w:val="•"/>
      <w:lvlJc w:val="left"/>
      <w:pPr>
        <w:tabs>
          <w:tab w:val="num" w:pos="2160"/>
        </w:tabs>
        <w:ind w:left="2160" w:hanging="360"/>
      </w:pPr>
      <w:rPr>
        <w:rFonts w:ascii="Arial" w:hAnsi="Arial" w:hint="default"/>
      </w:rPr>
    </w:lvl>
    <w:lvl w:ilvl="3" w:tplc="19C055B4" w:tentative="1">
      <w:start w:val="1"/>
      <w:numFmt w:val="bullet"/>
      <w:lvlText w:val="•"/>
      <w:lvlJc w:val="left"/>
      <w:pPr>
        <w:tabs>
          <w:tab w:val="num" w:pos="2880"/>
        </w:tabs>
        <w:ind w:left="2880" w:hanging="360"/>
      </w:pPr>
      <w:rPr>
        <w:rFonts w:ascii="Arial" w:hAnsi="Arial" w:hint="default"/>
      </w:rPr>
    </w:lvl>
    <w:lvl w:ilvl="4" w:tplc="644AF012" w:tentative="1">
      <w:start w:val="1"/>
      <w:numFmt w:val="bullet"/>
      <w:lvlText w:val="•"/>
      <w:lvlJc w:val="left"/>
      <w:pPr>
        <w:tabs>
          <w:tab w:val="num" w:pos="3600"/>
        </w:tabs>
        <w:ind w:left="3600" w:hanging="360"/>
      </w:pPr>
      <w:rPr>
        <w:rFonts w:ascii="Arial" w:hAnsi="Arial" w:hint="default"/>
      </w:rPr>
    </w:lvl>
    <w:lvl w:ilvl="5" w:tplc="ACEC71C4" w:tentative="1">
      <w:start w:val="1"/>
      <w:numFmt w:val="bullet"/>
      <w:lvlText w:val="•"/>
      <w:lvlJc w:val="left"/>
      <w:pPr>
        <w:tabs>
          <w:tab w:val="num" w:pos="4320"/>
        </w:tabs>
        <w:ind w:left="4320" w:hanging="360"/>
      </w:pPr>
      <w:rPr>
        <w:rFonts w:ascii="Arial" w:hAnsi="Arial" w:hint="default"/>
      </w:rPr>
    </w:lvl>
    <w:lvl w:ilvl="6" w:tplc="E6DC3FEC" w:tentative="1">
      <w:start w:val="1"/>
      <w:numFmt w:val="bullet"/>
      <w:lvlText w:val="•"/>
      <w:lvlJc w:val="left"/>
      <w:pPr>
        <w:tabs>
          <w:tab w:val="num" w:pos="5040"/>
        </w:tabs>
        <w:ind w:left="5040" w:hanging="360"/>
      </w:pPr>
      <w:rPr>
        <w:rFonts w:ascii="Arial" w:hAnsi="Arial" w:hint="default"/>
      </w:rPr>
    </w:lvl>
    <w:lvl w:ilvl="7" w:tplc="A99A0E58" w:tentative="1">
      <w:start w:val="1"/>
      <w:numFmt w:val="bullet"/>
      <w:lvlText w:val="•"/>
      <w:lvlJc w:val="left"/>
      <w:pPr>
        <w:tabs>
          <w:tab w:val="num" w:pos="5760"/>
        </w:tabs>
        <w:ind w:left="5760" w:hanging="360"/>
      </w:pPr>
      <w:rPr>
        <w:rFonts w:ascii="Arial" w:hAnsi="Arial" w:hint="default"/>
      </w:rPr>
    </w:lvl>
    <w:lvl w:ilvl="8" w:tplc="8B8638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062AF2"/>
    <w:multiLevelType w:val="hybridMultilevel"/>
    <w:tmpl w:val="9FF27FFA"/>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383317"/>
    <w:multiLevelType w:val="hybridMultilevel"/>
    <w:tmpl w:val="520612DA"/>
    <w:lvl w:ilvl="0" w:tplc="86E8DD32">
      <w:start w:val="1"/>
      <w:numFmt w:val="bullet"/>
      <w:lvlText w:val="•"/>
      <w:lvlJc w:val="left"/>
      <w:pPr>
        <w:tabs>
          <w:tab w:val="num" w:pos="720"/>
        </w:tabs>
        <w:ind w:left="720" w:hanging="360"/>
      </w:pPr>
      <w:rPr>
        <w:rFonts w:ascii="Arial" w:hAnsi="Arial" w:hint="default"/>
      </w:rPr>
    </w:lvl>
    <w:lvl w:ilvl="1" w:tplc="40F435AE" w:tentative="1">
      <w:start w:val="1"/>
      <w:numFmt w:val="bullet"/>
      <w:lvlText w:val="•"/>
      <w:lvlJc w:val="left"/>
      <w:pPr>
        <w:tabs>
          <w:tab w:val="num" w:pos="1440"/>
        </w:tabs>
        <w:ind w:left="1440" w:hanging="360"/>
      </w:pPr>
      <w:rPr>
        <w:rFonts w:ascii="Arial" w:hAnsi="Arial" w:hint="default"/>
      </w:rPr>
    </w:lvl>
    <w:lvl w:ilvl="2" w:tplc="A9A6D1F0" w:tentative="1">
      <w:start w:val="1"/>
      <w:numFmt w:val="bullet"/>
      <w:lvlText w:val="•"/>
      <w:lvlJc w:val="left"/>
      <w:pPr>
        <w:tabs>
          <w:tab w:val="num" w:pos="2160"/>
        </w:tabs>
        <w:ind w:left="2160" w:hanging="360"/>
      </w:pPr>
      <w:rPr>
        <w:rFonts w:ascii="Arial" w:hAnsi="Arial" w:hint="default"/>
      </w:rPr>
    </w:lvl>
    <w:lvl w:ilvl="3" w:tplc="7FDC9A32" w:tentative="1">
      <w:start w:val="1"/>
      <w:numFmt w:val="bullet"/>
      <w:lvlText w:val="•"/>
      <w:lvlJc w:val="left"/>
      <w:pPr>
        <w:tabs>
          <w:tab w:val="num" w:pos="2880"/>
        </w:tabs>
        <w:ind w:left="2880" w:hanging="360"/>
      </w:pPr>
      <w:rPr>
        <w:rFonts w:ascii="Arial" w:hAnsi="Arial" w:hint="default"/>
      </w:rPr>
    </w:lvl>
    <w:lvl w:ilvl="4" w:tplc="DA2C61BE" w:tentative="1">
      <w:start w:val="1"/>
      <w:numFmt w:val="bullet"/>
      <w:lvlText w:val="•"/>
      <w:lvlJc w:val="left"/>
      <w:pPr>
        <w:tabs>
          <w:tab w:val="num" w:pos="3600"/>
        </w:tabs>
        <w:ind w:left="3600" w:hanging="360"/>
      </w:pPr>
      <w:rPr>
        <w:rFonts w:ascii="Arial" w:hAnsi="Arial" w:hint="default"/>
      </w:rPr>
    </w:lvl>
    <w:lvl w:ilvl="5" w:tplc="3AFEB066" w:tentative="1">
      <w:start w:val="1"/>
      <w:numFmt w:val="bullet"/>
      <w:lvlText w:val="•"/>
      <w:lvlJc w:val="left"/>
      <w:pPr>
        <w:tabs>
          <w:tab w:val="num" w:pos="4320"/>
        </w:tabs>
        <w:ind w:left="4320" w:hanging="360"/>
      </w:pPr>
      <w:rPr>
        <w:rFonts w:ascii="Arial" w:hAnsi="Arial" w:hint="default"/>
      </w:rPr>
    </w:lvl>
    <w:lvl w:ilvl="6" w:tplc="DF266BBA" w:tentative="1">
      <w:start w:val="1"/>
      <w:numFmt w:val="bullet"/>
      <w:lvlText w:val="•"/>
      <w:lvlJc w:val="left"/>
      <w:pPr>
        <w:tabs>
          <w:tab w:val="num" w:pos="5040"/>
        </w:tabs>
        <w:ind w:left="5040" w:hanging="360"/>
      </w:pPr>
      <w:rPr>
        <w:rFonts w:ascii="Arial" w:hAnsi="Arial" w:hint="default"/>
      </w:rPr>
    </w:lvl>
    <w:lvl w:ilvl="7" w:tplc="46EAFE1A" w:tentative="1">
      <w:start w:val="1"/>
      <w:numFmt w:val="bullet"/>
      <w:lvlText w:val="•"/>
      <w:lvlJc w:val="left"/>
      <w:pPr>
        <w:tabs>
          <w:tab w:val="num" w:pos="5760"/>
        </w:tabs>
        <w:ind w:left="5760" w:hanging="360"/>
      </w:pPr>
      <w:rPr>
        <w:rFonts w:ascii="Arial" w:hAnsi="Arial" w:hint="default"/>
      </w:rPr>
    </w:lvl>
    <w:lvl w:ilvl="8" w:tplc="CE562D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AE28EF"/>
    <w:multiLevelType w:val="hybridMultilevel"/>
    <w:tmpl w:val="095E9454"/>
    <w:lvl w:ilvl="0" w:tplc="6FF6B768">
      <w:numFmt w:val="bullet"/>
      <w:lvlText w:val="•"/>
      <w:lvlJc w:val="left"/>
      <w:pPr>
        <w:ind w:left="2160" w:hanging="720"/>
      </w:pPr>
      <w:rPr>
        <w:rFonts w:ascii="Times New Roman" w:eastAsiaTheme="minorHAnsi"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6B4B5B52"/>
    <w:multiLevelType w:val="hybridMultilevel"/>
    <w:tmpl w:val="350683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6CB36769"/>
    <w:multiLevelType w:val="hybridMultilevel"/>
    <w:tmpl w:val="F3A6AAB8"/>
    <w:lvl w:ilvl="0" w:tplc="E8DE09BE">
      <w:start w:val="1"/>
      <w:numFmt w:val="bullet"/>
      <w:lvlText w:val="•"/>
      <w:lvlJc w:val="left"/>
      <w:pPr>
        <w:tabs>
          <w:tab w:val="num" w:pos="720"/>
        </w:tabs>
        <w:ind w:left="720" w:hanging="360"/>
      </w:pPr>
      <w:rPr>
        <w:rFonts w:ascii="Arial" w:hAnsi="Arial" w:hint="default"/>
      </w:rPr>
    </w:lvl>
    <w:lvl w:ilvl="1" w:tplc="FBCC8C86" w:tentative="1">
      <w:start w:val="1"/>
      <w:numFmt w:val="bullet"/>
      <w:lvlText w:val="•"/>
      <w:lvlJc w:val="left"/>
      <w:pPr>
        <w:tabs>
          <w:tab w:val="num" w:pos="1440"/>
        </w:tabs>
        <w:ind w:left="1440" w:hanging="360"/>
      </w:pPr>
      <w:rPr>
        <w:rFonts w:ascii="Arial" w:hAnsi="Arial" w:hint="default"/>
      </w:rPr>
    </w:lvl>
    <w:lvl w:ilvl="2" w:tplc="6630C91E" w:tentative="1">
      <w:start w:val="1"/>
      <w:numFmt w:val="bullet"/>
      <w:lvlText w:val="•"/>
      <w:lvlJc w:val="left"/>
      <w:pPr>
        <w:tabs>
          <w:tab w:val="num" w:pos="2160"/>
        </w:tabs>
        <w:ind w:left="2160" w:hanging="360"/>
      </w:pPr>
      <w:rPr>
        <w:rFonts w:ascii="Arial" w:hAnsi="Arial" w:hint="default"/>
      </w:rPr>
    </w:lvl>
    <w:lvl w:ilvl="3" w:tplc="3144758C" w:tentative="1">
      <w:start w:val="1"/>
      <w:numFmt w:val="bullet"/>
      <w:lvlText w:val="•"/>
      <w:lvlJc w:val="left"/>
      <w:pPr>
        <w:tabs>
          <w:tab w:val="num" w:pos="2880"/>
        </w:tabs>
        <w:ind w:left="2880" w:hanging="360"/>
      </w:pPr>
      <w:rPr>
        <w:rFonts w:ascii="Arial" w:hAnsi="Arial" w:hint="default"/>
      </w:rPr>
    </w:lvl>
    <w:lvl w:ilvl="4" w:tplc="F25AFFA8" w:tentative="1">
      <w:start w:val="1"/>
      <w:numFmt w:val="bullet"/>
      <w:lvlText w:val="•"/>
      <w:lvlJc w:val="left"/>
      <w:pPr>
        <w:tabs>
          <w:tab w:val="num" w:pos="3600"/>
        </w:tabs>
        <w:ind w:left="3600" w:hanging="360"/>
      </w:pPr>
      <w:rPr>
        <w:rFonts w:ascii="Arial" w:hAnsi="Arial" w:hint="default"/>
      </w:rPr>
    </w:lvl>
    <w:lvl w:ilvl="5" w:tplc="64EADD32" w:tentative="1">
      <w:start w:val="1"/>
      <w:numFmt w:val="bullet"/>
      <w:lvlText w:val="•"/>
      <w:lvlJc w:val="left"/>
      <w:pPr>
        <w:tabs>
          <w:tab w:val="num" w:pos="4320"/>
        </w:tabs>
        <w:ind w:left="4320" w:hanging="360"/>
      </w:pPr>
      <w:rPr>
        <w:rFonts w:ascii="Arial" w:hAnsi="Arial" w:hint="default"/>
      </w:rPr>
    </w:lvl>
    <w:lvl w:ilvl="6" w:tplc="64EE618E" w:tentative="1">
      <w:start w:val="1"/>
      <w:numFmt w:val="bullet"/>
      <w:lvlText w:val="•"/>
      <w:lvlJc w:val="left"/>
      <w:pPr>
        <w:tabs>
          <w:tab w:val="num" w:pos="5040"/>
        </w:tabs>
        <w:ind w:left="5040" w:hanging="360"/>
      </w:pPr>
      <w:rPr>
        <w:rFonts w:ascii="Arial" w:hAnsi="Arial" w:hint="default"/>
      </w:rPr>
    </w:lvl>
    <w:lvl w:ilvl="7" w:tplc="E09C7D3A" w:tentative="1">
      <w:start w:val="1"/>
      <w:numFmt w:val="bullet"/>
      <w:lvlText w:val="•"/>
      <w:lvlJc w:val="left"/>
      <w:pPr>
        <w:tabs>
          <w:tab w:val="num" w:pos="5760"/>
        </w:tabs>
        <w:ind w:left="5760" w:hanging="360"/>
      </w:pPr>
      <w:rPr>
        <w:rFonts w:ascii="Arial" w:hAnsi="Arial" w:hint="default"/>
      </w:rPr>
    </w:lvl>
    <w:lvl w:ilvl="8" w:tplc="AEAEC11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4B375D"/>
    <w:multiLevelType w:val="hybridMultilevel"/>
    <w:tmpl w:val="738C4D9C"/>
    <w:lvl w:ilvl="0" w:tplc="7E3E7E6C">
      <w:start w:val="1"/>
      <w:numFmt w:val="decimal"/>
      <w:lvlText w:val="%1."/>
      <w:lvlJc w:val="left"/>
      <w:pPr>
        <w:ind w:left="720" w:hanging="360"/>
      </w:pPr>
      <w:rPr>
        <w:rFonts w:hint="default"/>
        <w:b/>
        <w:bCs/>
        <w:color w:val="2F5496" w:themeColor="accent1" w:themeShade="BF"/>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08B5ED3"/>
    <w:multiLevelType w:val="hybridMultilevel"/>
    <w:tmpl w:val="319C851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2BB4CEE"/>
    <w:multiLevelType w:val="hybridMultilevel"/>
    <w:tmpl w:val="1492A9D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73066E20"/>
    <w:multiLevelType w:val="hybridMultilevel"/>
    <w:tmpl w:val="1958A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B123424"/>
    <w:multiLevelType w:val="hybridMultilevel"/>
    <w:tmpl w:val="2BD4DCB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9" w15:restartNumberingAfterBreak="0">
    <w:nsid w:val="7DD06736"/>
    <w:multiLevelType w:val="hybridMultilevel"/>
    <w:tmpl w:val="86ACE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E600361"/>
    <w:multiLevelType w:val="hybridMultilevel"/>
    <w:tmpl w:val="988A6B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21219336">
    <w:abstractNumId w:val="7"/>
  </w:num>
  <w:num w:numId="2" w16cid:durableId="710957743">
    <w:abstractNumId w:val="13"/>
  </w:num>
  <w:num w:numId="3" w16cid:durableId="505437607">
    <w:abstractNumId w:val="24"/>
  </w:num>
  <w:num w:numId="4" w16cid:durableId="1671056356">
    <w:abstractNumId w:val="8"/>
  </w:num>
  <w:num w:numId="5" w16cid:durableId="1972705294">
    <w:abstractNumId w:val="10"/>
  </w:num>
  <w:num w:numId="6" w16cid:durableId="1419789418">
    <w:abstractNumId w:val="27"/>
  </w:num>
  <w:num w:numId="7" w16cid:durableId="751003644">
    <w:abstractNumId w:val="29"/>
  </w:num>
  <w:num w:numId="8" w16cid:durableId="1535849243">
    <w:abstractNumId w:val="17"/>
  </w:num>
  <w:num w:numId="9" w16cid:durableId="945506639">
    <w:abstractNumId w:val="5"/>
  </w:num>
  <w:num w:numId="10" w16cid:durableId="800348788">
    <w:abstractNumId w:val="25"/>
  </w:num>
  <w:num w:numId="11" w16cid:durableId="804664649">
    <w:abstractNumId w:val="30"/>
  </w:num>
  <w:num w:numId="12" w16cid:durableId="1954365995">
    <w:abstractNumId w:val="9"/>
  </w:num>
  <w:num w:numId="13" w16cid:durableId="1314601362">
    <w:abstractNumId w:val="14"/>
  </w:num>
  <w:num w:numId="14" w16cid:durableId="1376656064">
    <w:abstractNumId w:val="6"/>
  </w:num>
  <w:num w:numId="15" w16cid:durableId="1476340600">
    <w:abstractNumId w:val="3"/>
  </w:num>
  <w:num w:numId="16" w16cid:durableId="458033724">
    <w:abstractNumId w:val="12"/>
  </w:num>
  <w:num w:numId="17" w16cid:durableId="1604848835">
    <w:abstractNumId w:val="18"/>
  </w:num>
  <w:num w:numId="18" w16cid:durableId="1617787608">
    <w:abstractNumId w:val="0"/>
  </w:num>
  <w:num w:numId="19" w16cid:durableId="351954419">
    <w:abstractNumId w:val="28"/>
  </w:num>
  <w:num w:numId="20" w16cid:durableId="1772626629">
    <w:abstractNumId w:val="23"/>
  </w:num>
  <w:num w:numId="21" w16cid:durableId="1855652840">
    <w:abstractNumId w:val="20"/>
  </w:num>
  <w:num w:numId="22" w16cid:durableId="1197766724">
    <w:abstractNumId w:val="1"/>
  </w:num>
  <w:num w:numId="23" w16cid:durableId="1049190464">
    <w:abstractNumId w:val="15"/>
  </w:num>
  <w:num w:numId="24" w16cid:durableId="181552533">
    <w:abstractNumId w:val="2"/>
  </w:num>
  <w:num w:numId="25" w16cid:durableId="139395491">
    <w:abstractNumId w:val="21"/>
  </w:num>
  <w:num w:numId="26" w16cid:durableId="1733231944">
    <w:abstractNumId w:val="19"/>
  </w:num>
  <w:num w:numId="27" w16cid:durableId="1064252783">
    <w:abstractNumId w:val="4"/>
  </w:num>
  <w:num w:numId="28" w16cid:durableId="237903135">
    <w:abstractNumId w:val="16"/>
  </w:num>
  <w:num w:numId="29" w16cid:durableId="305626463">
    <w:abstractNumId w:val="26"/>
  </w:num>
  <w:num w:numId="30" w16cid:durableId="212277310">
    <w:abstractNumId w:val="11"/>
  </w:num>
  <w:num w:numId="31" w16cid:durableId="167545606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7F0"/>
    <w:rsid w:val="00000B96"/>
    <w:rsid w:val="00001BB0"/>
    <w:rsid w:val="000022FA"/>
    <w:rsid w:val="00003203"/>
    <w:rsid w:val="00003AE2"/>
    <w:rsid w:val="00003B59"/>
    <w:rsid w:val="00003E2D"/>
    <w:rsid w:val="00003F85"/>
    <w:rsid w:val="0000438D"/>
    <w:rsid w:val="00004D2F"/>
    <w:rsid w:val="00005BE3"/>
    <w:rsid w:val="000069E4"/>
    <w:rsid w:val="00006C18"/>
    <w:rsid w:val="00010897"/>
    <w:rsid w:val="00011251"/>
    <w:rsid w:val="0001255E"/>
    <w:rsid w:val="000145E1"/>
    <w:rsid w:val="00016527"/>
    <w:rsid w:val="000165C3"/>
    <w:rsid w:val="000179BB"/>
    <w:rsid w:val="00020C9E"/>
    <w:rsid w:val="000245B5"/>
    <w:rsid w:val="00024E34"/>
    <w:rsid w:val="00025528"/>
    <w:rsid w:val="00025E0A"/>
    <w:rsid w:val="00027CEB"/>
    <w:rsid w:val="00030077"/>
    <w:rsid w:val="000302CC"/>
    <w:rsid w:val="0003177F"/>
    <w:rsid w:val="00031B69"/>
    <w:rsid w:val="00032762"/>
    <w:rsid w:val="00033F94"/>
    <w:rsid w:val="00035138"/>
    <w:rsid w:val="00035C53"/>
    <w:rsid w:val="00040B8E"/>
    <w:rsid w:val="000462A7"/>
    <w:rsid w:val="0004743B"/>
    <w:rsid w:val="00047B39"/>
    <w:rsid w:val="00051308"/>
    <w:rsid w:val="0005214B"/>
    <w:rsid w:val="000522C9"/>
    <w:rsid w:val="00052389"/>
    <w:rsid w:val="00052C8E"/>
    <w:rsid w:val="00053244"/>
    <w:rsid w:val="00054921"/>
    <w:rsid w:val="0005564B"/>
    <w:rsid w:val="00055D82"/>
    <w:rsid w:val="00060865"/>
    <w:rsid w:val="00061A46"/>
    <w:rsid w:val="00061E22"/>
    <w:rsid w:val="000627BA"/>
    <w:rsid w:val="00062C1E"/>
    <w:rsid w:val="000643CE"/>
    <w:rsid w:val="00065D61"/>
    <w:rsid w:val="00065F20"/>
    <w:rsid w:val="0006647B"/>
    <w:rsid w:val="000668DD"/>
    <w:rsid w:val="00067A9F"/>
    <w:rsid w:val="0007090A"/>
    <w:rsid w:val="00071BC6"/>
    <w:rsid w:val="00072DAB"/>
    <w:rsid w:val="00074AE5"/>
    <w:rsid w:val="00076D4C"/>
    <w:rsid w:val="00076D92"/>
    <w:rsid w:val="00076F60"/>
    <w:rsid w:val="000817EE"/>
    <w:rsid w:val="000829FB"/>
    <w:rsid w:val="00083FA4"/>
    <w:rsid w:val="00084988"/>
    <w:rsid w:val="00084EEB"/>
    <w:rsid w:val="00091437"/>
    <w:rsid w:val="00092064"/>
    <w:rsid w:val="0009285F"/>
    <w:rsid w:val="00093068"/>
    <w:rsid w:val="0009390C"/>
    <w:rsid w:val="00095094"/>
    <w:rsid w:val="000953F0"/>
    <w:rsid w:val="000A0B56"/>
    <w:rsid w:val="000A0EC0"/>
    <w:rsid w:val="000A1A2D"/>
    <w:rsid w:val="000A1BE3"/>
    <w:rsid w:val="000A1C24"/>
    <w:rsid w:val="000A3A08"/>
    <w:rsid w:val="000A4965"/>
    <w:rsid w:val="000A511C"/>
    <w:rsid w:val="000A67BE"/>
    <w:rsid w:val="000A71D3"/>
    <w:rsid w:val="000B0151"/>
    <w:rsid w:val="000B0560"/>
    <w:rsid w:val="000B09E4"/>
    <w:rsid w:val="000B0DD4"/>
    <w:rsid w:val="000B1533"/>
    <w:rsid w:val="000B3248"/>
    <w:rsid w:val="000B3451"/>
    <w:rsid w:val="000B3AE8"/>
    <w:rsid w:val="000B4BD5"/>
    <w:rsid w:val="000B5680"/>
    <w:rsid w:val="000B6775"/>
    <w:rsid w:val="000B7481"/>
    <w:rsid w:val="000C007D"/>
    <w:rsid w:val="000C02B5"/>
    <w:rsid w:val="000C0ED2"/>
    <w:rsid w:val="000C174C"/>
    <w:rsid w:val="000C2652"/>
    <w:rsid w:val="000C391A"/>
    <w:rsid w:val="000C46B2"/>
    <w:rsid w:val="000C4E33"/>
    <w:rsid w:val="000C708B"/>
    <w:rsid w:val="000C7AAB"/>
    <w:rsid w:val="000D0BAD"/>
    <w:rsid w:val="000D14D5"/>
    <w:rsid w:val="000D1DAE"/>
    <w:rsid w:val="000D2375"/>
    <w:rsid w:val="000D24A2"/>
    <w:rsid w:val="000D2BB7"/>
    <w:rsid w:val="000D31CB"/>
    <w:rsid w:val="000D3210"/>
    <w:rsid w:val="000D3A78"/>
    <w:rsid w:val="000D3D7C"/>
    <w:rsid w:val="000D4FE5"/>
    <w:rsid w:val="000D56E4"/>
    <w:rsid w:val="000D5973"/>
    <w:rsid w:val="000E17CD"/>
    <w:rsid w:val="000E1E14"/>
    <w:rsid w:val="000E2BC4"/>
    <w:rsid w:val="000E5732"/>
    <w:rsid w:val="000E5E22"/>
    <w:rsid w:val="000E6411"/>
    <w:rsid w:val="000F09F2"/>
    <w:rsid w:val="000F1288"/>
    <w:rsid w:val="000F1324"/>
    <w:rsid w:val="000F3FFF"/>
    <w:rsid w:val="000F40D5"/>
    <w:rsid w:val="000F49FC"/>
    <w:rsid w:val="001000B7"/>
    <w:rsid w:val="00100B28"/>
    <w:rsid w:val="00100F2B"/>
    <w:rsid w:val="001015D5"/>
    <w:rsid w:val="00101E02"/>
    <w:rsid w:val="0010221C"/>
    <w:rsid w:val="0010245F"/>
    <w:rsid w:val="00103DE1"/>
    <w:rsid w:val="00103EE9"/>
    <w:rsid w:val="0010456B"/>
    <w:rsid w:val="0010633D"/>
    <w:rsid w:val="001131D3"/>
    <w:rsid w:val="00113D42"/>
    <w:rsid w:val="00113E88"/>
    <w:rsid w:val="00114396"/>
    <w:rsid w:val="00115DF3"/>
    <w:rsid w:val="00120496"/>
    <w:rsid w:val="00121407"/>
    <w:rsid w:val="001224BB"/>
    <w:rsid w:val="00122D1F"/>
    <w:rsid w:val="001244E5"/>
    <w:rsid w:val="001254D8"/>
    <w:rsid w:val="00125660"/>
    <w:rsid w:val="00126A69"/>
    <w:rsid w:val="00127C49"/>
    <w:rsid w:val="001303AE"/>
    <w:rsid w:val="00130F5A"/>
    <w:rsid w:val="00131204"/>
    <w:rsid w:val="00131A92"/>
    <w:rsid w:val="00132EA3"/>
    <w:rsid w:val="00133B6A"/>
    <w:rsid w:val="00134C6C"/>
    <w:rsid w:val="00136ABD"/>
    <w:rsid w:val="00136C76"/>
    <w:rsid w:val="0013786D"/>
    <w:rsid w:val="00140D92"/>
    <w:rsid w:val="001436C3"/>
    <w:rsid w:val="00143D51"/>
    <w:rsid w:val="001449AA"/>
    <w:rsid w:val="00144E4F"/>
    <w:rsid w:val="00146EB5"/>
    <w:rsid w:val="001501A9"/>
    <w:rsid w:val="00150CAC"/>
    <w:rsid w:val="0015487E"/>
    <w:rsid w:val="001550D6"/>
    <w:rsid w:val="001553D3"/>
    <w:rsid w:val="00155695"/>
    <w:rsid w:val="00155FAE"/>
    <w:rsid w:val="001570AA"/>
    <w:rsid w:val="00161448"/>
    <w:rsid w:val="001622EB"/>
    <w:rsid w:val="00164B5F"/>
    <w:rsid w:val="0016617B"/>
    <w:rsid w:val="0016635C"/>
    <w:rsid w:val="00167C12"/>
    <w:rsid w:val="00174554"/>
    <w:rsid w:val="00174A1B"/>
    <w:rsid w:val="00176366"/>
    <w:rsid w:val="001774D6"/>
    <w:rsid w:val="00180748"/>
    <w:rsid w:val="00181096"/>
    <w:rsid w:val="0018272F"/>
    <w:rsid w:val="001833E1"/>
    <w:rsid w:val="001852EC"/>
    <w:rsid w:val="001853B5"/>
    <w:rsid w:val="001860C4"/>
    <w:rsid w:val="00186DD5"/>
    <w:rsid w:val="00187C99"/>
    <w:rsid w:val="001915DD"/>
    <w:rsid w:val="001916A3"/>
    <w:rsid w:val="00191A4D"/>
    <w:rsid w:val="00192C4C"/>
    <w:rsid w:val="00194336"/>
    <w:rsid w:val="00194BDE"/>
    <w:rsid w:val="00195B2C"/>
    <w:rsid w:val="0019692F"/>
    <w:rsid w:val="0019717C"/>
    <w:rsid w:val="001A0B6B"/>
    <w:rsid w:val="001A4339"/>
    <w:rsid w:val="001A4967"/>
    <w:rsid w:val="001A59EE"/>
    <w:rsid w:val="001A5EB5"/>
    <w:rsid w:val="001B0659"/>
    <w:rsid w:val="001B0D3A"/>
    <w:rsid w:val="001B3082"/>
    <w:rsid w:val="001B4B51"/>
    <w:rsid w:val="001B4D8D"/>
    <w:rsid w:val="001B61C9"/>
    <w:rsid w:val="001B681C"/>
    <w:rsid w:val="001B727E"/>
    <w:rsid w:val="001C0568"/>
    <w:rsid w:val="001C1A72"/>
    <w:rsid w:val="001C270D"/>
    <w:rsid w:val="001C36C1"/>
    <w:rsid w:val="001C4428"/>
    <w:rsid w:val="001C51DA"/>
    <w:rsid w:val="001C71E0"/>
    <w:rsid w:val="001D0795"/>
    <w:rsid w:val="001D088C"/>
    <w:rsid w:val="001D258E"/>
    <w:rsid w:val="001D29C5"/>
    <w:rsid w:val="001D3335"/>
    <w:rsid w:val="001D3712"/>
    <w:rsid w:val="001E1FFB"/>
    <w:rsid w:val="001E23BC"/>
    <w:rsid w:val="001E24D3"/>
    <w:rsid w:val="001E25DF"/>
    <w:rsid w:val="001E2F91"/>
    <w:rsid w:val="001E3E32"/>
    <w:rsid w:val="001E4C9E"/>
    <w:rsid w:val="001E522E"/>
    <w:rsid w:val="001E5F19"/>
    <w:rsid w:val="001E62AF"/>
    <w:rsid w:val="001E6A3B"/>
    <w:rsid w:val="001F0A34"/>
    <w:rsid w:val="001F0AFE"/>
    <w:rsid w:val="001F0E71"/>
    <w:rsid w:val="001F12DC"/>
    <w:rsid w:val="001F14DE"/>
    <w:rsid w:val="001F27D8"/>
    <w:rsid w:val="001F2DEA"/>
    <w:rsid w:val="001F334B"/>
    <w:rsid w:val="001F364B"/>
    <w:rsid w:val="001F43D8"/>
    <w:rsid w:val="001F4CF2"/>
    <w:rsid w:val="001F519D"/>
    <w:rsid w:val="001F55F5"/>
    <w:rsid w:val="001F5E60"/>
    <w:rsid w:val="001F5EE8"/>
    <w:rsid w:val="001F69F4"/>
    <w:rsid w:val="001F6A52"/>
    <w:rsid w:val="001F70A7"/>
    <w:rsid w:val="001F730A"/>
    <w:rsid w:val="001F7688"/>
    <w:rsid w:val="001F7CFD"/>
    <w:rsid w:val="002002C2"/>
    <w:rsid w:val="00200EE5"/>
    <w:rsid w:val="0020210D"/>
    <w:rsid w:val="0020236F"/>
    <w:rsid w:val="002026EA"/>
    <w:rsid w:val="002029C2"/>
    <w:rsid w:val="00202C3F"/>
    <w:rsid w:val="002045FE"/>
    <w:rsid w:val="00204A81"/>
    <w:rsid w:val="00205A6B"/>
    <w:rsid w:val="00207407"/>
    <w:rsid w:val="00207D78"/>
    <w:rsid w:val="00211949"/>
    <w:rsid w:val="002139FB"/>
    <w:rsid w:val="00215875"/>
    <w:rsid w:val="00220448"/>
    <w:rsid w:val="0022074E"/>
    <w:rsid w:val="00220C10"/>
    <w:rsid w:val="002218A6"/>
    <w:rsid w:val="00222BC1"/>
    <w:rsid w:val="00225544"/>
    <w:rsid w:val="00225AB5"/>
    <w:rsid w:val="002271CE"/>
    <w:rsid w:val="00231A77"/>
    <w:rsid w:val="00232E96"/>
    <w:rsid w:val="0023316D"/>
    <w:rsid w:val="00234273"/>
    <w:rsid w:val="00234A2A"/>
    <w:rsid w:val="00235292"/>
    <w:rsid w:val="002352F3"/>
    <w:rsid w:val="00235613"/>
    <w:rsid w:val="00235DF6"/>
    <w:rsid w:val="00236DEA"/>
    <w:rsid w:val="002372C9"/>
    <w:rsid w:val="0023783F"/>
    <w:rsid w:val="00241661"/>
    <w:rsid w:val="002416C8"/>
    <w:rsid w:val="00242FC1"/>
    <w:rsid w:val="00244285"/>
    <w:rsid w:val="00245C73"/>
    <w:rsid w:val="0024696F"/>
    <w:rsid w:val="00246C45"/>
    <w:rsid w:val="002479D7"/>
    <w:rsid w:val="002503BA"/>
    <w:rsid w:val="00250B61"/>
    <w:rsid w:val="0025246A"/>
    <w:rsid w:val="002526AE"/>
    <w:rsid w:val="00253561"/>
    <w:rsid w:val="002538DE"/>
    <w:rsid w:val="00254BCF"/>
    <w:rsid w:val="002579F0"/>
    <w:rsid w:val="00260635"/>
    <w:rsid w:val="0026072E"/>
    <w:rsid w:val="0026084F"/>
    <w:rsid w:val="00261626"/>
    <w:rsid w:val="0026269D"/>
    <w:rsid w:val="00262D3D"/>
    <w:rsid w:val="00262FB6"/>
    <w:rsid w:val="00263BF6"/>
    <w:rsid w:val="002645EA"/>
    <w:rsid w:val="00264772"/>
    <w:rsid w:val="002653B2"/>
    <w:rsid w:val="002660E3"/>
    <w:rsid w:val="0026774E"/>
    <w:rsid w:val="00267889"/>
    <w:rsid w:val="002713F6"/>
    <w:rsid w:val="00271899"/>
    <w:rsid w:val="002721BA"/>
    <w:rsid w:val="002728EC"/>
    <w:rsid w:val="00273887"/>
    <w:rsid w:val="00275596"/>
    <w:rsid w:val="0027712F"/>
    <w:rsid w:val="00280629"/>
    <w:rsid w:val="00280AEE"/>
    <w:rsid w:val="00281C69"/>
    <w:rsid w:val="00282626"/>
    <w:rsid w:val="0028332B"/>
    <w:rsid w:val="002834DE"/>
    <w:rsid w:val="002852C5"/>
    <w:rsid w:val="00286A13"/>
    <w:rsid w:val="0028718E"/>
    <w:rsid w:val="00287306"/>
    <w:rsid w:val="002903A2"/>
    <w:rsid w:val="00291F27"/>
    <w:rsid w:val="00295D08"/>
    <w:rsid w:val="00295D8F"/>
    <w:rsid w:val="0029649E"/>
    <w:rsid w:val="00297937"/>
    <w:rsid w:val="00297A37"/>
    <w:rsid w:val="002A0206"/>
    <w:rsid w:val="002A06E4"/>
    <w:rsid w:val="002A0755"/>
    <w:rsid w:val="002A113B"/>
    <w:rsid w:val="002A1F23"/>
    <w:rsid w:val="002A236B"/>
    <w:rsid w:val="002A27DF"/>
    <w:rsid w:val="002A28B4"/>
    <w:rsid w:val="002A2BE4"/>
    <w:rsid w:val="002A3BEB"/>
    <w:rsid w:val="002A43CE"/>
    <w:rsid w:val="002A474B"/>
    <w:rsid w:val="002A6841"/>
    <w:rsid w:val="002A686F"/>
    <w:rsid w:val="002B032C"/>
    <w:rsid w:val="002B0F44"/>
    <w:rsid w:val="002B1194"/>
    <w:rsid w:val="002B13C2"/>
    <w:rsid w:val="002B1451"/>
    <w:rsid w:val="002B176B"/>
    <w:rsid w:val="002B1BD6"/>
    <w:rsid w:val="002B1BE2"/>
    <w:rsid w:val="002B2EDE"/>
    <w:rsid w:val="002B553F"/>
    <w:rsid w:val="002B558D"/>
    <w:rsid w:val="002B5D7D"/>
    <w:rsid w:val="002B66EB"/>
    <w:rsid w:val="002B6F9F"/>
    <w:rsid w:val="002B72A3"/>
    <w:rsid w:val="002B72D3"/>
    <w:rsid w:val="002B763D"/>
    <w:rsid w:val="002B78B1"/>
    <w:rsid w:val="002C15F3"/>
    <w:rsid w:val="002C30D2"/>
    <w:rsid w:val="002C39F2"/>
    <w:rsid w:val="002C492C"/>
    <w:rsid w:val="002C53AE"/>
    <w:rsid w:val="002C5EBA"/>
    <w:rsid w:val="002C6A5B"/>
    <w:rsid w:val="002C7138"/>
    <w:rsid w:val="002D0B7A"/>
    <w:rsid w:val="002D0CC4"/>
    <w:rsid w:val="002D1761"/>
    <w:rsid w:val="002D31DE"/>
    <w:rsid w:val="002D41CE"/>
    <w:rsid w:val="002D45EB"/>
    <w:rsid w:val="002D6898"/>
    <w:rsid w:val="002D74E4"/>
    <w:rsid w:val="002D79FE"/>
    <w:rsid w:val="002E0410"/>
    <w:rsid w:val="002E0ED7"/>
    <w:rsid w:val="002E131A"/>
    <w:rsid w:val="002E1545"/>
    <w:rsid w:val="002E2690"/>
    <w:rsid w:val="002E2CE5"/>
    <w:rsid w:val="002E4D35"/>
    <w:rsid w:val="002E5085"/>
    <w:rsid w:val="002E51D4"/>
    <w:rsid w:val="002E51EE"/>
    <w:rsid w:val="002E5208"/>
    <w:rsid w:val="002E54A1"/>
    <w:rsid w:val="002E78A2"/>
    <w:rsid w:val="002F03B9"/>
    <w:rsid w:val="002F149E"/>
    <w:rsid w:val="002F2361"/>
    <w:rsid w:val="002F2424"/>
    <w:rsid w:val="002F2561"/>
    <w:rsid w:val="002F40D1"/>
    <w:rsid w:val="002F6124"/>
    <w:rsid w:val="002F6229"/>
    <w:rsid w:val="002F6CB0"/>
    <w:rsid w:val="003001A3"/>
    <w:rsid w:val="00301F7A"/>
    <w:rsid w:val="00302CB3"/>
    <w:rsid w:val="0030384E"/>
    <w:rsid w:val="003038F8"/>
    <w:rsid w:val="00305C15"/>
    <w:rsid w:val="00305F13"/>
    <w:rsid w:val="0030634F"/>
    <w:rsid w:val="00306965"/>
    <w:rsid w:val="00307B93"/>
    <w:rsid w:val="003103F5"/>
    <w:rsid w:val="003106C4"/>
    <w:rsid w:val="00315152"/>
    <w:rsid w:val="00316563"/>
    <w:rsid w:val="00316752"/>
    <w:rsid w:val="00316DFA"/>
    <w:rsid w:val="0032028D"/>
    <w:rsid w:val="0032097E"/>
    <w:rsid w:val="00320CCD"/>
    <w:rsid w:val="003218C8"/>
    <w:rsid w:val="00321A6E"/>
    <w:rsid w:val="00321C38"/>
    <w:rsid w:val="00322881"/>
    <w:rsid w:val="00324501"/>
    <w:rsid w:val="003246E9"/>
    <w:rsid w:val="00325122"/>
    <w:rsid w:val="00325261"/>
    <w:rsid w:val="00327E7B"/>
    <w:rsid w:val="00330A41"/>
    <w:rsid w:val="00331310"/>
    <w:rsid w:val="00331ECB"/>
    <w:rsid w:val="0033209F"/>
    <w:rsid w:val="00332791"/>
    <w:rsid w:val="0033325C"/>
    <w:rsid w:val="003334E6"/>
    <w:rsid w:val="00334E36"/>
    <w:rsid w:val="0033559C"/>
    <w:rsid w:val="00336187"/>
    <w:rsid w:val="00336D3F"/>
    <w:rsid w:val="003372CF"/>
    <w:rsid w:val="00342F7A"/>
    <w:rsid w:val="003431E6"/>
    <w:rsid w:val="003437EB"/>
    <w:rsid w:val="0034394C"/>
    <w:rsid w:val="00344682"/>
    <w:rsid w:val="00347D69"/>
    <w:rsid w:val="00352B68"/>
    <w:rsid w:val="00354BC7"/>
    <w:rsid w:val="00354D13"/>
    <w:rsid w:val="0035608F"/>
    <w:rsid w:val="003615A1"/>
    <w:rsid w:val="00362235"/>
    <w:rsid w:val="00362805"/>
    <w:rsid w:val="00363457"/>
    <w:rsid w:val="00363675"/>
    <w:rsid w:val="00364622"/>
    <w:rsid w:val="00364F48"/>
    <w:rsid w:val="00365254"/>
    <w:rsid w:val="00365347"/>
    <w:rsid w:val="00366F3C"/>
    <w:rsid w:val="00367DDE"/>
    <w:rsid w:val="003714B8"/>
    <w:rsid w:val="00371A3B"/>
    <w:rsid w:val="00372328"/>
    <w:rsid w:val="0037284D"/>
    <w:rsid w:val="003735AD"/>
    <w:rsid w:val="00373799"/>
    <w:rsid w:val="003738D0"/>
    <w:rsid w:val="0037438C"/>
    <w:rsid w:val="003750FC"/>
    <w:rsid w:val="003773F3"/>
    <w:rsid w:val="003816C5"/>
    <w:rsid w:val="003821CC"/>
    <w:rsid w:val="00383D5D"/>
    <w:rsid w:val="003851AD"/>
    <w:rsid w:val="00386E1B"/>
    <w:rsid w:val="0038712D"/>
    <w:rsid w:val="00390C87"/>
    <w:rsid w:val="00390E19"/>
    <w:rsid w:val="00391500"/>
    <w:rsid w:val="003935D3"/>
    <w:rsid w:val="00393D63"/>
    <w:rsid w:val="00394EC1"/>
    <w:rsid w:val="00395144"/>
    <w:rsid w:val="00395D4E"/>
    <w:rsid w:val="003962CF"/>
    <w:rsid w:val="00396C01"/>
    <w:rsid w:val="00396DEB"/>
    <w:rsid w:val="003979D4"/>
    <w:rsid w:val="00397AD8"/>
    <w:rsid w:val="00397DAC"/>
    <w:rsid w:val="00397F2A"/>
    <w:rsid w:val="003A147D"/>
    <w:rsid w:val="003A1D74"/>
    <w:rsid w:val="003A238F"/>
    <w:rsid w:val="003A245D"/>
    <w:rsid w:val="003A34F1"/>
    <w:rsid w:val="003A3AAC"/>
    <w:rsid w:val="003A4FC7"/>
    <w:rsid w:val="003A516D"/>
    <w:rsid w:val="003A5CB1"/>
    <w:rsid w:val="003A70D6"/>
    <w:rsid w:val="003A76E3"/>
    <w:rsid w:val="003A782D"/>
    <w:rsid w:val="003A7AA7"/>
    <w:rsid w:val="003B0879"/>
    <w:rsid w:val="003B1493"/>
    <w:rsid w:val="003B2486"/>
    <w:rsid w:val="003B375E"/>
    <w:rsid w:val="003B3BBC"/>
    <w:rsid w:val="003B45B0"/>
    <w:rsid w:val="003B4B78"/>
    <w:rsid w:val="003B5374"/>
    <w:rsid w:val="003B63CE"/>
    <w:rsid w:val="003C0FAC"/>
    <w:rsid w:val="003C10A7"/>
    <w:rsid w:val="003C1207"/>
    <w:rsid w:val="003C23DC"/>
    <w:rsid w:val="003C2CA0"/>
    <w:rsid w:val="003C3A5C"/>
    <w:rsid w:val="003C40AC"/>
    <w:rsid w:val="003C4E83"/>
    <w:rsid w:val="003D11D4"/>
    <w:rsid w:val="003D3861"/>
    <w:rsid w:val="003D514D"/>
    <w:rsid w:val="003D6224"/>
    <w:rsid w:val="003D62E7"/>
    <w:rsid w:val="003E16F5"/>
    <w:rsid w:val="003E1A99"/>
    <w:rsid w:val="003E4203"/>
    <w:rsid w:val="003E6B42"/>
    <w:rsid w:val="003E6B6F"/>
    <w:rsid w:val="003E6F60"/>
    <w:rsid w:val="003E7016"/>
    <w:rsid w:val="003E71E0"/>
    <w:rsid w:val="003E72CB"/>
    <w:rsid w:val="003E7F97"/>
    <w:rsid w:val="003F18C5"/>
    <w:rsid w:val="003F2E2A"/>
    <w:rsid w:val="003F301B"/>
    <w:rsid w:val="003F4A5D"/>
    <w:rsid w:val="003F57C4"/>
    <w:rsid w:val="003F5D71"/>
    <w:rsid w:val="003F62AF"/>
    <w:rsid w:val="003F6484"/>
    <w:rsid w:val="003F72C9"/>
    <w:rsid w:val="003F7FA9"/>
    <w:rsid w:val="00401007"/>
    <w:rsid w:val="0040236A"/>
    <w:rsid w:val="00402B5E"/>
    <w:rsid w:val="00403E4F"/>
    <w:rsid w:val="00405C63"/>
    <w:rsid w:val="0040655B"/>
    <w:rsid w:val="00407E04"/>
    <w:rsid w:val="00410736"/>
    <w:rsid w:val="00410FA7"/>
    <w:rsid w:val="00411187"/>
    <w:rsid w:val="00413531"/>
    <w:rsid w:val="00413556"/>
    <w:rsid w:val="0041356F"/>
    <w:rsid w:val="00413602"/>
    <w:rsid w:val="00415226"/>
    <w:rsid w:val="00415885"/>
    <w:rsid w:val="00416994"/>
    <w:rsid w:val="00420D8B"/>
    <w:rsid w:val="00424208"/>
    <w:rsid w:val="00424954"/>
    <w:rsid w:val="00427DA2"/>
    <w:rsid w:val="0043117A"/>
    <w:rsid w:val="004314A6"/>
    <w:rsid w:val="004327D3"/>
    <w:rsid w:val="00432ABE"/>
    <w:rsid w:val="00435430"/>
    <w:rsid w:val="00435BD8"/>
    <w:rsid w:val="004367F2"/>
    <w:rsid w:val="00436A10"/>
    <w:rsid w:val="00436C46"/>
    <w:rsid w:val="00440757"/>
    <w:rsid w:val="00440FB9"/>
    <w:rsid w:val="004418F2"/>
    <w:rsid w:val="004423B1"/>
    <w:rsid w:val="00442FDD"/>
    <w:rsid w:val="00443F69"/>
    <w:rsid w:val="00447164"/>
    <w:rsid w:val="00447894"/>
    <w:rsid w:val="004506E5"/>
    <w:rsid w:val="0045268B"/>
    <w:rsid w:val="0045316A"/>
    <w:rsid w:val="0045342D"/>
    <w:rsid w:val="0045419F"/>
    <w:rsid w:val="00455429"/>
    <w:rsid w:val="0045581B"/>
    <w:rsid w:val="00455849"/>
    <w:rsid w:val="0045602F"/>
    <w:rsid w:val="00456332"/>
    <w:rsid w:val="00460A86"/>
    <w:rsid w:val="0046203F"/>
    <w:rsid w:val="00462940"/>
    <w:rsid w:val="004629F9"/>
    <w:rsid w:val="00462FB1"/>
    <w:rsid w:val="00463914"/>
    <w:rsid w:val="00463F0F"/>
    <w:rsid w:val="004643AC"/>
    <w:rsid w:val="0046453F"/>
    <w:rsid w:val="00465C3C"/>
    <w:rsid w:val="00467AC9"/>
    <w:rsid w:val="00467DFF"/>
    <w:rsid w:val="004701DE"/>
    <w:rsid w:val="0047109A"/>
    <w:rsid w:val="00472420"/>
    <w:rsid w:val="004737AF"/>
    <w:rsid w:val="0047689F"/>
    <w:rsid w:val="004768EA"/>
    <w:rsid w:val="00477B9E"/>
    <w:rsid w:val="00477CCB"/>
    <w:rsid w:val="00480F86"/>
    <w:rsid w:val="00481BFE"/>
    <w:rsid w:val="00481E80"/>
    <w:rsid w:val="00482CEB"/>
    <w:rsid w:val="00483DA4"/>
    <w:rsid w:val="00484A58"/>
    <w:rsid w:val="004871A4"/>
    <w:rsid w:val="004874D3"/>
    <w:rsid w:val="00487633"/>
    <w:rsid w:val="00487A2A"/>
    <w:rsid w:val="00487C9A"/>
    <w:rsid w:val="00490B77"/>
    <w:rsid w:val="004937DA"/>
    <w:rsid w:val="00493EDB"/>
    <w:rsid w:val="00495546"/>
    <w:rsid w:val="00495F52"/>
    <w:rsid w:val="004A0E57"/>
    <w:rsid w:val="004A167D"/>
    <w:rsid w:val="004A2F5C"/>
    <w:rsid w:val="004A3EEC"/>
    <w:rsid w:val="004A4459"/>
    <w:rsid w:val="004A5D7E"/>
    <w:rsid w:val="004A5D82"/>
    <w:rsid w:val="004A651B"/>
    <w:rsid w:val="004A6D02"/>
    <w:rsid w:val="004A7F29"/>
    <w:rsid w:val="004B12BD"/>
    <w:rsid w:val="004B2273"/>
    <w:rsid w:val="004B2554"/>
    <w:rsid w:val="004B2EF9"/>
    <w:rsid w:val="004B312E"/>
    <w:rsid w:val="004B477C"/>
    <w:rsid w:val="004B49F2"/>
    <w:rsid w:val="004B5811"/>
    <w:rsid w:val="004B5D63"/>
    <w:rsid w:val="004B61BE"/>
    <w:rsid w:val="004B6A47"/>
    <w:rsid w:val="004C099C"/>
    <w:rsid w:val="004C4BF6"/>
    <w:rsid w:val="004C50E7"/>
    <w:rsid w:val="004C6069"/>
    <w:rsid w:val="004C7064"/>
    <w:rsid w:val="004D0C88"/>
    <w:rsid w:val="004D15D9"/>
    <w:rsid w:val="004D16DB"/>
    <w:rsid w:val="004D175F"/>
    <w:rsid w:val="004D4A98"/>
    <w:rsid w:val="004D5664"/>
    <w:rsid w:val="004D587C"/>
    <w:rsid w:val="004D683F"/>
    <w:rsid w:val="004D77AC"/>
    <w:rsid w:val="004E13E9"/>
    <w:rsid w:val="004E1515"/>
    <w:rsid w:val="004E34BF"/>
    <w:rsid w:val="004E3CA1"/>
    <w:rsid w:val="004E59DF"/>
    <w:rsid w:val="004E63AD"/>
    <w:rsid w:val="004E6A17"/>
    <w:rsid w:val="004E6C03"/>
    <w:rsid w:val="004F099B"/>
    <w:rsid w:val="004F11EC"/>
    <w:rsid w:val="004F2C7B"/>
    <w:rsid w:val="004F3923"/>
    <w:rsid w:val="004F3ECA"/>
    <w:rsid w:val="004F3F80"/>
    <w:rsid w:val="004F41A0"/>
    <w:rsid w:val="004F4DD0"/>
    <w:rsid w:val="004F73F0"/>
    <w:rsid w:val="004F73FB"/>
    <w:rsid w:val="004F76E4"/>
    <w:rsid w:val="00500135"/>
    <w:rsid w:val="00500620"/>
    <w:rsid w:val="00504CFA"/>
    <w:rsid w:val="00505A29"/>
    <w:rsid w:val="0050601C"/>
    <w:rsid w:val="0050686D"/>
    <w:rsid w:val="00506D12"/>
    <w:rsid w:val="00506D96"/>
    <w:rsid w:val="00506E78"/>
    <w:rsid w:val="005072E7"/>
    <w:rsid w:val="00511A51"/>
    <w:rsid w:val="005121DC"/>
    <w:rsid w:val="005162F3"/>
    <w:rsid w:val="00517682"/>
    <w:rsid w:val="00522029"/>
    <w:rsid w:val="0052393B"/>
    <w:rsid w:val="005245D7"/>
    <w:rsid w:val="0052490B"/>
    <w:rsid w:val="00524BB1"/>
    <w:rsid w:val="00524E6E"/>
    <w:rsid w:val="00527AFD"/>
    <w:rsid w:val="00527B77"/>
    <w:rsid w:val="00527B99"/>
    <w:rsid w:val="00527C57"/>
    <w:rsid w:val="00527D10"/>
    <w:rsid w:val="00527FEC"/>
    <w:rsid w:val="005300BF"/>
    <w:rsid w:val="005309DB"/>
    <w:rsid w:val="005319D7"/>
    <w:rsid w:val="005322BC"/>
    <w:rsid w:val="005328DD"/>
    <w:rsid w:val="00532F16"/>
    <w:rsid w:val="0053327F"/>
    <w:rsid w:val="00534160"/>
    <w:rsid w:val="00535434"/>
    <w:rsid w:val="00535C1C"/>
    <w:rsid w:val="005379AD"/>
    <w:rsid w:val="00543079"/>
    <w:rsid w:val="005431FA"/>
    <w:rsid w:val="005433BF"/>
    <w:rsid w:val="00543FA3"/>
    <w:rsid w:val="00544A8C"/>
    <w:rsid w:val="00545D3E"/>
    <w:rsid w:val="005461E2"/>
    <w:rsid w:val="005462A3"/>
    <w:rsid w:val="005469A4"/>
    <w:rsid w:val="00546BEE"/>
    <w:rsid w:val="00551395"/>
    <w:rsid w:val="00551724"/>
    <w:rsid w:val="00551A3E"/>
    <w:rsid w:val="00552C46"/>
    <w:rsid w:val="00554469"/>
    <w:rsid w:val="0056029D"/>
    <w:rsid w:val="005603D0"/>
    <w:rsid w:val="00560E2D"/>
    <w:rsid w:val="0056110E"/>
    <w:rsid w:val="005618CF"/>
    <w:rsid w:val="00562E8C"/>
    <w:rsid w:val="00563B84"/>
    <w:rsid w:val="00564763"/>
    <w:rsid w:val="005658D2"/>
    <w:rsid w:val="00565E6C"/>
    <w:rsid w:val="0056677D"/>
    <w:rsid w:val="0056794D"/>
    <w:rsid w:val="00567989"/>
    <w:rsid w:val="005730E9"/>
    <w:rsid w:val="0057357E"/>
    <w:rsid w:val="005736F9"/>
    <w:rsid w:val="005740D2"/>
    <w:rsid w:val="00575F54"/>
    <w:rsid w:val="005767D6"/>
    <w:rsid w:val="005805D9"/>
    <w:rsid w:val="00582A59"/>
    <w:rsid w:val="005842B5"/>
    <w:rsid w:val="0058486D"/>
    <w:rsid w:val="00585998"/>
    <w:rsid w:val="005902B0"/>
    <w:rsid w:val="00590361"/>
    <w:rsid w:val="00591118"/>
    <w:rsid w:val="005918A7"/>
    <w:rsid w:val="005923C6"/>
    <w:rsid w:val="00592864"/>
    <w:rsid w:val="00595EAC"/>
    <w:rsid w:val="00596295"/>
    <w:rsid w:val="00596EE3"/>
    <w:rsid w:val="005973D3"/>
    <w:rsid w:val="005A2430"/>
    <w:rsid w:val="005A3549"/>
    <w:rsid w:val="005A47CD"/>
    <w:rsid w:val="005A5036"/>
    <w:rsid w:val="005A5733"/>
    <w:rsid w:val="005A61F5"/>
    <w:rsid w:val="005A65A3"/>
    <w:rsid w:val="005A6F2A"/>
    <w:rsid w:val="005B06C4"/>
    <w:rsid w:val="005B10BC"/>
    <w:rsid w:val="005B2BAF"/>
    <w:rsid w:val="005B34C3"/>
    <w:rsid w:val="005B3F16"/>
    <w:rsid w:val="005B4A66"/>
    <w:rsid w:val="005B4AC4"/>
    <w:rsid w:val="005B66D9"/>
    <w:rsid w:val="005B712E"/>
    <w:rsid w:val="005B78D6"/>
    <w:rsid w:val="005B7D96"/>
    <w:rsid w:val="005C1230"/>
    <w:rsid w:val="005C1DA2"/>
    <w:rsid w:val="005C2C4D"/>
    <w:rsid w:val="005C5020"/>
    <w:rsid w:val="005C5205"/>
    <w:rsid w:val="005C59C5"/>
    <w:rsid w:val="005C62EA"/>
    <w:rsid w:val="005C693A"/>
    <w:rsid w:val="005D1778"/>
    <w:rsid w:val="005D30B0"/>
    <w:rsid w:val="005D3CF8"/>
    <w:rsid w:val="005D6A16"/>
    <w:rsid w:val="005D7A8D"/>
    <w:rsid w:val="005E0368"/>
    <w:rsid w:val="005E0F64"/>
    <w:rsid w:val="005E13E6"/>
    <w:rsid w:val="005E1408"/>
    <w:rsid w:val="005E1D80"/>
    <w:rsid w:val="005E2F1A"/>
    <w:rsid w:val="005E4BC7"/>
    <w:rsid w:val="005E4FB6"/>
    <w:rsid w:val="005E562B"/>
    <w:rsid w:val="005E5E57"/>
    <w:rsid w:val="005E616F"/>
    <w:rsid w:val="005E6536"/>
    <w:rsid w:val="005E7555"/>
    <w:rsid w:val="005F0092"/>
    <w:rsid w:val="005F04AC"/>
    <w:rsid w:val="005F0CD4"/>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2225"/>
    <w:rsid w:val="00602B73"/>
    <w:rsid w:val="00604688"/>
    <w:rsid w:val="00604E1A"/>
    <w:rsid w:val="00605B71"/>
    <w:rsid w:val="00606835"/>
    <w:rsid w:val="00606DC8"/>
    <w:rsid w:val="00606EA9"/>
    <w:rsid w:val="00607C47"/>
    <w:rsid w:val="00612C74"/>
    <w:rsid w:val="0061467C"/>
    <w:rsid w:val="00614692"/>
    <w:rsid w:val="00615CFB"/>
    <w:rsid w:val="00617E33"/>
    <w:rsid w:val="00620A96"/>
    <w:rsid w:val="0062343C"/>
    <w:rsid w:val="00624A03"/>
    <w:rsid w:val="00627955"/>
    <w:rsid w:val="00630872"/>
    <w:rsid w:val="00631D6A"/>
    <w:rsid w:val="00632055"/>
    <w:rsid w:val="0063437D"/>
    <w:rsid w:val="00634BEF"/>
    <w:rsid w:val="00634C06"/>
    <w:rsid w:val="006355C1"/>
    <w:rsid w:val="00635D45"/>
    <w:rsid w:val="00635D99"/>
    <w:rsid w:val="0063762C"/>
    <w:rsid w:val="00637A10"/>
    <w:rsid w:val="00641AEC"/>
    <w:rsid w:val="00641E44"/>
    <w:rsid w:val="00641FEB"/>
    <w:rsid w:val="00642543"/>
    <w:rsid w:val="00642B53"/>
    <w:rsid w:val="006434EE"/>
    <w:rsid w:val="00644421"/>
    <w:rsid w:val="00644589"/>
    <w:rsid w:val="0064669D"/>
    <w:rsid w:val="00646EAC"/>
    <w:rsid w:val="00646F0D"/>
    <w:rsid w:val="00647A08"/>
    <w:rsid w:val="00652643"/>
    <w:rsid w:val="0065381A"/>
    <w:rsid w:val="00654D03"/>
    <w:rsid w:val="006557E6"/>
    <w:rsid w:val="00655B15"/>
    <w:rsid w:val="006570F6"/>
    <w:rsid w:val="0065793D"/>
    <w:rsid w:val="00657EC9"/>
    <w:rsid w:val="00662620"/>
    <w:rsid w:val="00662753"/>
    <w:rsid w:val="0066609B"/>
    <w:rsid w:val="006664DC"/>
    <w:rsid w:val="00666C0C"/>
    <w:rsid w:val="006670ED"/>
    <w:rsid w:val="006672F6"/>
    <w:rsid w:val="006717DA"/>
    <w:rsid w:val="0067187A"/>
    <w:rsid w:val="00671C16"/>
    <w:rsid w:val="00672533"/>
    <w:rsid w:val="00672923"/>
    <w:rsid w:val="0067312E"/>
    <w:rsid w:val="00673AC3"/>
    <w:rsid w:val="00673F3D"/>
    <w:rsid w:val="00675F1F"/>
    <w:rsid w:val="00676F0E"/>
    <w:rsid w:val="00681096"/>
    <w:rsid w:val="0068260E"/>
    <w:rsid w:val="00682AFF"/>
    <w:rsid w:val="006830F0"/>
    <w:rsid w:val="00683F29"/>
    <w:rsid w:val="006846DB"/>
    <w:rsid w:val="00684E0B"/>
    <w:rsid w:val="006857AA"/>
    <w:rsid w:val="00685CC8"/>
    <w:rsid w:val="006906CF"/>
    <w:rsid w:val="00691B78"/>
    <w:rsid w:val="006926AE"/>
    <w:rsid w:val="00692741"/>
    <w:rsid w:val="00693816"/>
    <w:rsid w:val="00694447"/>
    <w:rsid w:val="00697A0E"/>
    <w:rsid w:val="00697F0A"/>
    <w:rsid w:val="006A020F"/>
    <w:rsid w:val="006A0644"/>
    <w:rsid w:val="006A28B1"/>
    <w:rsid w:val="006A2F06"/>
    <w:rsid w:val="006A31BC"/>
    <w:rsid w:val="006A408D"/>
    <w:rsid w:val="006A4984"/>
    <w:rsid w:val="006A533A"/>
    <w:rsid w:val="006A5945"/>
    <w:rsid w:val="006A5FB8"/>
    <w:rsid w:val="006B019F"/>
    <w:rsid w:val="006B234D"/>
    <w:rsid w:val="006B2E04"/>
    <w:rsid w:val="006B4330"/>
    <w:rsid w:val="006B4D21"/>
    <w:rsid w:val="006B4E31"/>
    <w:rsid w:val="006B5510"/>
    <w:rsid w:val="006B5B4D"/>
    <w:rsid w:val="006B6395"/>
    <w:rsid w:val="006B6958"/>
    <w:rsid w:val="006B6A78"/>
    <w:rsid w:val="006B6F53"/>
    <w:rsid w:val="006C0217"/>
    <w:rsid w:val="006C073A"/>
    <w:rsid w:val="006C095B"/>
    <w:rsid w:val="006C0D19"/>
    <w:rsid w:val="006C189C"/>
    <w:rsid w:val="006C3816"/>
    <w:rsid w:val="006C4371"/>
    <w:rsid w:val="006C4B14"/>
    <w:rsid w:val="006C5B67"/>
    <w:rsid w:val="006D0083"/>
    <w:rsid w:val="006D0C3F"/>
    <w:rsid w:val="006D204E"/>
    <w:rsid w:val="006D2ABB"/>
    <w:rsid w:val="006D35E6"/>
    <w:rsid w:val="006D4C0A"/>
    <w:rsid w:val="006D6A37"/>
    <w:rsid w:val="006D6FCE"/>
    <w:rsid w:val="006E05E1"/>
    <w:rsid w:val="006E133B"/>
    <w:rsid w:val="006E1612"/>
    <w:rsid w:val="006E2D9F"/>
    <w:rsid w:val="006E3666"/>
    <w:rsid w:val="006E3929"/>
    <w:rsid w:val="006E3C7C"/>
    <w:rsid w:val="006E4E40"/>
    <w:rsid w:val="006E5CA2"/>
    <w:rsid w:val="006E7318"/>
    <w:rsid w:val="006E7768"/>
    <w:rsid w:val="006F097D"/>
    <w:rsid w:val="006F1EBC"/>
    <w:rsid w:val="006F216A"/>
    <w:rsid w:val="006F2AB1"/>
    <w:rsid w:val="006F2C18"/>
    <w:rsid w:val="006F3B69"/>
    <w:rsid w:val="006F4E3B"/>
    <w:rsid w:val="006F6106"/>
    <w:rsid w:val="006F628C"/>
    <w:rsid w:val="006F7E30"/>
    <w:rsid w:val="007004C8"/>
    <w:rsid w:val="00702455"/>
    <w:rsid w:val="0070269F"/>
    <w:rsid w:val="00704D6B"/>
    <w:rsid w:val="007057B7"/>
    <w:rsid w:val="00706774"/>
    <w:rsid w:val="007069C3"/>
    <w:rsid w:val="00706E90"/>
    <w:rsid w:val="0070754F"/>
    <w:rsid w:val="00707BB0"/>
    <w:rsid w:val="00710CCE"/>
    <w:rsid w:val="00711E46"/>
    <w:rsid w:val="00711F53"/>
    <w:rsid w:val="00711F82"/>
    <w:rsid w:val="007121EB"/>
    <w:rsid w:val="007127E0"/>
    <w:rsid w:val="00715150"/>
    <w:rsid w:val="00716A87"/>
    <w:rsid w:val="00716E8E"/>
    <w:rsid w:val="00717E8E"/>
    <w:rsid w:val="00722739"/>
    <w:rsid w:val="00723E0A"/>
    <w:rsid w:val="00723F3C"/>
    <w:rsid w:val="0072404D"/>
    <w:rsid w:val="007246DA"/>
    <w:rsid w:val="007255EB"/>
    <w:rsid w:val="00725FBC"/>
    <w:rsid w:val="00727290"/>
    <w:rsid w:val="00730499"/>
    <w:rsid w:val="0073235E"/>
    <w:rsid w:val="0073301E"/>
    <w:rsid w:val="00733B92"/>
    <w:rsid w:val="0073488E"/>
    <w:rsid w:val="007348D7"/>
    <w:rsid w:val="007357F3"/>
    <w:rsid w:val="007362E4"/>
    <w:rsid w:val="007363F6"/>
    <w:rsid w:val="0073693C"/>
    <w:rsid w:val="00736FE1"/>
    <w:rsid w:val="00741959"/>
    <w:rsid w:val="00742FD2"/>
    <w:rsid w:val="00743A53"/>
    <w:rsid w:val="00744291"/>
    <w:rsid w:val="0074484A"/>
    <w:rsid w:val="00744860"/>
    <w:rsid w:val="0074639D"/>
    <w:rsid w:val="007463EF"/>
    <w:rsid w:val="00750D11"/>
    <w:rsid w:val="00752E8F"/>
    <w:rsid w:val="00753D95"/>
    <w:rsid w:val="00753DE1"/>
    <w:rsid w:val="007541CC"/>
    <w:rsid w:val="00754405"/>
    <w:rsid w:val="00754C10"/>
    <w:rsid w:val="007617D2"/>
    <w:rsid w:val="00762113"/>
    <w:rsid w:val="00762E18"/>
    <w:rsid w:val="00763ECA"/>
    <w:rsid w:val="007644A7"/>
    <w:rsid w:val="007644C0"/>
    <w:rsid w:val="007647BA"/>
    <w:rsid w:val="007657E8"/>
    <w:rsid w:val="00765EEF"/>
    <w:rsid w:val="00766830"/>
    <w:rsid w:val="00767038"/>
    <w:rsid w:val="00767267"/>
    <w:rsid w:val="0076788C"/>
    <w:rsid w:val="00771118"/>
    <w:rsid w:val="00771CA0"/>
    <w:rsid w:val="0077254A"/>
    <w:rsid w:val="00773BB9"/>
    <w:rsid w:val="0077403E"/>
    <w:rsid w:val="00774062"/>
    <w:rsid w:val="0077406E"/>
    <w:rsid w:val="00774CEC"/>
    <w:rsid w:val="00775378"/>
    <w:rsid w:val="007754B1"/>
    <w:rsid w:val="007771E4"/>
    <w:rsid w:val="00782562"/>
    <w:rsid w:val="00782DE6"/>
    <w:rsid w:val="007831D3"/>
    <w:rsid w:val="00784285"/>
    <w:rsid w:val="00785828"/>
    <w:rsid w:val="00785E2C"/>
    <w:rsid w:val="00785EAC"/>
    <w:rsid w:val="00786BA3"/>
    <w:rsid w:val="0079042D"/>
    <w:rsid w:val="00790547"/>
    <w:rsid w:val="007906E4"/>
    <w:rsid w:val="007906FD"/>
    <w:rsid w:val="007916DA"/>
    <w:rsid w:val="007920D3"/>
    <w:rsid w:val="00792794"/>
    <w:rsid w:val="00792DBB"/>
    <w:rsid w:val="00793F32"/>
    <w:rsid w:val="00795304"/>
    <w:rsid w:val="00795451"/>
    <w:rsid w:val="00795482"/>
    <w:rsid w:val="007964FF"/>
    <w:rsid w:val="00797DF8"/>
    <w:rsid w:val="007A04F0"/>
    <w:rsid w:val="007A2993"/>
    <w:rsid w:val="007A2DD0"/>
    <w:rsid w:val="007A3CA6"/>
    <w:rsid w:val="007A413F"/>
    <w:rsid w:val="007A649A"/>
    <w:rsid w:val="007A68AF"/>
    <w:rsid w:val="007A6BE7"/>
    <w:rsid w:val="007B0ACA"/>
    <w:rsid w:val="007B280C"/>
    <w:rsid w:val="007B34A4"/>
    <w:rsid w:val="007B3AC4"/>
    <w:rsid w:val="007B40E7"/>
    <w:rsid w:val="007B52B1"/>
    <w:rsid w:val="007B5C05"/>
    <w:rsid w:val="007B6552"/>
    <w:rsid w:val="007C029D"/>
    <w:rsid w:val="007C0C2F"/>
    <w:rsid w:val="007C1DCE"/>
    <w:rsid w:val="007C3276"/>
    <w:rsid w:val="007C3F40"/>
    <w:rsid w:val="007C4A9A"/>
    <w:rsid w:val="007C6119"/>
    <w:rsid w:val="007C6583"/>
    <w:rsid w:val="007C7E24"/>
    <w:rsid w:val="007C7FA9"/>
    <w:rsid w:val="007D040D"/>
    <w:rsid w:val="007D4668"/>
    <w:rsid w:val="007D522E"/>
    <w:rsid w:val="007D5E15"/>
    <w:rsid w:val="007D78C1"/>
    <w:rsid w:val="007E0C08"/>
    <w:rsid w:val="007E527E"/>
    <w:rsid w:val="007E548D"/>
    <w:rsid w:val="007E6928"/>
    <w:rsid w:val="007E7669"/>
    <w:rsid w:val="007E7A1A"/>
    <w:rsid w:val="007F0774"/>
    <w:rsid w:val="007F1495"/>
    <w:rsid w:val="007F2757"/>
    <w:rsid w:val="007F36B2"/>
    <w:rsid w:val="007F48D0"/>
    <w:rsid w:val="007F4D4E"/>
    <w:rsid w:val="007F6D92"/>
    <w:rsid w:val="007F71D8"/>
    <w:rsid w:val="00800034"/>
    <w:rsid w:val="0080032A"/>
    <w:rsid w:val="008009E5"/>
    <w:rsid w:val="00800F4E"/>
    <w:rsid w:val="0080146F"/>
    <w:rsid w:val="00801CD2"/>
    <w:rsid w:val="00801DC4"/>
    <w:rsid w:val="0080565A"/>
    <w:rsid w:val="00810699"/>
    <w:rsid w:val="008117FF"/>
    <w:rsid w:val="00812600"/>
    <w:rsid w:val="00812993"/>
    <w:rsid w:val="008137F6"/>
    <w:rsid w:val="008145B9"/>
    <w:rsid w:val="008151D6"/>
    <w:rsid w:val="0081563D"/>
    <w:rsid w:val="008161F5"/>
    <w:rsid w:val="00816922"/>
    <w:rsid w:val="00816F2C"/>
    <w:rsid w:val="00820DC4"/>
    <w:rsid w:val="0082239A"/>
    <w:rsid w:val="008235CF"/>
    <w:rsid w:val="008237E6"/>
    <w:rsid w:val="00824600"/>
    <w:rsid w:val="00826CA2"/>
    <w:rsid w:val="00826D94"/>
    <w:rsid w:val="008303F9"/>
    <w:rsid w:val="008305F0"/>
    <w:rsid w:val="008307D6"/>
    <w:rsid w:val="0083195F"/>
    <w:rsid w:val="00832F51"/>
    <w:rsid w:val="0083361B"/>
    <w:rsid w:val="00833AE5"/>
    <w:rsid w:val="008340C8"/>
    <w:rsid w:val="00841C8D"/>
    <w:rsid w:val="00841CEA"/>
    <w:rsid w:val="00841F68"/>
    <w:rsid w:val="0084362B"/>
    <w:rsid w:val="00843666"/>
    <w:rsid w:val="00843874"/>
    <w:rsid w:val="008438C1"/>
    <w:rsid w:val="0084476B"/>
    <w:rsid w:val="008475F4"/>
    <w:rsid w:val="00850014"/>
    <w:rsid w:val="00851A8B"/>
    <w:rsid w:val="00851F2A"/>
    <w:rsid w:val="00852F29"/>
    <w:rsid w:val="00853B3D"/>
    <w:rsid w:val="008545DF"/>
    <w:rsid w:val="008556F7"/>
    <w:rsid w:val="008562CA"/>
    <w:rsid w:val="008566EB"/>
    <w:rsid w:val="00857464"/>
    <w:rsid w:val="0085787A"/>
    <w:rsid w:val="00860FF5"/>
    <w:rsid w:val="008622A4"/>
    <w:rsid w:val="00862C1C"/>
    <w:rsid w:val="00862F6A"/>
    <w:rsid w:val="0086461F"/>
    <w:rsid w:val="00865210"/>
    <w:rsid w:val="00870DBA"/>
    <w:rsid w:val="00870E2D"/>
    <w:rsid w:val="00871B7E"/>
    <w:rsid w:val="008725F6"/>
    <w:rsid w:val="00876031"/>
    <w:rsid w:val="008772F4"/>
    <w:rsid w:val="00881A2D"/>
    <w:rsid w:val="00881E98"/>
    <w:rsid w:val="00882014"/>
    <w:rsid w:val="008830DB"/>
    <w:rsid w:val="0088417C"/>
    <w:rsid w:val="008841D3"/>
    <w:rsid w:val="00885019"/>
    <w:rsid w:val="00885827"/>
    <w:rsid w:val="00885C1C"/>
    <w:rsid w:val="0088651B"/>
    <w:rsid w:val="008866BB"/>
    <w:rsid w:val="00890671"/>
    <w:rsid w:val="0089198F"/>
    <w:rsid w:val="00891D37"/>
    <w:rsid w:val="008927CC"/>
    <w:rsid w:val="008939A5"/>
    <w:rsid w:val="00894037"/>
    <w:rsid w:val="00894414"/>
    <w:rsid w:val="0089606C"/>
    <w:rsid w:val="0089686D"/>
    <w:rsid w:val="008A0F40"/>
    <w:rsid w:val="008A16BA"/>
    <w:rsid w:val="008A17CF"/>
    <w:rsid w:val="008A4257"/>
    <w:rsid w:val="008A46BC"/>
    <w:rsid w:val="008A5238"/>
    <w:rsid w:val="008A5AFF"/>
    <w:rsid w:val="008A7279"/>
    <w:rsid w:val="008A731A"/>
    <w:rsid w:val="008B1316"/>
    <w:rsid w:val="008B25A8"/>
    <w:rsid w:val="008B401D"/>
    <w:rsid w:val="008B4212"/>
    <w:rsid w:val="008B50AC"/>
    <w:rsid w:val="008B56D2"/>
    <w:rsid w:val="008B663D"/>
    <w:rsid w:val="008B6B72"/>
    <w:rsid w:val="008B6E3D"/>
    <w:rsid w:val="008B76C2"/>
    <w:rsid w:val="008C00B5"/>
    <w:rsid w:val="008C1A02"/>
    <w:rsid w:val="008C3230"/>
    <w:rsid w:val="008C3F3A"/>
    <w:rsid w:val="008C4889"/>
    <w:rsid w:val="008C4D9C"/>
    <w:rsid w:val="008C51C2"/>
    <w:rsid w:val="008C572D"/>
    <w:rsid w:val="008C5D9C"/>
    <w:rsid w:val="008C7600"/>
    <w:rsid w:val="008C7B3F"/>
    <w:rsid w:val="008D0469"/>
    <w:rsid w:val="008D05BB"/>
    <w:rsid w:val="008D0F06"/>
    <w:rsid w:val="008D16C9"/>
    <w:rsid w:val="008D1E6C"/>
    <w:rsid w:val="008D2B20"/>
    <w:rsid w:val="008D4A5F"/>
    <w:rsid w:val="008D4B2D"/>
    <w:rsid w:val="008D51C8"/>
    <w:rsid w:val="008D54FA"/>
    <w:rsid w:val="008D563D"/>
    <w:rsid w:val="008D6549"/>
    <w:rsid w:val="008D7242"/>
    <w:rsid w:val="008D79E0"/>
    <w:rsid w:val="008E032A"/>
    <w:rsid w:val="008E1142"/>
    <w:rsid w:val="008E1FBB"/>
    <w:rsid w:val="008E77DE"/>
    <w:rsid w:val="008F05CC"/>
    <w:rsid w:val="008F0C0C"/>
    <w:rsid w:val="008F20BA"/>
    <w:rsid w:val="008F20E6"/>
    <w:rsid w:val="008F3C4F"/>
    <w:rsid w:val="008F6FB1"/>
    <w:rsid w:val="009009D6"/>
    <w:rsid w:val="00900ED5"/>
    <w:rsid w:val="00900F14"/>
    <w:rsid w:val="00901B25"/>
    <w:rsid w:val="00902051"/>
    <w:rsid w:val="009037C7"/>
    <w:rsid w:val="00903D80"/>
    <w:rsid w:val="009041FF"/>
    <w:rsid w:val="00906B5A"/>
    <w:rsid w:val="00910746"/>
    <w:rsid w:val="00910AC6"/>
    <w:rsid w:val="009116A5"/>
    <w:rsid w:val="00911B8C"/>
    <w:rsid w:val="00911D23"/>
    <w:rsid w:val="0091337F"/>
    <w:rsid w:val="009136CB"/>
    <w:rsid w:val="00913BE9"/>
    <w:rsid w:val="00914563"/>
    <w:rsid w:val="00914D68"/>
    <w:rsid w:val="0091574C"/>
    <w:rsid w:val="00915E84"/>
    <w:rsid w:val="00917A67"/>
    <w:rsid w:val="00920493"/>
    <w:rsid w:val="00921120"/>
    <w:rsid w:val="009227C1"/>
    <w:rsid w:val="00922C9C"/>
    <w:rsid w:val="0092434D"/>
    <w:rsid w:val="00924AC8"/>
    <w:rsid w:val="00926639"/>
    <w:rsid w:val="00926B69"/>
    <w:rsid w:val="00927A5A"/>
    <w:rsid w:val="0093029F"/>
    <w:rsid w:val="00930634"/>
    <w:rsid w:val="00930753"/>
    <w:rsid w:val="00930C05"/>
    <w:rsid w:val="00931A0A"/>
    <w:rsid w:val="0093352E"/>
    <w:rsid w:val="0093439A"/>
    <w:rsid w:val="00934664"/>
    <w:rsid w:val="00935996"/>
    <w:rsid w:val="00937282"/>
    <w:rsid w:val="009377FC"/>
    <w:rsid w:val="00937857"/>
    <w:rsid w:val="009437A2"/>
    <w:rsid w:val="0094519C"/>
    <w:rsid w:val="009476D4"/>
    <w:rsid w:val="00947834"/>
    <w:rsid w:val="00950AD7"/>
    <w:rsid w:val="0095128D"/>
    <w:rsid w:val="00952255"/>
    <w:rsid w:val="00952628"/>
    <w:rsid w:val="00952C61"/>
    <w:rsid w:val="009539F1"/>
    <w:rsid w:val="009545FA"/>
    <w:rsid w:val="00955326"/>
    <w:rsid w:val="00955F76"/>
    <w:rsid w:val="00956648"/>
    <w:rsid w:val="00956B0D"/>
    <w:rsid w:val="00956B3A"/>
    <w:rsid w:val="009619C3"/>
    <w:rsid w:val="00962305"/>
    <w:rsid w:val="00963029"/>
    <w:rsid w:val="00963EAB"/>
    <w:rsid w:val="00965296"/>
    <w:rsid w:val="0096539B"/>
    <w:rsid w:val="009657CE"/>
    <w:rsid w:val="00967436"/>
    <w:rsid w:val="00970130"/>
    <w:rsid w:val="00970A67"/>
    <w:rsid w:val="00970B07"/>
    <w:rsid w:val="00971713"/>
    <w:rsid w:val="009728E4"/>
    <w:rsid w:val="00973A39"/>
    <w:rsid w:val="00974204"/>
    <w:rsid w:val="0097588F"/>
    <w:rsid w:val="00976777"/>
    <w:rsid w:val="009772C8"/>
    <w:rsid w:val="00977334"/>
    <w:rsid w:val="00977E5E"/>
    <w:rsid w:val="00982AFE"/>
    <w:rsid w:val="009834AD"/>
    <w:rsid w:val="009834C1"/>
    <w:rsid w:val="00984234"/>
    <w:rsid w:val="00984E18"/>
    <w:rsid w:val="0098602D"/>
    <w:rsid w:val="009878D2"/>
    <w:rsid w:val="00990AE0"/>
    <w:rsid w:val="00990BF0"/>
    <w:rsid w:val="00990DE2"/>
    <w:rsid w:val="0099155A"/>
    <w:rsid w:val="009917DE"/>
    <w:rsid w:val="0099205F"/>
    <w:rsid w:val="00992EA1"/>
    <w:rsid w:val="00993C11"/>
    <w:rsid w:val="009946EA"/>
    <w:rsid w:val="00994827"/>
    <w:rsid w:val="00996BD9"/>
    <w:rsid w:val="00996EDD"/>
    <w:rsid w:val="0099752A"/>
    <w:rsid w:val="009A0896"/>
    <w:rsid w:val="009A143B"/>
    <w:rsid w:val="009A3D90"/>
    <w:rsid w:val="009A5032"/>
    <w:rsid w:val="009A6687"/>
    <w:rsid w:val="009A6F35"/>
    <w:rsid w:val="009B03ED"/>
    <w:rsid w:val="009B19DE"/>
    <w:rsid w:val="009B2349"/>
    <w:rsid w:val="009B2985"/>
    <w:rsid w:val="009B2F24"/>
    <w:rsid w:val="009B49CE"/>
    <w:rsid w:val="009B5630"/>
    <w:rsid w:val="009B5FE5"/>
    <w:rsid w:val="009B6042"/>
    <w:rsid w:val="009B6AF9"/>
    <w:rsid w:val="009B6CEA"/>
    <w:rsid w:val="009C03BB"/>
    <w:rsid w:val="009C0935"/>
    <w:rsid w:val="009C2ADF"/>
    <w:rsid w:val="009C2BB7"/>
    <w:rsid w:val="009C2CE8"/>
    <w:rsid w:val="009C494E"/>
    <w:rsid w:val="009C6807"/>
    <w:rsid w:val="009C7F5B"/>
    <w:rsid w:val="009D007F"/>
    <w:rsid w:val="009D2AE7"/>
    <w:rsid w:val="009D2F38"/>
    <w:rsid w:val="009D3AB4"/>
    <w:rsid w:val="009D4A47"/>
    <w:rsid w:val="009D4D52"/>
    <w:rsid w:val="009D6542"/>
    <w:rsid w:val="009D6FE7"/>
    <w:rsid w:val="009E01F0"/>
    <w:rsid w:val="009E028F"/>
    <w:rsid w:val="009E0824"/>
    <w:rsid w:val="009E518B"/>
    <w:rsid w:val="009E55C5"/>
    <w:rsid w:val="009E57CF"/>
    <w:rsid w:val="009E5856"/>
    <w:rsid w:val="009E68E9"/>
    <w:rsid w:val="009E74FF"/>
    <w:rsid w:val="009E78B3"/>
    <w:rsid w:val="009F12A3"/>
    <w:rsid w:val="009F3439"/>
    <w:rsid w:val="009F356B"/>
    <w:rsid w:val="009F3CF5"/>
    <w:rsid w:val="009F563D"/>
    <w:rsid w:val="009F5DC1"/>
    <w:rsid w:val="009F61F6"/>
    <w:rsid w:val="009F7C58"/>
    <w:rsid w:val="00A006EE"/>
    <w:rsid w:val="00A01BEC"/>
    <w:rsid w:val="00A02004"/>
    <w:rsid w:val="00A03848"/>
    <w:rsid w:val="00A04D05"/>
    <w:rsid w:val="00A05D86"/>
    <w:rsid w:val="00A064CF"/>
    <w:rsid w:val="00A06780"/>
    <w:rsid w:val="00A071B0"/>
    <w:rsid w:val="00A07758"/>
    <w:rsid w:val="00A07985"/>
    <w:rsid w:val="00A1047C"/>
    <w:rsid w:val="00A10DEE"/>
    <w:rsid w:val="00A156CE"/>
    <w:rsid w:val="00A15975"/>
    <w:rsid w:val="00A16759"/>
    <w:rsid w:val="00A16844"/>
    <w:rsid w:val="00A17DB5"/>
    <w:rsid w:val="00A21552"/>
    <w:rsid w:val="00A21EC8"/>
    <w:rsid w:val="00A24064"/>
    <w:rsid w:val="00A26634"/>
    <w:rsid w:val="00A26D80"/>
    <w:rsid w:val="00A3006A"/>
    <w:rsid w:val="00A31294"/>
    <w:rsid w:val="00A31D97"/>
    <w:rsid w:val="00A324E2"/>
    <w:rsid w:val="00A330CB"/>
    <w:rsid w:val="00A34EA9"/>
    <w:rsid w:val="00A35D72"/>
    <w:rsid w:val="00A35FA9"/>
    <w:rsid w:val="00A40F30"/>
    <w:rsid w:val="00A4100B"/>
    <w:rsid w:val="00A4156E"/>
    <w:rsid w:val="00A4159E"/>
    <w:rsid w:val="00A415B7"/>
    <w:rsid w:val="00A41966"/>
    <w:rsid w:val="00A43659"/>
    <w:rsid w:val="00A45325"/>
    <w:rsid w:val="00A453EC"/>
    <w:rsid w:val="00A45F6E"/>
    <w:rsid w:val="00A46306"/>
    <w:rsid w:val="00A46B20"/>
    <w:rsid w:val="00A47F70"/>
    <w:rsid w:val="00A52233"/>
    <w:rsid w:val="00A532AB"/>
    <w:rsid w:val="00A5462B"/>
    <w:rsid w:val="00A54F92"/>
    <w:rsid w:val="00A551B8"/>
    <w:rsid w:val="00A554C5"/>
    <w:rsid w:val="00A56A21"/>
    <w:rsid w:val="00A5702D"/>
    <w:rsid w:val="00A5742D"/>
    <w:rsid w:val="00A57E4B"/>
    <w:rsid w:val="00A602BD"/>
    <w:rsid w:val="00A60DC1"/>
    <w:rsid w:val="00A6117B"/>
    <w:rsid w:val="00A62374"/>
    <w:rsid w:val="00A63364"/>
    <w:rsid w:val="00A63977"/>
    <w:rsid w:val="00A6495C"/>
    <w:rsid w:val="00A653EF"/>
    <w:rsid w:val="00A65EBE"/>
    <w:rsid w:val="00A672F3"/>
    <w:rsid w:val="00A67BFB"/>
    <w:rsid w:val="00A70CDA"/>
    <w:rsid w:val="00A72C2F"/>
    <w:rsid w:val="00A72CA8"/>
    <w:rsid w:val="00A73492"/>
    <w:rsid w:val="00A7373A"/>
    <w:rsid w:val="00A744C1"/>
    <w:rsid w:val="00A74AFF"/>
    <w:rsid w:val="00A76F08"/>
    <w:rsid w:val="00A8025B"/>
    <w:rsid w:val="00A811D5"/>
    <w:rsid w:val="00A8148E"/>
    <w:rsid w:val="00A826C4"/>
    <w:rsid w:val="00A82828"/>
    <w:rsid w:val="00A82E17"/>
    <w:rsid w:val="00A83874"/>
    <w:rsid w:val="00A83A8A"/>
    <w:rsid w:val="00A84BA5"/>
    <w:rsid w:val="00A903B5"/>
    <w:rsid w:val="00A9064F"/>
    <w:rsid w:val="00A90F3D"/>
    <w:rsid w:val="00A91D05"/>
    <w:rsid w:val="00A928F8"/>
    <w:rsid w:val="00A92BF9"/>
    <w:rsid w:val="00A932FF"/>
    <w:rsid w:val="00A93AEC"/>
    <w:rsid w:val="00A94725"/>
    <w:rsid w:val="00A94912"/>
    <w:rsid w:val="00A94A94"/>
    <w:rsid w:val="00A96448"/>
    <w:rsid w:val="00A96494"/>
    <w:rsid w:val="00A96923"/>
    <w:rsid w:val="00A96A26"/>
    <w:rsid w:val="00A97420"/>
    <w:rsid w:val="00A9792D"/>
    <w:rsid w:val="00A97B90"/>
    <w:rsid w:val="00A97D04"/>
    <w:rsid w:val="00AA0168"/>
    <w:rsid w:val="00AA15EB"/>
    <w:rsid w:val="00AA1E62"/>
    <w:rsid w:val="00AA2796"/>
    <w:rsid w:val="00AA2B17"/>
    <w:rsid w:val="00AA2DB5"/>
    <w:rsid w:val="00AA2FCB"/>
    <w:rsid w:val="00AA3343"/>
    <w:rsid w:val="00AA3DAB"/>
    <w:rsid w:val="00AA3E2B"/>
    <w:rsid w:val="00AA4B10"/>
    <w:rsid w:val="00AA5EE0"/>
    <w:rsid w:val="00AB025D"/>
    <w:rsid w:val="00AB03E6"/>
    <w:rsid w:val="00AB0DE9"/>
    <w:rsid w:val="00AB2838"/>
    <w:rsid w:val="00AB30E5"/>
    <w:rsid w:val="00AB52D6"/>
    <w:rsid w:val="00AB79A4"/>
    <w:rsid w:val="00AB7D33"/>
    <w:rsid w:val="00AB7FAB"/>
    <w:rsid w:val="00AC0DAB"/>
    <w:rsid w:val="00AC1481"/>
    <w:rsid w:val="00AC3E72"/>
    <w:rsid w:val="00AC4801"/>
    <w:rsid w:val="00AC5264"/>
    <w:rsid w:val="00AC7618"/>
    <w:rsid w:val="00AC7EE0"/>
    <w:rsid w:val="00AD0266"/>
    <w:rsid w:val="00AD1491"/>
    <w:rsid w:val="00AD32C3"/>
    <w:rsid w:val="00AD51AF"/>
    <w:rsid w:val="00AD7FCE"/>
    <w:rsid w:val="00AE0408"/>
    <w:rsid w:val="00AE251A"/>
    <w:rsid w:val="00AE2EBD"/>
    <w:rsid w:val="00AE3F24"/>
    <w:rsid w:val="00AE40FC"/>
    <w:rsid w:val="00AE474C"/>
    <w:rsid w:val="00AE4975"/>
    <w:rsid w:val="00AE5147"/>
    <w:rsid w:val="00AE73A8"/>
    <w:rsid w:val="00AE7731"/>
    <w:rsid w:val="00AF0C39"/>
    <w:rsid w:val="00AF1473"/>
    <w:rsid w:val="00AF1B40"/>
    <w:rsid w:val="00AF22D3"/>
    <w:rsid w:val="00AF68E6"/>
    <w:rsid w:val="00AF784E"/>
    <w:rsid w:val="00AF7B91"/>
    <w:rsid w:val="00B00620"/>
    <w:rsid w:val="00B012E6"/>
    <w:rsid w:val="00B01AE5"/>
    <w:rsid w:val="00B0288C"/>
    <w:rsid w:val="00B033E4"/>
    <w:rsid w:val="00B038E9"/>
    <w:rsid w:val="00B0424C"/>
    <w:rsid w:val="00B04B4B"/>
    <w:rsid w:val="00B052AC"/>
    <w:rsid w:val="00B05DB1"/>
    <w:rsid w:val="00B0679D"/>
    <w:rsid w:val="00B07DA6"/>
    <w:rsid w:val="00B10B16"/>
    <w:rsid w:val="00B10CE3"/>
    <w:rsid w:val="00B113CB"/>
    <w:rsid w:val="00B12A34"/>
    <w:rsid w:val="00B12E6E"/>
    <w:rsid w:val="00B12E93"/>
    <w:rsid w:val="00B14408"/>
    <w:rsid w:val="00B162B8"/>
    <w:rsid w:val="00B17057"/>
    <w:rsid w:val="00B17DC6"/>
    <w:rsid w:val="00B21DDC"/>
    <w:rsid w:val="00B23C6C"/>
    <w:rsid w:val="00B24D70"/>
    <w:rsid w:val="00B24DE4"/>
    <w:rsid w:val="00B25113"/>
    <w:rsid w:val="00B25D4E"/>
    <w:rsid w:val="00B25E1B"/>
    <w:rsid w:val="00B25E7F"/>
    <w:rsid w:val="00B26208"/>
    <w:rsid w:val="00B264F5"/>
    <w:rsid w:val="00B3070C"/>
    <w:rsid w:val="00B30AC3"/>
    <w:rsid w:val="00B311CA"/>
    <w:rsid w:val="00B31BDA"/>
    <w:rsid w:val="00B31E64"/>
    <w:rsid w:val="00B32103"/>
    <w:rsid w:val="00B325A6"/>
    <w:rsid w:val="00B33182"/>
    <w:rsid w:val="00B33266"/>
    <w:rsid w:val="00B33531"/>
    <w:rsid w:val="00B33BE8"/>
    <w:rsid w:val="00B364A4"/>
    <w:rsid w:val="00B40272"/>
    <w:rsid w:val="00B40354"/>
    <w:rsid w:val="00B40572"/>
    <w:rsid w:val="00B40671"/>
    <w:rsid w:val="00B40944"/>
    <w:rsid w:val="00B40BCF"/>
    <w:rsid w:val="00B423F3"/>
    <w:rsid w:val="00B43008"/>
    <w:rsid w:val="00B4371A"/>
    <w:rsid w:val="00B43834"/>
    <w:rsid w:val="00B47096"/>
    <w:rsid w:val="00B50518"/>
    <w:rsid w:val="00B528CA"/>
    <w:rsid w:val="00B52C3D"/>
    <w:rsid w:val="00B5344D"/>
    <w:rsid w:val="00B544E3"/>
    <w:rsid w:val="00B55433"/>
    <w:rsid w:val="00B5549B"/>
    <w:rsid w:val="00B5598D"/>
    <w:rsid w:val="00B62609"/>
    <w:rsid w:val="00B63757"/>
    <w:rsid w:val="00B6623D"/>
    <w:rsid w:val="00B6634B"/>
    <w:rsid w:val="00B71401"/>
    <w:rsid w:val="00B71B7B"/>
    <w:rsid w:val="00B74E5B"/>
    <w:rsid w:val="00B80E5E"/>
    <w:rsid w:val="00B81187"/>
    <w:rsid w:val="00B81B26"/>
    <w:rsid w:val="00B81B62"/>
    <w:rsid w:val="00B84943"/>
    <w:rsid w:val="00B8511E"/>
    <w:rsid w:val="00B85E7D"/>
    <w:rsid w:val="00B8606B"/>
    <w:rsid w:val="00B8765A"/>
    <w:rsid w:val="00B87EC1"/>
    <w:rsid w:val="00B90FDC"/>
    <w:rsid w:val="00B91367"/>
    <w:rsid w:val="00B949F7"/>
    <w:rsid w:val="00B94DAB"/>
    <w:rsid w:val="00B95036"/>
    <w:rsid w:val="00B95474"/>
    <w:rsid w:val="00B962BC"/>
    <w:rsid w:val="00B9681A"/>
    <w:rsid w:val="00B975EC"/>
    <w:rsid w:val="00B97646"/>
    <w:rsid w:val="00BA1CF8"/>
    <w:rsid w:val="00BA3018"/>
    <w:rsid w:val="00BA337B"/>
    <w:rsid w:val="00BA387B"/>
    <w:rsid w:val="00BA51F4"/>
    <w:rsid w:val="00BA5C04"/>
    <w:rsid w:val="00BA5F6D"/>
    <w:rsid w:val="00BA6F7B"/>
    <w:rsid w:val="00BA7440"/>
    <w:rsid w:val="00BA74DD"/>
    <w:rsid w:val="00BA7997"/>
    <w:rsid w:val="00BB1640"/>
    <w:rsid w:val="00BB1A35"/>
    <w:rsid w:val="00BB3E0A"/>
    <w:rsid w:val="00BB4A9A"/>
    <w:rsid w:val="00BB4F8D"/>
    <w:rsid w:val="00BB556B"/>
    <w:rsid w:val="00BB5605"/>
    <w:rsid w:val="00BB57D0"/>
    <w:rsid w:val="00BB673F"/>
    <w:rsid w:val="00BB6E8C"/>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4AA9"/>
    <w:rsid w:val="00BD79FB"/>
    <w:rsid w:val="00BE0AFA"/>
    <w:rsid w:val="00BE19D0"/>
    <w:rsid w:val="00BE25AB"/>
    <w:rsid w:val="00BE344C"/>
    <w:rsid w:val="00BE3D26"/>
    <w:rsid w:val="00BE4F10"/>
    <w:rsid w:val="00BE652E"/>
    <w:rsid w:val="00BE6787"/>
    <w:rsid w:val="00BE6F2D"/>
    <w:rsid w:val="00BF04BE"/>
    <w:rsid w:val="00BF05A9"/>
    <w:rsid w:val="00BF0FF6"/>
    <w:rsid w:val="00BF157C"/>
    <w:rsid w:val="00BF18E9"/>
    <w:rsid w:val="00BF2C6E"/>
    <w:rsid w:val="00BF2CE8"/>
    <w:rsid w:val="00BF3793"/>
    <w:rsid w:val="00BF3CD1"/>
    <w:rsid w:val="00BF42FD"/>
    <w:rsid w:val="00BF496A"/>
    <w:rsid w:val="00BF518D"/>
    <w:rsid w:val="00BF66C0"/>
    <w:rsid w:val="00BF7941"/>
    <w:rsid w:val="00C00E0F"/>
    <w:rsid w:val="00C02C7A"/>
    <w:rsid w:val="00C02FAF"/>
    <w:rsid w:val="00C03D21"/>
    <w:rsid w:val="00C0444A"/>
    <w:rsid w:val="00C06555"/>
    <w:rsid w:val="00C06A09"/>
    <w:rsid w:val="00C076C9"/>
    <w:rsid w:val="00C11C5A"/>
    <w:rsid w:val="00C12C58"/>
    <w:rsid w:val="00C1324F"/>
    <w:rsid w:val="00C13316"/>
    <w:rsid w:val="00C21540"/>
    <w:rsid w:val="00C22864"/>
    <w:rsid w:val="00C2708D"/>
    <w:rsid w:val="00C30587"/>
    <w:rsid w:val="00C32135"/>
    <w:rsid w:val="00C3250F"/>
    <w:rsid w:val="00C32CF7"/>
    <w:rsid w:val="00C3478B"/>
    <w:rsid w:val="00C35730"/>
    <w:rsid w:val="00C37CE1"/>
    <w:rsid w:val="00C37D86"/>
    <w:rsid w:val="00C432EC"/>
    <w:rsid w:val="00C4434F"/>
    <w:rsid w:val="00C45031"/>
    <w:rsid w:val="00C45091"/>
    <w:rsid w:val="00C46435"/>
    <w:rsid w:val="00C4647A"/>
    <w:rsid w:val="00C4717C"/>
    <w:rsid w:val="00C4764E"/>
    <w:rsid w:val="00C505E2"/>
    <w:rsid w:val="00C51461"/>
    <w:rsid w:val="00C51859"/>
    <w:rsid w:val="00C51F02"/>
    <w:rsid w:val="00C5313F"/>
    <w:rsid w:val="00C5453A"/>
    <w:rsid w:val="00C54CAE"/>
    <w:rsid w:val="00C55D3F"/>
    <w:rsid w:val="00C56C48"/>
    <w:rsid w:val="00C572B3"/>
    <w:rsid w:val="00C57781"/>
    <w:rsid w:val="00C60C0E"/>
    <w:rsid w:val="00C6243E"/>
    <w:rsid w:val="00C62453"/>
    <w:rsid w:val="00C62558"/>
    <w:rsid w:val="00C659BE"/>
    <w:rsid w:val="00C66F43"/>
    <w:rsid w:val="00C6780A"/>
    <w:rsid w:val="00C70F10"/>
    <w:rsid w:val="00C72EFC"/>
    <w:rsid w:val="00C741FF"/>
    <w:rsid w:val="00C74EFC"/>
    <w:rsid w:val="00C753BF"/>
    <w:rsid w:val="00C7710B"/>
    <w:rsid w:val="00C80E76"/>
    <w:rsid w:val="00C81A30"/>
    <w:rsid w:val="00C81C57"/>
    <w:rsid w:val="00C81FA0"/>
    <w:rsid w:val="00C82124"/>
    <w:rsid w:val="00C825E7"/>
    <w:rsid w:val="00C82966"/>
    <w:rsid w:val="00C85EC2"/>
    <w:rsid w:val="00C86EF9"/>
    <w:rsid w:val="00C9069C"/>
    <w:rsid w:val="00C907B1"/>
    <w:rsid w:val="00C90957"/>
    <w:rsid w:val="00C91A37"/>
    <w:rsid w:val="00C926EC"/>
    <w:rsid w:val="00C92AC8"/>
    <w:rsid w:val="00C92FB4"/>
    <w:rsid w:val="00C94406"/>
    <w:rsid w:val="00C94D02"/>
    <w:rsid w:val="00C96B53"/>
    <w:rsid w:val="00C97AE9"/>
    <w:rsid w:val="00CA1148"/>
    <w:rsid w:val="00CA1DE2"/>
    <w:rsid w:val="00CA227D"/>
    <w:rsid w:val="00CA30E0"/>
    <w:rsid w:val="00CA3F78"/>
    <w:rsid w:val="00CA453D"/>
    <w:rsid w:val="00CA5407"/>
    <w:rsid w:val="00CA70AC"/>
    <w:rsid w:val="00CA7F56"/>
    <w:rsid w:val="00CB0CA2"/>
    <w:rsid w:val="00CB0D8E"/>
    <w:rsid w:val="00CB0EF4"/>
    <w:rsid w:val="00CB116E"/>
    <w:rsid w:val="00CB1635"/>
    <w:rsid w:val="00CB19CB"/>
    <w:rsid w:val="00CB5943"/>
    <w:rsid w:val="00CB5DB4"/>
    <w:rsid w:val="00CB61CA"/>
    <w:rsid w:val="00CB78F5"/>
    <w:rsid w:val="00CC05FF"/>
    <w:rsid w:val="00CC0D47"/>
    <w:rsid w:val="00CC0DDD"/>
    <w:rsid w:val="00CC242B"/>
    <w:rsid w:val="00CC3C87"/>
    <w:rsid w:val="00CC4234"/>
    <w:rsid w:val="00CC5428"/>
    <w:rsid w:val="00CC654E"/>
    <w:rsid w:val="00CD19F0"/>
    <w:rsid w:val="00CD2B1E"/>
    <w:rsid w:val="00CD3929"/>
    <w:rsid w:val="00CD3982"/>
    <w:rsid w:val="00CD4430"/>
    <w:rsid w:val="00CD5559"/>
    <w:rsid w:val="00CD5E9B"/>
    <w:rsid w:val="00CD6865"/>
    <w:rsid w:val="00CD6BF1"/>
    <w:rsid w:val="00CD6D49"/>
    <w:rsid w:val="00CD765F"/>
    <w:rsid w:val="00CE4FCE"/>
    <w:rsid w:val="00CE68C6"/>
    <w:rsid w:val="00CE6CCA"/>
    <w:rsid w:val="00CE72C3"/>
    <w:rsid w:val="00CE7646"/>
    <w:rsid w:val="00CE7EEB"/>
    <w:rsid w:val="00CF0B32"/>
    <w:rsid w:val="00CF1905"/>
    <w:rsid w:val="00CF1BD6"/>
    <w:rsid w:val="00CF21E4"/>
    <w:rsid w:val="00CF2627"/>
    <w:rsid w:val="00CF320E"/>
    <w:rsid w:val="00CF3EC4"/>
    <w:rsid w:val="00CF41C7"/>
    <w:rsid w:val="00CF4857"/>
    <w:rsid w:val="00CF4C82"/>
    <w:rsid w:val="00CF543C"/>
    <w:rsid w:val="00CF5889"/>
    <w:rsid w:val="00CF711D"/>
    <w:rsid w:val="00CF7DCC"/>
    <w:rsid w:val="00CF7F73"/>
    <w:rsid w:val="00D01B9C"/>
    <w:rsid w:val="00D045B4"/>
    <w:rsid w:val="00D061A3"/>
    <w:rsid w:val="00D117C4"/>
    <w:rsid w:val="00D1368F"/>
    <w:rsid w:val="00D13AE1"/>
    <w:rsid w:val="00D13D4F"/>
    <w:rsid w:val="00D14A0B"/>
    <w:rsid w:val="00D14A89"/>
    <w:rsid w:val="00D15B0D"/>
    <w:rsid w:val="00D16D2B"/>
    <w:rsid w:val="00D17109"/>
    <w:rsid w:val="00D17E3C"/>
    <w:rsid w:val="00D2010A"/>
    <w:rsid w:val="00D21694"/>
    <w:rsid w:val="00D2207C"/>
    <w:rsid w:val="00D2311F"/>
    <w:rsid w:val="00D23E92"/>
    <w:rsid w:val="00D247AA"/>
    <w:rsid w:val="00D24B18"/>
    <w:rsid w:val="00D25027"/>
    <w:rsid w:val="00D271DD"/>
    <w:rsid w:val="00D27421"/>
    <w:rsid w:val="00D27541"/>
    <w:rsid w:val="00D301ED"/>
    <w:rsid w:val="00D30FB1"/>
    <w:rsid w:val="00D314B0"/>
    <w:rsid w:val="00D31BB2"/>
    <w:rsid w:val="00D33587"/>
    <w:rsid w:val="00D33864"/>
    <w:rsid w:val="00D33FB4"/>
    <w:rsid w:val="00D36B5D"/>
    <w:rsid w:val="00D36C8C"/>
    <w:rsid w:val="00D373A6"/>
    <w:rsid w:val="00D401F3"/>
    <w:rsid w:val="00D41A49"/>
    <w:rsid w:val="00D41D90"/>
    <w:rsid w:val="00D41E7B"/>
    <w:rsid w:val="00D4253D"/>
    <w:rsid w:val="00D444D4"/>
    <w:rsid w:val="00D453F6"/>
    <w:rsid w:val="00D463F3"/>
    <w:rsid w:val="00D46623"/>
    <w:rsid w:val="00D50A0C"/>
    <w:rsid w:val="00D51141"/>
    <w:rsid w:val="00D518A6"/>
    <w:rsid w:val="00D52ABB"/>
    <w:rsid w:val="00D53C7E"/>
    <w:rsid w:val="00D547D9"/>
    <w:rsid w:val="00D5515A"/>
    <w:rsid w:val="00D55A0D"/>
    <w:rsid w:val="00D55FBF"/>
    <w:rsid w:val="00D57FCC"/>
    <w:rsid w:val="00D601F1"/>
    <w:rsid w:val="00D611E3"/>
    <w:rsid w:val="00D61A3B"/>
    <w:rsid w:val="00D61AA0"/>
    <w:rsid w:val="00D62656"/>
    <w:rsid w:val="00D63913"/>
    <w:rsid w:val="00D654FE"/>
    <w:rsid w:val="00D65CCF"/>
    <w:rsid w:val="00D65E5A"/>
    <w:rsid w:val="00D6619C"/>
    <w:rsid w:val="00D6629E"/>
    <w:rsid w:val="00D6684B"/>
    <w:rsid w:val="00D66A3F"/>
    <w:rsid w:val="00D66A8E"/>
    <w:rsid w:val="00D67745"/>
    <w:rsid w:val="00D67994"/>
    <w:rsid w:val="00D708DD"/>
    <w:rsid w:val="00D7165B"/>
    <w:rsid w:val="00D71733"/>
    <w:rsid w:val="00D71845"/>
    <w:rsid w:val="00D7231E"/>
    <w:rsid w:val="00D72C3A"/>
    <w:rsid w:val="00D74AE1"/>
    <w:rsid w:val="00D77846"/>
    <w:rsid w:val="00D8175E"/>
    <w:rsid w:val="00D8245F"/>
    <w:rsid w:val="00D872F9"/>
    <w:rsid w:val="00D911A7"/>
    <w:rsid w:val="00D9228F"/>
    <w:rsid w:val="00D93C0C"/>
    <w:rsid w:val="00D93E6F"/>
    <w:rsid w:val="00D94A84"/>
    <w:rsid w:val="00D95008"/>
    <w:rsid w:val="00D95EC6"/>
    <w:rsid w:val="00D97153"/>
    <w:rsid w:val="00D97C8A"/>
    <w:rsid w:val="00DA080E"/>
    <w:rsid w:val="00DA1384"/>
    <w:rsid w:val="00DA15E1"/>
    <w:rsid w:val="00DA1747"/>
    <w:rsid w:val="00DA41A3"/>
    <w:rsid w:val="00DA4548"/>
    <w:rsid w:val="00DA4ACF"/>
    <w:rsid w:val="00DA541E"/>
    <w:rsid w:val="00DA55F2"/>
    <w:rsid w:val="00DB1C25"/>
    <w:rsid w:val="00DB2176"/>
    <w:rsid w:val="00DB233C"/>
    <w:rsid w:val="00DB31E0"/>
    <w:rsid w:val="00DB3649"/>
    <w:rsid w:val="00DB4180"/>
    <w:rsid w:val="00DB6B27"/>
    <w:rsid w:val="00DB742A"/>
    <w:rsid w:val="00DB760B"/>
    <w:rsid w:val="00DC146C"/>
    <w:rsid w:val="00DC14A1"/>
    <w:rsid w:val="00DC15AE"/>
    <w:rsid w:val="00DC3AD0"/>
    <w:rsid w:val="00DC6024"/>
    <w:rsid w:val="00DC6EA8"/>
    <w:rsid w:val="00DD18DE"/>
    <w:rsid w:val="00DD2652"/>
    <w:rsid w:val="00DD35FA"/>
    <w:rsid w:val="00DD3893"/>
    <w:rsid w:val="00DD6EA5"/>
    <w:rsid w:val="00DD7287"/>
    <w:rsid w:val="00DE0C17"/>
    <w:rsid w:val="00DE0C91"/>
    <w:rsid w:val="00DE389E"/>
    <w:rsid w:val="00DE39B1"/>
    <w:rsid w:val="00DE3F01"/>
    <w:rsid w:val="00DE443A"/>
    <w:rsid w:val="00DE5BE7"/>
    <w:rsid w:val="00DE6027"/>
    <w:rsid w:val="00DE682D"/>
    <w:rsid w:val="00DE6DAA"/>
    <w:rsid w:val="00DF1134"/>
    <w:rsid w:val="00DF23DE"/>
    <w:rsid w:val="00DF2AD3"/>
    <w:rsid w:val="00DF4457"/>
    <w:rsid w:val="00DF4A50"/>
    <w:rsid w:val="00DF4E3E"/>
    <w:rsid w:val="00DF5D39"/>
    <w:rsid w:val="00DF64F0"/>
    <w:rsid w:val="00DF70AF"/>
    <w:rsid w:val="00DF7832"/>
    <w:rsid w:val="00DF7E10"/>
    <w:rsid w:val="00E01E15"/>
    <w:rsid w:val="00E02729"/>
    <w:rsid w:val="00E0357E"/>
    <w:rsid w:val="00E0425A"/>
    <w:rsid w:val="00E045D7"/>
    <w:rsid w:val="00E04B79"/>
    <w:rsid w:val="00E05026"/>
    <w:rsid w:val="00E059EE"/>
    <w:rsid w:val="00E07BB8"/>
    <w:rsid w:val="00E10890"/>
    <w:rsid w:val="00E10A3F"/>
    <w:rsid w:val="00E10E0B"/>
    <w:rsid w:val="00E11898"/>
    <w:rsid w:val="00E125C1"/>
    <w:rsid w:val="00E12C31"/>
    <w:rsid w:val="00E13434"/>
    <w:rsid w:val="00E13637"/>
    <w:rsid w:val="00E13EF9"/>
    <w:rsid w:val="00E142E7"/>
    <w:rsid w:val="00E14528"/>
    <w:rsid w:val="00E1478D"/>
    <w:rsid w:val="00E15CDB"/>
    <w:rsid w:val="00E16010"/>
    <w:rsid w:val="00E1732C"/>
    <w:rsid w:val="00E17886"/>
    <w:rsid w:val="00E20263"/>
    <w:rsid w:val="00E218BD"/>
    <w:rsid w:val="00E21CAF"/>
    <w:rsid w:val="00E21DD8"/>
    <w:rsid w:val="00E235D9"/>
    <w:rsid w:val="00E26D11"/>
    <w:rsid w:val="00E30C50"/>
    <w:rsid w:val="00E336B0"/>
    <w:rsid w:val="00E34766"/>
    <w:rsid w:val="00E34C8F"/>
    <w:rsid w:val="00E34DA7"/>
    <w:rsid w:val="00E376A5"/>
    <w:rsid w:val="00E40061"/>
    <w:rsid w:val="00E4086F"/>
    <w:rsid w:val="00E408C5"/>
    <w:rsid w:val="00E41306"/>
    <w:rsid w:val="00E452A2"/>
    <w:rsid w:val="00E5065B"/>
    <w:rsid w:val="00E55CE1"/>
    <w:rsid w:val="00E567A9"/>
    <w:rsid w:val="00E56924"/>
    <w:rsid w:val="00E57357"/>
    <w:rsid w:val="00E57D49"/>
    <w:rsid w:val="00E57D95"/>
    <w:rsid w:val="00E57EFB"/>
    <w:rsid w:val="00E60F54"/>
    <w:rsid w:val="00E61975"/>
    <w:rsid w:val="00E634A1"/>
    <w:rsid w:val="00E64F68"/>
    <w:rsid w:val="00E65053"/>
    <w:rsid w:val="00E667E7"/>
    <w:rsid w:val="00E669D8"/>
    <w:rsid w:val="00E66B29"/>
    <w:rsid w:val="00E67C4A"/>
    <w:rsid w:val="00E708B8"/>
    <w:rsid w:val="00E70CEA"/>
    <w:rsid w:val="00E70F57"/>
    <w:rsid w:val="00E71021"/>
    <w:rsid w:val="00E713E1"/>
    <w:rsid w:val="00E726DD"/>
    <w:rsid w:val="00E7275D"/>
    <w:rsid w:val="00E741A7"/>
    <w:rsid w:val="00E75D54"/>
    <w:rsid w:val="00E8073E"/>
    <w:rsid w:val="00E84C15"/>
    <w:rsid w:val="00E860F6"/>
    <w:rsid w:val="00E86CA8"/>
    <w:rsid w:val="00E90B41"/>
    <w:rsid w:val="00E918AB"/>
    <w:rsid w:val="00E91F36"/>
    <w:rsid w:val="00E92665"/>
    <w:rsid w:val="00E933D1"/>
    <w:rsid w:val="00E95479"/>
    <w:rsid w:val="00E96189"/>
    <w:rsid w:val="00E970E1"/>
    <w:rsid w:val="00EA122C"/>
    <w:rsid w:val="00EA18AE"/>
    <w:rsid w:val="00EA3F93"/>
    <w:rsid w:val="00EA4F0C"/>
    <w:rsid w:val="00EA6ED3"/>
    <w:rsid w:val="00EA7CC8"/>
    <w:rsid w:val="00EB06DF"/>
    <w:rsid w:val="00EB0CB6"/>
    <w:rsid w:val="00EB1E2F"/>
    <w:rsid w:val="00EB3EBB"/>
    <w:rsid w:val="00EB737D"/>
    <w:rsid w:val="00EB774B"/>
    <w:rsid w:val="00EB7BA6"/>
    <w:rsid w:val="00EC0EA7"/>
    <w:rsid w:val="00EC1CB8"/>
    <w:rsid w:val="00EC1D59"/>
    <w:rsid w:val="00EC3F42"/>
    <w:rsid w:val="00EC4F1F"/>
    <w:rsid w:val="00EC589A"/>
    <w:rsid w:val="00ED05C6"/>
    <w:rsid w:val="00ED0778"/>
    <w:rsid w:val="00ED08A4"/>
    <w:rsid w:val="00ED2EAF"/>
    <w:rsid w:val="00ED3DBC"/>
    <w:rsid w:val="00ED6693"/>
    <w:rsid w:val="00ED7152"/>
    <w:rsid w:val="00ED766A"/>
    <w:rsid w:val="00EE08F5"/>
    <w:rsid w:val="00EE0D4A"/>
    <w:rsid w:val="00EE1EDF"/>
    <w:rsid w:val="00EE570B"/>
    <w:rsid w:val="00EE6735"/>
    <w:rsid w:val="00EE73D8"/>
    <w:rsid w:val="00EF1807"/>
    <w:rsid w:val="00EF53A8"/>
    <w:rsid w:val="00EF5CC7"/>
    <w:rsid w:val="00EF5EA0"/>
    <w:rsid w:val="00EF6186"/>
    <w:rsid w:val="00F013BB"/>
    <w:rsid w:val="00F018FE"/>
    <w:rsid w:val="00F02398"/>
    <w:rsid w:val="00F03FF1"/>
    <w:rsid w:val="00F04399"/>
    <w:rsid w:val="00F04CF3"/>
    <w:rsid w:val="00F05FC0"/>
    <w:rsid w:val="00F07D73"/>
    <w:rsid w:val="00F10DDF"/>
    <w:rsid w:val="00F12629"/>
    <w:rsid w:val="00F13A5E"/>
    <w:rsid w:val="00F13C83"/>
    <w:rsid w:val="00F155B8"/>
    <w:rsid w:val="00F159E1"/>
    <w:rsid w:val="00F2089A"/>
    <w:rsid w:val="00F20CE3"/>
    <w:rsid w:val="00F20E78"/>
    <w:rsid w:val="00F21317"/>
    <w:rsid w:val="00F21ED2"/>
    <w:rsid w:val="00F23EDE"/>
    <w:rsid w:val="00F267E5"/>
    <w:rsid w:val="00F26FA7"/>
    <w:rsid w:val="00F27439"/>
    <w:rsid w:val="00F27A78"/>
    <w:rsid w:val="00F27BD7"/>
    <w:rsid w:val="00F30C56"/>
    <w:rsid w:val="00F31C5C"/>
    <w:rsid w:val="00F31D14"/>
    <w:rsid w:val="00F3306D"/>
    <w:rsid w:val="00F33ABA"/>
    <w:rsid w:val="00F36CB3"/>
    <w:rsid w:val="00F41576"/>
    <w:rsid w:val="00F41FBA"/>
    <w:rsid w:val="00F41FE8"/>
    <w:rsid w:val="00F420E6"/>
    <w:rsid w:val="00F42EBD"/>
    <w:rsid w:val="00F432D3"/>
    <w:rsid w:val="00F43542"/>
    <w:rsid w:val="00F4448D"/>
    <w:rsid w:val="00F4449A"/>
    <w:rsid w:val="00F44FA6"/>
    <w:rsid w:val="00F46688"/>
    <w:rsid w:val="00F466A3"/>
    <w:rsid w:val="00F47371"/>
    <w:rsid w:val="00F477BC"/>
    <w:rsid w:val="00F47800"/>
    <w:rsid w:val="00F47E0A"/>
    <w:rsid w:val="00F50AF3"/>
    <w:rsid w:val="00F51936"/>
    <w:rsid w:val="00F548D8"/>
    <w:rsid w:val="00F552F1"/>
    <w:rsid w:val="00F56128"/>
    <w:rsid w:val="00F562FE"/>
    <w:rsid w:val="00F57461"/>
    <w:rsid w:val="00F6033E"/>
    <w:rsid w:val="00F6053D"/>
    <w:rsid w:val="00F60744"/>
    <w:rsid w:val="00F608B0"/>
    <w:rsid w:val="00F60F59"/>
    <w:rsid w:val="00F63302"/>
    <w:rsid w:val="00F63830"/>
    <w:rsid w:val="00F63D99"/>
    <w:rsid w:val="00F64FE7"/>
    <w:rsid w:val="00F66B63"/>
    <w:rsid w:val="00F70A97"/>
    <w:rsid w:val="00F71B02"/>
    <w:rsid w:val="00F722FB"/>
    <w:rsid w:val="00F72592"/>
    <w:rsid w:val="00F731EF"/>
    <w:rsid w:val="00F734E6"/>
    <w:rsid w:val="00F73908"/>
    <w:rsid w:val="00F74CB3"/>
    <w:rsid w:val="00F74F77"/>
    <w:rsid w:val="00F80603"/>
    <w:rsid w:val="00F80BB4"/>
    <w:rsid w:val="00F81D30"/>
    <w:rsid w:val="00F81DAF"/>
    <w:rsid w:val="00F821E2"/>
    <w:rsid w:val="00F825B1"/>
    <w:rsid w:val="00F82698"/>
    <w:rsid w:val="00F82B4C"/>
    <w:rsid w:val="00F83461"/>
    <w:rsid w:val="00F83478"/>
    <w:rsid w:val="00F84522"/>
    <w:rsid w:val="00F85A71"/>
    <w:rsid w:val="00F85B9E"/>
    <w:rsid w:val="00F85E92"/>
    <w:rsid w:val="00F861A9"/>
    <w:rsid w:val="00F90175"/>
    <w:rsid w:val="00F920D0"/>
    <w:rsid w:val="00F928BF"/>
    <w:rsid w:val="00F92F45"/>
    <w:rsid w:val="00F9422F"/>
    <w:rsid w:val="00F9633C"/>
    <w:rsid w:val="00F96410"/>
    <w:rsid w:val="00F966BE"/>
    <w:rsid w:val="00F96742"/>
    <w:rsid w:val="00F969A9"/>
    <w:rsid w:val="00F96B21"/>
    <w:rsid w:val="00F97060"/>
    <w:rsid w:val="00FA06EF"/>
    <w:rsid w:val="00FA11F7"/>
    <w:rsid w:val="00FA129F"/>
    <w:rsid w:val="00FA1345"/>
    <w:rsid w:val="00FA23FC"/>
    <w:rsid w:val="00FA2528"/>
    <w:rsid w:val="00FA2B45"/>
    <w:rsid w:val="00FA4720"/>
    <w:rsid w:val="00FA4AA5"/>
    <w:rsid w:val="00FA5B26"/>
    <w:rsid w:val="00FA5F2F"/>
    <w:rsid w:val="00FA5F98"/>
    <w:rsid w:val="00FA67BC"/>
    <w:rsid w:val="00FA731A"/>
    <w:rsid w:val="00FB0290"/>
    <w:rsid w:val="00FB06DC"/>
    <w:rsid w:val="00FB0E15"/>
    <w:rsid w:val="00FB240F"/>
    <w:rsid w:val="00FB443D"/>
    <w:rsid w:val="00FB489D"/>
    <w:rsid w:val="00FB4CA5"/>
    <w:rsid w:val="00FB4DCC"/>
    <w:rsid w:val="00FB59D1"/>
    <w:rsid w:val="00FB6270"/>
    <w:rsid w:val="00FB7057"/>
    <w:rsid w:val="00FC0C83"/>
    <w:rsid w:val="00FC1103"/>
    <w:rsid w:val="00FC1F5F"/>
    <w:rsid w:val="00FC297F"/>
    <w:rsid w:val="00FC4480"/>
    <w:rsid w:val="00FC60FF"/>
    <w:rsid w:val="00FD048F"/>
    <w:rsid w:val="00FD0A1B"/>
    <w:rsid w:val="00FD17A2"/>
    <w:rsid w:val="00FD1D35"/>
    <w:rsid w:val="00FD4AC5"/>
    <w:rsid w:val="00FD4E0A"/>
    <w:rsid w:val="00FD4FB3"/>
    <w:rsid w:val="00FD6183"/>
    <w:rsid w:val="00FD664F"/>
    <w:rsid w:val="00FD73EF"/>
    <w:rsid w:val="00FD772D"/>
    <w:rsid w:val="00FE115A"/>
    <w:rsid w:val="00FE21C3"/>
    <w:rsid w:val="00FE232E"/>
    <w:rsid w:val="00FE2F1D"/>
    <w:rsid w:val="00FE33F5"/>
    <w:rsid w:val="00FE39C2"/>
    <w:rsid w:val="00FE3B36"/>
    <w:rsid w:val="00FE3E3D"/>
    <w:rsid w:val="00FE5DE7"/>
    <w:rsid w:val="00FF15A4"/>
    <w:rsid w:val="00FF3394"/>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05"/>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Bullit 01,Bullet 1,Use Case List Paragraph,lp1,Bullet List,FooterText,numbered,List Paragraph1,Paragraphe de liste1,Bulletr List Paragraph,列出段落,列出段落1,Listeafsnit1,リスト段落"/>
    <w:basedOn w:val="Normal"/>
    <w:link w:val="ListParagraphChar"/>
    <w:uiPriority w:val="34"/>
    <w:qFormat/>
    <w:rsid w:val="006906CF"/>
    <w:pPr>
      <w:ind w:left="720"/>
      <w:contextualSpacing/>
    </w:pPr>
  </w:style>
  <w:style w:type="table" w:styleId="TableGrid">
    <w:name w:val="Table Grid"/>
    <w:basedOn w:val="TableNormal"/>
    <w:uiPriority w:val="3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eastAsia="en-IE"/>
    </w:rPr>
  </w:style>
  <w:style w:type="paragraph" w:styleId="PlainText">
    <w:name w:val="Plain Text"/>
    <w:basedOn w:val="Normal"/>
    <w:link w:val="PlainTextChar"/>
    <w:uiPriority w:val="99"/>
    <w:unhideWhenUsed/>
    <w:rsid w:val="0088651B"/>
    <w:rPr>
      <w:rFonts w:ascii="Arial" w:hAnsi="Arial"/>
      <w:szCs w:val="21"/>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Bullit 01 Char,Bullet 1 Char,Use Case List Paragraph Char,lp1 Char,Bullet List Char,FooterText Char,numbered Char,List Paragraph1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 w:type="paragraph" w:customStyle="1" w:styleId="CharCharCharCharCharCharCharCharChar1Char">
    <w:name w:val="Char Char Char Char Char Char Char Char Char1 Char"/>
    <w:basedOn w:val="Normal"/>
    <w:rsid w:val="004327D3"/>
    <w:pPr>
      <w:spacing w:after="120"/>
    </w:pPr>
    <w:rPr>
      <w:rFonts w:ascii="Arial" w:eastAsia="Times New Roman" w:hAnsi="Arial"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338585607">
          <w:marLeft w:val="965"/>
          <w:marRight w:val="0"/>
          <w:marTop w:val="0"/>
          <w:marBottom w:val="0"/>
          <w:divBdr>
            <w:top w:val="none" w:sz="0" w:space="0" w:color="auto"/>
            <w:left w:val="none" w:sz="0" w:space="0" w:color="auto"/>
            <w:bottom w:val="none" w:sz="0" w:space="0" w:color="auto"/>
            <w:right w:val="none" w:sz="0" w:space="0" w:color="auto"/>
          </w:divBdr>
        </w:div>
        <w:div w:id="537664564">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87917941">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1210145086">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197863710">
          <w:marLeft w:val="1267"/>
          <w:marRight w:val="0"/>
          <w:marTop w:val="0"/>
          <w:marBottom w:val="0"/>
          <w:divBdr>
            <w:top w:val="none" w:sz="0" w:space="0" w:color="auto"/>
            <w:left w:val="none" w:sz="0" w:space="0" w:color="auto"/>
            <w:bottom w:val="none" w:sz="0" w:space="0" w:color="auto"/>
            <w:right w:val="none" w:sz="0" w:space="0" w:color="auto"/>
          </w:divBdr>
        </w:div>
        <w:div w:id="859047893">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240986930">
          <w:marLeft w:val="720"/>
          <w:marRight w:val="0"/>
          <w:marTop w:val="0"/>
          <w:marBottom w:val="0"/>
          <w:divBdr>
            <w:top w:val="none" w:sz="0" w:space="0" w:color="auto"/>
            <w:left w:val="none" w:sz="0" w:space="0" w:color="auto"/>
            <w:bottom w:val="none" w:sz="0" w:space="0" w:color="auto"/>
            <w:right w:val="none" w:sz="0" w:space="0" w:color="auto"/>
          </w:divBdr>
        </w:div>
        <w:div w:id="508788450">
          <w:marLeft w:val="677"/>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89223798">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475143824">
          <w:marLeft w:val="144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1489858435">
          <w:marLeft w:val="720"/>
          <w:marRight w:val="0"/>
          <w:marTop w:val="0"/>
          <w:marBottom w:val="16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361128879">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25407607">
      <w:bodyDiv w:val="1"/>
      <w:marLeft w:val="0"/>
      <w:marRight w:val="0"/>
      <w:marTop w:val="0"/>
      <w:marBottom w:val="0"/>
      <w:divBdr>
        <w:top w:val="none" w:sz="0" w:space="0" w:color="auto"/>
        <w:left w:val="none" w:sz="0" w:space="0" w:color="auto"/>
        <w:bottom w:val="none" w:sz="0" w:space="0" w:color="auto"/>
        <w:right w:val="none" w:sz="0" w:space="0" w:color="auto"/>
      </w:divBdr>
    </w:div>
    <w:div w:id="576133373">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53881963">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 w:id="1688294372">
          <w:marLeft w:val="44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640622220">
          <w:marLeft w:val="1022"/>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1194462563">
          <w:marLeft w:val="1022"/>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39789042">
          <w:marLeft w:val="965"/>
          <w:marRight w:val="0"/>
          <w:marTop w:val="0"/>
          <w:marBottom w:val="0"/>
          <w:divBdr>
            <w:top w:val="none" w:sz="0" w:space="0" w:color="auto"/>
            <w:left w:val="none" w:sz="0" w:space="0" w:color="auto"/>
            <w:bottom w:val="none" w:sz="0" w:space="0" w:color="auto"/>
            <w:right w:val="none" w:sz="0" w:space="0" w:color="auto"/>
          </w:divBdr>
        </w:div>
        <w:div w:id="731805799">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4757921">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216281431">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 w:id="1401710294">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sChild>
    </w:div>
    <w:div w:id="1172254922">
      <w:bodyDiv w:val="1"/>
      <w:marLeft w:val="0"/>
      <w:marRight w:val="0"/>
      <w:marTop w:val="0"/>
      <w:marBottom w:val="0"/>
      <w:divBdr>
        <w:top w:val="none" w:sz="0" w:space="0" w:color="auto"/>
        <w:left w:val="none" w:sz="0" w:space="0" w:color="auto"/>
        <w:bottom w:val="none" w:sz="0" w:space="0" w:color="auto"/>
        <w:right w:val="none" w:sz="0" w:space="0" w:color="auto"/>
      </w:divBdr>
      <w:divsChild>
        <w:div w:id="449322878">
          <w:marLeft w:val="274"/>
          <w:marRight w:val="0"/>
          <w:marTop w:val="0"/>
          <w:marBottom w:val="0"/>
          <w:divBdr>
            <w:top w:val="none" w:sz="0" w:space="0" w:color="auto"/>
            <w:left w:val="none" w:sz="0" w:space="0" w:color="auto"/>
            <w:bottom w:val="none" w:sz="0" w:space="0" w:color="auto"/>
            <w:right w:val="none" w:sz="0" w:space="0" w:color="auto"/>
          </w:divBdr>
        </w:div>
        <w:div w:id="840437278">
          <w:marLeft w:val="274"/>
          <w:marRight w:val="0"/>
          <w:marTop w:val="0"/>
          <w:marBottom w:val="0"/>
          <w:divBdr>
            <w:top w:val="none" w:sz="0" w:space="0" w:color="auto"/>
            <w:left w:val="none" w:sz="0" w:space="0" w:color="auto"/>
            <w:bottom w:val="none" w:sz="0" w:space="0" w:color="auto"/>
            <w:right w:val="none" w:sz="0" w:space="0" w:color="auto"/>
          </w:divBdr>
        </w:div>
      </w:divsChild>
    </w:div>
    <w:div w:id="1182210368">
      <w:bodyDiv w:val="1"/>
      <w:marLeft w:val="0"/>
      <w:marRight w:val="0"/>
      <w:marTop w:val="0"/>
      <w:marBottom w:val="0"/>
      <w:divBdr>
        <w:top w:val="none" w:sz="0" w:space="0" w:color="auto"/>
        <w:left w:val="none" w:sz="0" w:space="0" w:color="auto"/>
        <w:bottom w:val="none" w:sz="0" w:space="0" w:color="auto"/>
        <w:right w:val="none" w:sz="0" w:space="0" w:color="auto"/>
      </w:divBdr>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77669893">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186478235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sChild>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173805622">
          <w:marLeft w:val="168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 w:id="937909933">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0">
          <w:marLeft w:val="950"/>
          <w:marRight w:val="0"/>
          <w:marTop w:val="0"/>
          <w:marBottom w:val="0"/>
          <w:divBdr>
            <w:top w:val="none" w:sz="0" w:space="0" w:color="auto"/>
            <w:left w:val="none" w:sz="0" w:space="0" w:color="auto"/>
            <w:bottom w:val="none" w:sz="0" w:space="0" w:color="auto"/>
            <w:right w:val="none" w:sz="0" w:space="0" w:color="auto"/>
          </w:divBdr>
        </w:div>
        <w:div w:id="1904102765">
          <w:marLeft w:val="446"/>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397048059">
      <w:bodyDiv w:val="1"/>
      <w:marLeft w:val="0"/>
      <w:marRight w:val="0"/>
      <w:marTop w:val="0"/>
      <w:marBottom w:val="0"/>
      <w:divBdr>
        <w:top w:val="none" w:sz="0" w:space="0" w:color="auto"/>
        <w:left w:val="none" w:sz="0" w:space="0" w:color="auto"/>
        <w:bottom w:val="none" w:sz="0" w:space="0" w:color="auto"/>
        <w:right w:val="none" w:sz="0" w:space="0" w:color="auto"/>
      </w:divBdr>
      <w:divsChild>
        <w:div w:id="961307690">
          <w:marLeft w:val="446"/>
          <w:marRight w:val="0"/>
          <w:marTop w:val="0"/>
          <w:marBottom w:val="0"/>
          <w:divBdr>
            <w:top w:val="none" w:sz="0" w:space="0" w:color="auto"/>
            <w:left w:val="none" w:sz="0" w:space="0" w:color="auto"/>
            <w:bottom w:val="none" w:sz="0" w:space="0" w:color="auto"/>
            <w:right w:val="none" w:sz="0" w:space="0" w:color="auto"/>
          </w:divBdr>
        </w:div>
        <w:div w:id="1869294117">
          <w:marLeft w:val="446"/>
          <w:marRight w:val="0"/>
          <w:marTop w:val="0"/>
          <w:marBottom w:val="0"/>
          <w:divBdr>
            <w:top w:val="none" w:sz="0" w:space="0" w:color="auto"/>
            <w:left w:val="none" w:sz="0" w:space="0" w:color="auto"/>
            <w:bottom w:val="none" w:sz="0" w:space="0" w:color="auto"/>
            <w:right w:val="none" w:sz="0" w:space="0" w:color="auto"/>
          </w:divBdr>
        </w:div>
      </w:divsChild>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323723">
      <w:bodyDiv w:val="1"/>
      <w:marLeft w:val="0"/>
      <w:marRight w:val="0"/>
      <w:marTop w:val="0"/>
      <w:marBottom w:val="0"/>
      <w:divBdr>
        <w:top w:val="none" w:sz="0" w:space="0" w:color="auto"/>
        <w:left w:val="none" w:sz="0" w:space="0" w:color="auto"/>
        <w:bottom w:val="none" w:sz="0" w:space="0" w:color="auto"/>
        <w:right w:val="none" w:sz="0" w:space="0" w:color="auto"/>
      </w:divBdr>
      <w:divsChild>
        <w:div w:id="487090622">
          <w:marLeft w:val="446"/>
          <w:marRight w:val="0"/>
          <w:marTop w:val="0"/>
          <w:marBottom w:val="0"/>
          <w:divBdr>
            <w:top w:val="none" w:sz="0" w:space="0" w:color="auto"/>
            <w:left w:val="none" w:sz="0" w:space="0" w:color="auto"/>
            <w:bottom w:val="none" w:sz="0" w:space="0" w:color="auto"/>
            <w:right w:val="none" w:sz="0" w:space="0" w:color="auto"/>
          </w:divBdr>
        </w:div>
        <w:div w:id="884413961">
          <w:marLeft w:val="446"/>
          <w:marRight w:val="0"/>
          <w:marTop w:val="0"/>
          <w:marBottom w:val="0"/>
          <w:divBdr>
            <w:top w:val="none" w:sz="0" w:space="0" w:color="auto"/>
            <w:left w:val="none" w:sz="0" w:space="0" w:color="auto"/>
            <w:bottom w:val="none" w:sz="0" w:space="0" w:color="auto"/>
            <w:right w:val="none" w:sz="0" w:space="0" w:color="auto"/>
          </w:divBdr>
        </w:div>
      </w:divsChild>
    </w:div>
    <w:div w:id="1455366275">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125246171">
          <w:marLeft w:val="965"/>
          <w:marRight w:val="0"/>
          <w:marTop w:val="0"/>
          <w:marBottom w:val="0"/>
          <w:divBdr>
            <w:top w:val="none" w:sz="0" w:space="0" w:color="auto"/>
            <w:left w:val="none" w:sz="0" w:space="0" w:color="auto"/>
            <w:bottom w:val="none" w:sz="0" w:space="0" w:color="auto"/>
            <w:right w:val="none" w:sz="0" w:space="0" w:color="auto"/>
          </w:divBdr>
        </w:div>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08942511">
      <w:bodyDiv w:val="1"/>
      <w:marLeft w:val="0"/>
      <w:marRight w:val="0"/>
      <w:marTop w:val="0"/>
      <w:marBottom w:val="0"/>
      <w:divBdr>
        <w:top w:val="none" w:sz="0" w:space="0" w:color="auto"/>
        <w:left w:val="none" w:sz="0" w:space="0" w:color="auto"/>
        <w:bottom w:val="none" w:sz="0" w:space="0" w:color="auto"/>
        <w:right w:val="none" w:sz="0" w:space="0" w:color="auto"/>
      </w:divBdr>
      <w:divsChild>
        <w:div w:id="844589581">
          <w:marLeft w:val="446"/>
          <w:marRight w:val="0"/>
          <w:marTop w:val="0"/>
          <w:marBottom w:val="0"/>
          <w:divBdr>
            <w:top w:val="none" w:sz="0" w:space="0" w:color="auto"/>
            <w:left w:val="none" w:sz="0" w:space="0" w:color="auto"/>
            <w:bottom w:val="none" w:sz="0" w:space="0" w:color="auto"/>
            <w:right w:val="none" w:sz="0" w:space="0" w:color="auto"/>
          </w:divBdr>
        </w:div>
        <w:div w:id="1086422798">
          <w:marLeft w:val="446"/>
          <w:marRight w:val="0"/>
          <w:marTop w:val="0"/>
          <w:marBottom w:val="0"/>
          <w:divBdr>
            <w:top w:val="none" w:sz="0" w:space="0" w:color="auto"/>
            <w:left w:val="none" w:sz="0" w:space="0" w:color="auto"/>
            <w:bottom w:val="none" w:sz="0" w:space="0" w:color="auto"/>
            <w:right w:val="none" w:sz="0" w:space="0" w:color="auto"/>
          </w:divBdr>
        </w:div>
        <w:div w:id="1534922186">
          <w:marLeft w:val="446"/>
          <w:marRight w:val="0"/>
          <w:marTop w:val="0"/>
          <w:marBottom w:val="0"/>
          <w:divBdr>
            <w:top w:val="none" w:sz="0" w:space="0" w:color="auto"/>
            <w:left w:val="none" w:sz="0" w:space="0" w:color="auto"/>
            <w:bottom w:val="none" w:sz="0" w:space="0" w:color="auto"/>
            <w:right w:val="none" w:sz="0" w:space="0" w:color="auto"/>
          </w:divBdr>
        </w:div>
        <w:div w:id="1858619203">
          <w:marLeft w:val="446"/>
          <w:marRight w:val="0"/>
          <w:marTop w:val="0"/>
          <w:marBottom w:val="0"/>
          <w:divBdr>
            <w:top w:val="none" w:sz="0" w:space="0" w:color="auto"/>
            <w:left w:val="none" w:sz="0" w:space="0" w:color="auto"/>
            <w:bottom w:val="none" w:sz="0" w:space="0" w:color="auto"/>
            <w:right w:val="none" w:sz="0" w:space="0" w:color="auto"/>
          </w:divBdr>
        </w:div>
        <w:div w:id="1933275604">
          <w:marLeft w:val="446"/>
          <w:marRight w:val="0"/>
          <w:marTop w:val="0"/>
          <w:marBottom w:val="0"/>
          <w:divBdr>
            <w:top w:val="none" w:sz="0" w:space="0" w:color="auto"/>
            <w:left w:val="none" w:sz="0" w:space="0" w:color="auto"/>
            <w:bottom w:val="none" w:sz="0" w:space="0" w:color="auto"/>
            <w:right w:val="none" w:sz="0" w:space="0" w:color="auto"/>
          </w:divBdr>
        </w:div>
      </w:divsChild>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882249548">
          <w:marLeft w:val="720"/>
          <w:marRight w:val="0"/>
          <w:marTop w:val="0"/>
          <w:marBottom w:val="0"/>
          <w:divBdr>
            <w:top w:val="none" w:sz="0" w:space="0" w:color="auto"/>
            <w:left w:val="none" w:sz="0" w:space="0" w:color="auto"/>
            <w:bottom w:val="none" w:sz="0" w:space="0" w:color="auto"/>
            <w:right w:val="none" w:sz="0" w:space="0" w:color="auto"/>
          </w:divBdr>
        </w:div>
        <w:div w:id="1225020219">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837264175">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1229345">
      <w:bodyDiv w:val="1"/>
      <w:marLeft w:val="0"/>
      <w:marRight w:val="0"/>
      <w:marTop w:val="0"/>
      <w:marBottom w:val="0"/>
      <w:divBdr>
        <w:top w:val="none" w:sz="0" w:space="0" w:color="auto"/>
        <w:left w:val="none" w:sz="0" w:space="0" w:color="auto"/>
        <w:bottom w:val="none" w:sz="0" w:space="0" w:color="auto"/>
        <w:right w:val="none" w:sz="0" w:space="0" w:color="auto"/>
      </w:divBdr>
      <w:divsChild>
        <w:div w:id="691684435">
          <w:marLeft w:val="274"/>
          <w:marRight w:val="0"/>
          <w:marTop w:val="0"/>
          <w:marBottom w:val="0"/>
          <w:divBdr>
            <w:top w:val="none" w:sz="0" w:space="0" w:color="auto"/>
            <w:left w:val="none" w:sz="0" w:space="0" w:color="auto"/>
            <w:bottom w:val="none" w:sz="0" w:space="0" w:color="auto"/>
            <w:right w:val="none" w:sz="0" w:space="0" w:color="auto"/>
          </w:divBdr>
        </w:div>
        <w:div w:id="1974752233">
          <w:marLeft w:val="274"/>
          <w:marRight w:val="0"/>
          <w:marTop w:val="0"/>
          <w:marBottom w:val="0"/>
          <w:divBdr>
            <w:top w:val="none" w:sz="0" w:space="0" w:color="auto"/>
            <w:left w:val="none" w:sz="0" w:space="0" w:color="auto"/>
            <w:bottom w:val="none" w:sz="0" w:space="0" w:color="auto"/>
            <w:right w:val="none" w:sz="0" w:space="0" w:color="auto"/>
          </w:divBdr>
        </w:div>
        <w:div w:id="1802308744">
          <w:marLeft w:val="274"/>
          <w:marRight w:val="0"/>
          <w:marTop w:val="0"/>
          <w:marBottom w:val="0"/>
          <w:divBdr>
            <w:top w:val="none" w:sz="0" w:space="0" w:color="auto"/>
            <w:left w:val="none" w:sz="0" w:space="0" w:color="auto"/>
            <w:bottom w:val="none" w:sz="0" w:space="0" w:color="auto"/>
            <w:right w:val="none" w:sz="0" w:space="0" w:color="auto"/>
          </w:divBdr>
        </w:div>
        <w:div w:id="738091829">
          <w:marLeft w:val="274"/>
          <w:marRight w:val="0"/>
          <w:marTop w:val="0"/>
          <w:marBottom w:val="0"/>
          <w:divBdr>
            <w:top w:val="none" w:sz="0" w:space="0" w:color="auto"/>
            <w:left w:val="none" w:sz="0" w:space="0" w:color="auto"/>
            <w:bottom w:val="none" w:sz="0" w:space="0" w:color="auto"/>
            <w:right w:val="none" w:sz="0" w:space="0" w:color="auto"/>
          </w:divBdr>
        </w:div>
        <w:div w:id="2067102868">
          <w:marLeft w:val="274"/>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47301050">
          <w:marLeft w:val="2160"/>
          <w:marRight w:val="0"/>
          <w:marTop w:val="0"/>
          <w:marBottom w:val="160"/>
          <w:divBdr>
            <w:top w:val="none" w:sz="0" w:space="0" w:color="auto"/>
            <w:left w:val="none" w:sz="0" w:space="0" w:color="auto"/>
            <w:bottom w:val="none" w:sz="0" w:space="0" w:color="auto"/>
            <w:right w:val="none" w:sz="0" w:space="0" w:color="auto"/>
          </w:divBdr>
        </w:div>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38810692">
          <w:marLeft w:val="720"/>
          <w:marRight w:val="0"/>
          <w:marTop w:val="0"/>
          <w:marBottom w:val="160"/>
          <w:divBdr>
            <w:top w:val="none" w:sz="0" w:space="0" w:color="auto"/>
            <w:left w:val="none" w:sz="0" w:space="0" w:color="auto"/>
            <w:bottom w:val="none" w:sz="0" w:space="0" w:color="auto"/>
            <w:right w:val="none" w:sz="0" w:space="0" w:color="auto"/>
          </w:divBdr>
        </w:div>
        <w:div w:id="186018583">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16486024">
      <w:bodyDiv w:val="1"/>
      <w:marLeft w:val="0"/>
      <w:marRight w:val="0"/>
      <w:marTop w:val="0"/>
      <w:marBottom w:val="0"/>
      <w:divBdr>
        <w:top w:val="none" w:sz="0" w:space="0" w:color="auto"/>
        <w:left w:val="none" w:sz="0" w:space="0" w:color="auto"/>
        <w:bottom w:val="none" w:sz="0" w:space="0" w:color="auto"/>
        <w:right w:val="none" w:sz="0" w:space="0" w:color="auto"/>
      </w:divBdr>
      <w:divsChild>
        <w:div w:id="1398044551">
          <w:marLeft w:val="274"/>
          <w:marRight w:val="0"/>
          <w:marTop w:val="0"/>
          <w:marBottom w:val="0"/>
          <w:divBdr>
            <w:top w:val="none" w:sz="0" w:space="0" w:color="auto"/>
            <w:left w:val="none" w:sz="0" w:space="0" w:color="auto"/>
            <w:bottom w:val="none" w:sz="0" w:space="0" w:color="auto"/>
            <w:right w:val="none" w:sz="0" w:space="0" w:color="auto"/>
          </w:divBdr>
        </w:div>
        <w:div w:id="781802041">
          <w:marLeft w:val="274"/>
          <w:marRight w:val="0"/>
          <w:marTop w:val="0"/>
          <w:marBottom w:val="0"/>
          <w:divBdr>
            <w:top w:val="none" w:sz="0" w:space="0" w:color="auto"/>
            <w:left w:val="none" w:sz="0" w:space="0" w:color="auto"/>
            <w:bottom w:val="none" w:sz="0" w:space="0" w:color="auto"/>
            <w:right w:val="none" w:sz="0" w:space="0" w:color="auto"/>
          </w:divBdr>
        </w:div>
        <w:div w:id="883252207">
          <w:marLeft w:val="274"/>
          <w:marRight w:val="0"/>
          <w:marTop w:val="0"/>
          <w:marBottom w:val="0"/>
          <w:divBdr>
            <w:top w:val="none" w:sz="0" w:space="0" w:color="auto"/>
            <w:left w:val="none" w:sz="0" w:space="0" w:color="auto"/>
            <w:bottom w:val="none" w:sz="0" w:space="0" w:color="auto"/>
            <w:right w:val="none" w:sz="0" w:space="0" w:color="auto"/>
          </w:divBdr>
        </w:div>
      </w:divsChild>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33702673">
          <w:marLeft w:val="1022"/>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473790532">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2026-01-06T11:57:00Z</dcterms:created>
  <dcterms:modified xsi:type="dcterms:W3CDTF">2026-01-06T12:00:00Z</dcterms:modified>
</cp:coreProperties>
</file>