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9C0E" w14:textId="77777777" w:rsidR="00E179A7" w:rsidRDefault="00E179A7" w:rsidP="006008AA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223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14:paraId="472D9EDA" w14:textId="77777777" w:rsidR="00CA1588" w:rsidRDefault="00CA1588" w:rsidP="00E179A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14:paraId="3C33DBE6" w14:textId="77777777" w:rsidR="002B2B15" w:rsidRPr="002B2B15" w:rsidRDefault="002B2B15" w:rsidP="00E179A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14:paraId="2C87E411" w14:textId="77777777" w:rsidR="002B2B15" w:rsidRPr="002B2B15" w:rsidRDefault="002B2B15" w:rsidP="002B2B1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6008A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r w:rsidRPr="002B2B1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40A.03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74452E06" w14:textId="77777777" w:rsidR="002B2B15" w:rsidRPr="00BA3813" w:rsidRDefault="002B2B15" w:rsidP="002B2B1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A38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Personal injuries counterclaim</w:t>
      </w:r>
      <w:r w:rsidRPr="00BA381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1D0391D2" w14:textId="77777777" w:rsidR="002B2B15" w:rsidRPr="002B2B15" w:rsidRDefault="002B2B15" w:rsidP="002B2B1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[</w:t>
      </w: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to be appended to the personal injuries defence</w:t>
      </w:r>
      <w:r w:rsidRPr="002B2B1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]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2CFDDFA9" w14:textId="77777777" w:rsidR="002B2B15" w:rsidRPr="002B2B15" w:rsidRDefault="002B2B15" w:rsidP="002B2B1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PERSONAL INJURIES COUNTERCLAIM Civil Liability and Courts Act 2004, section 12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227A1CFB" w14:textId="77777777" w:rsidR="002B2B15" w:rsidRPr="002B2B15" w:rsidRDefault="002B2B15" w:rsidP="002B2B1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STATEMENT OF COUNTERCLAIM</w:t>
      </w:r>
    </w:p>
    <w:p w14:paraId="41B680B5" w14:textId="77777777" w:rsidR="002B2B15" w:rsidRPr="002B2B15" w:rsidRDefault="002B2B15" w:rsidP="002B2B15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2B2B1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2B2B1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O.40A, r.7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11746A16" w14:textId="77777777"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[</w:t>
      </w: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A personal injuries counterclaim must contain a statement entitled “Statement of Counterclaim” which must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3A1688A9" w14:textId="77777777" w:rsidR="002B2B15" w:rsidRPr="002B2B15" w:rsidRDefault="002B2B15" w:rsidP="002B2B15">
      <w:pPr>
        <w:spacing w:after="0" w:line="240" w:lineRule="auto"/>
        <w:ind w:left="1440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(a) set out, in numbered paragraphs, full and detailed particulars of—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0D859DDB" w14:textId="77777777" w:rsidR="002B2B15" w:rsidRPr="002B2B15" w:rsidRDefault="002B2B15" w:rsidP="002B2B15">
      <w:pPr>
        <w:spacing w:after="0" w:line="240" w:lineRule="auto"/>
        <w:ind w:left="2160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(i) the nature of the claim and of each allegation, assertion or plea comprising that claim;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5A058198" w14:textId="77777777" w:rsidR="002B2B15" w:rsidRPr="002B2B15" w:rsidRDefault="002B2B15" w:rsidP="002B2B15">
      <w:pPr>
        <w:spacing w:before="100" w:beforeAutospacing="1" w:after="100" w:afterAutospacing="1" w:line="240" w:lineRule="auto"/>
        <w:ind w:left="2160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(ii) the injuries to the respondent alleged to have been occasioned by the wrong of the claimant;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20499669" w14:textId="77777777" w:rsidR="002B2B15" w:rsidRPr="002B2B15" w:rsidRDefault="002B2B15" w:rsidP="002B2B15">
      <w:pPr>
        <w:spacing w:before="100" w:beforeAutospacing="1" w:after="100" w:afterAutospacing="1" w:line="240" w:lineRule="auto"/>
        <w:ind w:left="2160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(iii) the acts of the claimant constituting the said wrong and the circumstances relating to the commission of the said wrong;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421C0D17" w14:textId="77777777" w:rsidR="002B2B15" w:rsidRPr="002B2B15" w:rsidRDefault="002B2B15" w:rsidP="002B2B15">
      <w:pPr>
        <w:spacing w:before="100" w:beforeAutospacing="1" w:after="100" w:afterAutospacing="1" w:line="240" w:lineRule="auto"/>
        <w:ind w:left="2160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(iv) each instance of negligence by the claimant,</w:t>
      </w:r>
    </w:p>
    <w:p w14:paraId="492F081E" w14:textId="77777777" w:rsidR="002B2B15" w:rsidRPr="002B2B15" w:rsidRDefault="002B2B15" w:rsidP="002B2B15">
      <w:pPr>
        <w:spacing w:after="0" w:line="240" w:lineRule="auto"/>
        <w:ind w:left="1440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(b) contain a schedule of full particulars of all items of special damage in respect of which the respondent is making a claim, and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2C573BCB" w14:textId="77777777" w:rsidR="002B2B15" w:rsidRPr="002B2B15" w:rsidRDefault="002B2B15" w:rsidP="002B2B15">
      <w:pPr>
        <w:spacing w:before="100" w:beforeAutospacing="1" w:after="100" w:afterAutospacing="1" w:line="240" w:lineRule="auto"/>
        <w:ind w:left="1440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(c) give details of the basis upon which jurisdiction is claimed.</w:t>
      </w:r>
    </w:p>
    <w:p w14:paraId="299DACDF" w14:textId="77777777" w:rsidR="002B2B15" w:rsidRPr="002B2B15" w:rsidRDefault="002B2B15" w:rsidP="002B2B15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following is a suggested format in which the indorsement might be presented: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20FD9D7D" w14:textId="77777777"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1. DESCRIPTION OF PARTIES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3C8F79E9" w14:textId="77777777"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2. WRONG ALLEGED AGAINST THE CLAIMANT (OR AGAINST EACH CLAIMANT)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6744ADA5" w14:textId="77777777"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3. PARTICULARS OF THE ACTS OF THE CLAIMANT (OR OF EACH CLAIMANT) CONSTITUTING THE WRONG AND OF THE CIRCUMSTANCES RELATING TO THE COMMISSION OF THE WRONG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50C67027" w14:textId="77777777"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(Full particulars should be set out)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67C96082" w14:textId="77777777"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4. PARTICULARS OF EACH INSTANCE OF NEGLIGENCE BY THE CLAIMANT (OR BY EACH CLAIMANT)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33883AFC" w14:textId="77777777"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lastRenderedPageBreak/>
        <w:t>(Full particulars should be set out)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0C4BB4A2" w14:textId="77777777"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5. PARTICULARS OF THE INJURIES TO THE RESPONDENT OCCASIONED BY THE WRONG OF THE CLAIMANT (OR OF EACH CLAIMANT)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4F5D7195" w14:textId="77777777"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6. RELIEFS CLAIMED BY THE RESPONDENT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4EDB4CF3" w14:textId="77777777"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7. The bringing of this personal injuries counterclaim requires to be authorised in accordance with *section 14 *section 17 *section 32 *section 36 *section 49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4E23EEBA" w14:textId="77777777"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*rules under section 46(3) of the Personal Injuries Assessment Board Act 2003 and these personal injuries proceedings have been authorised by the Personal Injuries Assessment Board, under *section 14 *section 17 *section 32 *section 36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538A375A" w14:textId="77777777"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 xml:space="preserve">*section 49 *rules under section 46(3) by authorisation dated the </w:t>
      </w:r>
      <w:proofErr w:type="gramStart"/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.....</w:t>
      </w:r>
      <w:proofErr w:type="gramEnd"/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 xml:space="preserve">day of ......20.... under reference number ........ </w:t>
      </w:r>
    </w:p>
    <w:p w14:paraId="787A531B" w14:textId="77777777" w:rsidR="002B2B15" w:rsidRPr="002B2B15" w:rsidRDefault="002B2B15" w:rsidP="002B2B1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Schedule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07D323BB" w14:textId="77777777" w:rsidR="002B2B15" w:rsidRPr="002B2B15" w:rsidRDefault="002B2B15" w:rsidP="002B2B1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PARTICULARS OF ITEMS OF SPECIAL DAMAGE</w:t>
      </w:r>
    </w:p>
    <w:p w14:paraId="4A0E6638" w14:textId="77777777" w:rsidR="00BB7BD5" w:rsidRPr="002B2B15" w:rsidRDefault="002B2B15" w:rsidP="002B2B15">
      <w:pPr>
        <w:rPr>
          <w:rFonts w:ascii="Verdana" w:hAnsi="Verdana"/>
        </w:rPr>
      </w:pP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2B2B1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[conclude as in Form 40.02]</w:t>
      </w:r>
    </w:p>
    <w:sectPr w:rsidR="00BB7BD5" w:rsidRPr="002B2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B15"/>
    <w:rsid w:val="000166AB"/>
    <w:rsid w:val="002B2B15"/>
    <w:rsid w:val="006008AA"/>
    <w:rsid w:val="007068DC"/>
    <w:rsid w:val="00BA3813"/>
    <w:rsid w:val="00BB7BD5"/>
    <w:rsid w:val="00BD110D"/>
    <w:rsid w:val="00CA1588"/>
    <w:rsid w:val="00E179A7"/>
    <w:rsid w:val="00EA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7DA13"/>
  <w15:docId w15:val="{C9D7ECAC-5F7B-4C4D-A5D6-E57E3357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2B15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B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Séan O'Callaghan</cp:lastModifiedBy>
  <cp:revision>2</cp:revision>
  <dcterms:created xsi:type="dcterms:W3CDTF">2025-10-15T10:22:00Z</dcterms:created>
  <dcterms:modified xsi:type="dcterms:W3CDTF">2025-10-15T10:22:00Z</dcterms:modified>
</cp:coreProperties>
</file>