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4522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bookmarkStart w:id="0" w:name="_jay_part4_1"/>
      <w:r w:rsidRPr="00282301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198F21EA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HEADING OF STATEMENT OF CLAIM.</w:t>
      </w:r>
    </w:p>
    <w:p w14:paraId="2314CB87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_______</w:t>
      </w:r>
    </w:p>
    <w:p w14:paraId="6FD0B263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THE HIGH COURT.</w:t>
      </w:r>
    </w:p>
    <w:p w14:paraId="34587095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ADMIRALTY.</w:t>
      </w:r>
    </w:p>
    <w:p w14:paraId="3FE3DE45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[</w:t>
      </w:r>
      <w:r w:rsidRPr="00282301">
        <w:rPr>
          <w:rFonts w:ascii="Arial" w:hAnsi="Arial" w:cs="Arial"/>
          <w:i/>
          <w:iCs/>
          <w:sz w:val="24"/>
          <w:szCs w:val="24"/>
        </w:rPr>
        <w:t>Title of action as in Forms Nos. 1 or 2. Part I</w:t>
      </w:r>
      <w:r w:rsidRPr="00282301">
        <w:rPr>
          <w:rFonts w:ascii="Arial" w:hAnsi="Arial" w:cs="Arial"/>
          <w:sz w:val="24"/>
          <w:szCs w:val="24"/>
        </w:rPr>
        <w:t>.].</w:t>
      </w:r>
    </w:p>
    <w:p w14:paraId="23D2C440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Statement of claim.</w:t>
      </w:r>
    </w:p>
    <w:p w14:paraId="67BF9427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 xml:space="preserve">Delivered on the ....... day of ....... 20 </w:t>
      </w:r>
      <w:proofErr w:type="gramStart"/>
      <w:r w:rsidRPr="00282301">
        <w:rPr>
          <w:rFonts w:ascii="Arial" w:hAnsi="Arial" w:cs="Arial"/>
          <w:sz w:val="24"/>
          <w:szCs w:val="24"/>
        </w:rPr>
        <w:t>....... ,</w:t>
      </w:r>
      <w:proofErr w:type="gramEnd"/>
      <w:r w:rsidRPr="00282301">
        <w:rPr>
          <w:rFonts w:ascii="Arial" w:hAnsi="Arial" w:cs="Arial"/>
          <w:sz w:val="24"/>
          <w:szCs w:val="24"/>
        </w:rPr>
        <w:t xml:space="preserve"> by E.F. of .......</w:t>
      </w:r>
    </w:p>
    <w:p w14:paraId="3BA39241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solicitor for the plaintiff [or </w:t>
      </w:r>
      <w:r w:rsidRPr="00282301">
        <w:rPr>
          <w:rFonts w:ascii="Arial" w:hAnsi="Arial" w:cs="Arial"/>
          <w:i/>
          <w:iCs/>
          <w:sz w:val="24"/>
          <w:szCs w:val="24"/>
        </w:rPr>
        <w:t>as the case may be</w:t>
      </w:r>
      <w:r w:rsidRPr="00282301">
        <w:rPr>
          <w:rFonts w:ascii="Arial" w:hAnsi="Arial" w:cs="Arial"/>
          <w:sz w:val="24"/>
          <w:szCs w:val="24"/>
        </w:rPr>
        <w:t>].</w:t>
      </w:r>
    </w:p>
    <w:p w14:paraId="0D2EABA5" w14:textId="77777777" w:rsidR="00282301" w:rsidRPr="00282301" w:rsidRDefault="00282301" w:rsidP="00282301">
      <w:pPr>
        <w:rPr>
          <w:rFonts w:ascii="Arial" w:hAnsi="Arial" w:cs="Arial"/>
          <w:sz w:val="24"/>
          <w:szCs w:val="24"/>
        </w:rPr>
      </w:pPr>
      <w:r w:rsidRPr="00282301">
        <w:rPr>
          <w:rFonts w:ascii="Arial" w:hAnsi="Arial" w:cs="Arial"/>
          <w:sz w:val="24"/>
          <w:szCs w:val="24"/>
        </w:rPr>
        <w:t>[</w:t>
      </w:r>
      <w:r w:rsidRPr="00282301">
        <w:rPr>
          <w:rFonts w:ascii="Arial" w:hAnsi="Arial" w:cs="Arial"/>
          <w:i/>
          <w:iCs/>
          <w:sz w:val="24"/>
          <w:szCs w:val="24"/>
        </w:rPr>
        <w:t>To be filled up in manner exemplified in the following forms</w:t>
      </w:r>
      <w:r w:rsidRPr="00282301">
        <w:rPr>
          <w:rFonts w:ascii="Arial" w:hAnsi="Arial" w:cs="Arial"/>
          <w:sz w:val="24"/>
          <w:szCs w:val="24"/>
        </w:rPr>
        <w:t>].</w:t>
      </w:r>
    </w:p>
    <w:p w14:paraId="164DC5F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01"/>
    <w:rsid w:val="00003D64"/>
    <w:rsid w:val="001F1D35"/>
    <w:rsid w:val="00221481"/>
    <w:rsid w:val="0028230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97108"/>
  <w15:chartTrackingRefBased/>
  <w15:docId w15:val="{4C78D46E-EEA4-4807-8CC6-ACFB6274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82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2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2301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2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2301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2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30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230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230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230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230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2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2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2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2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2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2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2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2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230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2301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230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2301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2026-01-26T12:36:00Z</dcterms:created>
  <dcterms:modified xsi:type="dcterms:W3CDTF">2026-01-26T12:37:00Z</dcterms:modified>
</cp:coreProperties>
</file>