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B9" w:rsidRPr="00714DB9" w:rsidRDefault="00714DB9" w:rsidP="00714DB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>51.01</w:t>
      </w:r>
    </w:p>
    <w:p w:rsidR="00714DB9" w:rsidRPr="00714DB9" w:rsidRDefault="00714DB9" w:rsidP="00714DB9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SCHEDULE C</w:t>
      </w:r>
    </w:p>
    <w:p w:rsidR="00714DB9" w:rsidRPr="00714DB9" w:rsidRDefault="00714DB9" w:rsidP="00714DB9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O.51, r. 15; O. 93, r. 3(4); O. 93C, r. 2(13); O. 99A, r. 15(3)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 xml:space="preserve">District Court Area of </w:t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</w: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ab/>
        <w:t>District No.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bookmarkStart w:id="0" w:name="_GoBack"/>
      <w:bookmarkEnd w:id="0"/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[Title as in proceedings in which the relevant order for possession was made]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b/>
          <w:sz w:val="20"/>
          <w:szCs w:val="24"/>
          <w:lang w:eastAsia="en-GB"/>
        </w:rPr>
        <w:t>Warrant to Sheriff or County Registrar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WHEREAS UPON APPLICATION to the Court by the above-named applicant against the above-named respondent, pursuant to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* section 16 of the Housing (Private Rented Dwellings) Act 1982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* section 124 of the Residential Tenancies Act 2004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*section *12 *13 *17 of the Housing (Miscellaneous Provisions) Act 2014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concerning premises namely, ........ at .........., in the court (*area and) district aforesaid (hereinafter, the “premises”), for an order for the recovery of possession of the premises *(by way of enforcement of a determination order)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THE COURT being satisfied that the applicant was entitled to the order sought,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ORDERED AND DECREED on the .......day of .......20..., that the respondent deliver up possession of the premises to the applicant on or before the ........day of ........20...., *(and pay to the applicant €..... for arrears of rent, €......for mesne profits, €.... for costs and €..... for expenses, making together the sum of €.....).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*AND WHEREAS the said order has not been complied with,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THIS IS TO COMMAND you to whom this warrant is addressed to execute the said order as follows:—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To enter upon and give possession of the premises to the applicant *(or to .......... ) or his/her agent *(and to take in execution the goods of the respondent to satisfy the said sum of €.......), and for this the present warrant shall be a sufficient authority to all whom it may concern.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Dated this .......day of .......20.......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Signed ..................................................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Judge of the District Court/District Court Clerk assigned to the said court area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To the County Registrar/Sheriff of ......... and his/her assistants</w:t>
      </w: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</w:p>
    <w:p w:rsidR="00714DB9" w:rsidRPr="00714DB9" w:rsidRDefault="00714DB9" w:rsidP="00714D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en-GB"/>
        </w:rPr>
      </w:pPr>
      <w:r w:rsidRPr="00714DB9">
        <w:rPr>
          <w:rFonts w:ascii="Verdana" w:eastAsia="Times New Roman" w:hAnsi="Verdana" w:cs="Times New Roman"/>
          <w:sz w:val="20"/>
          <w:szCs w:val="24"/>
          <w:lang w:eastAsia="en-GB"/>
        </w:rPr>
        <w:t>(County Registrar’s warrant to be added)</w:t>
      </w:r>
    </w:p>
    <w:p w:rsidR="00266EFD" w:rsidRPr="00714DB9" w:rsidRDefault="00266EFD" w:rsidP="00714DB9">
      <w:pPr>
        <w:rPr>
          <w:rFonts w:ascii="Verdana" w:hAnsi="Verdana"/>
        </w:rPr>
      </w:pPr>
    </w:p>
    <w:sectPr w:rsidR="00266EFD" w:rsidRPr="00714DB9" w:rsidSect="00D81612">
      <w:headerReference w:type="default" r:id="rId6"/>
      <w:pgSz w:w="11906" w:h="16838" w:code="9"/>
      <w:pgMar w:top="1701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DB9" w:rsidRDefault="00714DB9" w:rsidP="00714DB9">
      <w:pPr>
        <w:spacing w:after="0" w:line="240" w:lineRule="auto"/>
      </w:pPr>
      <w:r>
        <w:separator/>
      </w:r>
    </w:p>
  </w:endnote>
  <w:endnote w:type="continuationSeparator" w:id="0">
    <w:p w:rsidR="00714DB9" w:rsidRDefault="00714DB9" w:rsidP="0071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DB9" w:rsidRDefault="00714DB9" w:rsidP="00714DB9">
      <w:pPr>
        <w:spacing w:after="0" w:line="240" w:lineRule="auto"/>
      </w:pPr>
      <w:r>
        <w:separator/>
      </w:r>
    </w:p>
  </w:footnote>
  <w:footnote w:type="continuationSeparator" w:id="0">
    <w:p w:rsidR="00714DB9" w:rsidRDefault="00714DB9" w:rsidP="0071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12" w:rsidRPr="00F63CE5" w:rsidRDefault="00F25E41" w:rsidP="00BB67C6">
    <w:pPr>
      <w:pStyle w:val="BodyText"/>
      <w:spacing w:after="0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D8"/>
    <w:rsid w:val="000C3DDA"/>
    <w:rsid w:val="001261DB"/>
    <w:rsid w:val="0014332A"/>
    <w:rsid w:val="00224876"/>
    <w:rsid w:val="00266EFD"/>
    <w:rsid w:val="002C3E9B"/>
    <w:rsid w:val="003103D5"/>
    <w:rsid w:val="003A399B"/>
    <w:rsid w:val="00412FB0"/>
    <w:rsid w:val="00501047"/>
    <w:rsid w:val="00551803"/>
    <w:rsid w:val="005A1CAC"/>
    <w:rsid w:val="0070753F"/>
    <w:rsid w:val="00714DB9"/>
    <w:rsid w:val="00732381"/>
    <w:rsid w:val="00864C1C"/>
    <w:rsid w:val="00B55DD8"/>
    <w:rsid w:val="00C24FE7"/>
    <w:rsid w:val="00C26B28"/>
    <w:rsid w:val="00EA27F5"/>
    <w:rsid w:val="00F10F51"/>
    <w:rsid w:val="00F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B9"/>
  </w:style>
  <w:style w:type="paragraph" w:styleId="Footer">
    <w:name w:val="footer"/>
    <w:basedOn w:val="Normal"/>
    <w:link w:val="FooterChar"/>
    <w:uiPriority w:val="99"/>
    <w:unhideWhenUsed/>
    <w:rsid w:val="0071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B9"/>
  </w:style>
  <w:style w:type="paragraph" w:styleId="Header">
    <w:name w:val="header"/>
    <w:basedOn w:val="Normal"/>
    <w:link w:val="HeaderChar"/>
    <w:uiPriority w:val="99"/>
    <w:unhideWhenUsed/>
    <w:rsid w:val="0071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51.01</dc:title>
  <dc:subject>Warrant to Sheriff or County Registrar</dc:subject>
  <dc:creator/>
  <cp:keywords>District Court (Enforcement of Orders) Rules 2020</cp:keywords>
  <dc:description/>
  <cp:lastModifiedBy/>
  <cp:revision>1</cp:revision>
  <dcterms:created xsi:type="dcterms:W3CDTF">2021-02-09T11:59:00Z</dcterms:created>
  <dcterms:modified xsi:type="dcterms:W3CDTF">2021-02-09T11:59:00Z</dcterms:modified>
  <cp:category>Form</cp:category>
</cp:coreProperties>
</file>